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color w:val="888888"/>
          <w:sz w:val="20"/>
          <w:szCs w:val="20"/>
        </w:rPr>
        <w:t xml:space="preserve">아주경제 10/26(월) 지면 기획기사 — 서울굿즈</w:t>
      </w:r>
    </w:p>
    <w:p>
      <w:pPr>
        <w:spacing w:after="240"/>
      </w:pPr>
      <w:r>
        <w:rPr>
          <w:rFonts w:ascii="맑은 고딕" w:cs="맑은 고딕" w:eastAsia="맑은 고딕" w:hAnsi="맑은 고딕"/>
          <w:color w:val="C00000"/>
          <w:sz w:val="18"/>
          <w:szCs w:val="18"/>
        </w:rPr>
        <w:t xml:space="preserve">※ 기사형 광고는 지면에 '광고' 또는 '기획' 표기 필요 / [ ] 표시는 확정 수치 기입 자리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제목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시계 한 품목 5일 1145만원…‘서울굿즈’ 소상공인 판로 넓힌다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제목 대안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B 서울마이소울 IP 1년 무상…소상공인 ‘서울굿즈’ 90곳 1.1억 판매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 日 SNS 270만 조회 ‘꽃 매듭 볼캡’…‘서울굿즈’ 소상공인 협업 확대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부제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시계 5일 1145만원·모자 일본 SNS 270만 조회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2회 공모 155개사 237건 접수…상위 30곳 입점 지원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본문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서울시가 소상공인과 만든 ‘서울굿즈’가 매출과 해외 관심으로 이어진 가운데, 2회 공모 선정을 앞두고 판로 지원을 넓히며 흥행에 속도를 낸다.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25일 서울시에 따르면 소상공인 협업 상품 ‘서울라이프스타일 DIY 자석 시계’는 문구·디자인 전문 행사 ‘인벤타리오’에서 5일간 1145만6300원어치가 팔렸다. 올해 2~6월 1회 ‘서울 브랜드 굿즈 상품화 공모’ 선정 기업 90개사의 관련 상품 매출(1억1474만원)의 10% 안팎이다.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서울굿즈는 서울시의 도시브랜드 ‘서울마이소울’ 지식재산권(IP)을 소상공인에게 열어 상품 개발을 돕는 사업이다. 선정 기업은 IP를 1년간 무료로 쓸 수 있다. 서울시와 서울디자인재단은 상품 개발에 그치지 않고 팝업스토어와 DDP디자인스토어 등 매장에서 소비자 반응을 확인하도록 판매까지 연결하고 있다.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성과는 일부 상품에 몰렸다. 1회 공모 선정 기업 가운데 매출 상위 3개사는 피앤디디자인(3600만원), 마구마그(3000만원), 랜포랄(1600만원)로, 합계 8200만원이 전체의 약 71%를 차지했다. 2회 공모에서는 상위 30개사에 DDP디자인스토어 단기 입점과 2027년 정기 입점 심사 가산점, 서울마이소울샵 입점 지원 등을 제공한다. 1회 선정 기업 중 8곳은 올해 DDP디자인스토어 정기 입점 기업 45곳(약 18%)에 이름을 올렸다.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판매 채널에 따라 반응도 달랐다. 일러스트레이터 김다예와 제로제로가 만든 시계는 기존 서울굿즈 매장이 아닌 문구·디자인 행사에서 새 소비자층을 만났다. 소상공인 브랜드 ‘온고’와 협업한 ‘서울마이소울 꽃 매듭 볼캡’은 한복의 전통 매듭을 벨트캡에 적용해 일본 SNS에서 270만 조회를 기록했다. 지난 8월 선보인 ‘서울초콜릿’(2만9000원)은 서울의 아침·낮·밤 9개 장면을 담았다. 오는 11월 말에는 캐주얼 브랜드 마스컴퍼니와 만든 모자와 비니가 출시될 예정이다.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공모 열기도 뜨겁다. 지난 8월 24일부터 9월 20일까지 진행한 2회 공모에는 155개 기업이 237건의 상품을 접수했다. 소상공인 상품이 211건으로 89%를 차지했다. 서류심사는 149개사가 통과했으며 실물 심사를 거쳐 11월 중 최종 선정한다. 선정된 소상공인은 융자 지원, 1대1 경영 컨설팅, 국내 온라인 플랫폼 입점 등 서울시 정책사업과도 연계된다.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지난 14~25일 서울 성수동 ‘ZZON’에서는 팝업스토어 ‘서울조각상점’이 열렸다. DDP디자인스토어 입점 브랜드 중 판매 성과가 좋은 소상공인 5개사가 참여했다. [12일간 방문객 ○○명, 매출 ○○원, 최다 판매 상품 ○○ — 확정 수치 기입. 없으면 문단 삭제]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차강희 서울디자인재단 대표이사는 “공개 공모로 신규 기업을 발굴하고 경쟁력 있는 소상공인과 직접 협업하며 서울굿즈 개발 방식을 다양화하고 있다”며 “선순환 구조를 강화하겠다”고 말했다.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박자연 기자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사진 캡션</w:t>
      </w:r>
    </w:p>
    <w:p>
      <w:r>
        <w:rPr>
          <w:rFonts w:ascii="맑은 고딕" w:cs="맑은 고딕" w:eastAsia="맑은 고딕" w:hAnsi="맑은 고딕"/>
          <w:sz w:val="20"/>
          <w:szCs w:val="20"/>
        </w:rPr>
        <w:t xml:space="preserve">(좌) 서울시와 소상공인이 협업한 ‘서울초콜릿’, (우) ‘서울라이프스타일 DIY 자석 시계’ [사진=서울시]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게재 전 확인 사항 (제출용 아님)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바이라인은 박자연 기자로 넣었습니다. 이메일 주소는 확인되지 않아 넣지 않았습니다.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출처 날짜 "25일 서울시에 따르면": 참고 기사처럼 전날(일요일) 기준으로 썼습니다. 서울시 확인이 필요합니다.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팝업 12일 성과는 확정 수치가 없습니다. 10/20자 자료의 팝업 매출(27개사 1376만원 vs 붙임 30개사 1374만원)은 불일치로 뺐습니다.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2회 최종 선정일(11/16 vs 11/20)은 "11월 중"으로 처리했습니다. 마구마그/마구마구 표기도 확인이 필요합니다.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직접 계산한 수치(시계 매출 10% 안팎, 상위 3개사 71%, 소상공인 상품 89%)와 인용문 축약은 서울시 확인을 받으세요.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2026-10-21T04:52:43.276Z</dcterms:created>
  <dcterms:modified xsi:type="dcterms:W3CDTF">2026-10-21T04:52:43.277Z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