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b/>
          <w:color w:val="1F4E79"/>
          <w:sz w:val="36"/>
        </w:rPr>
        <w:t>해상 리스크 대응형 공동 물류 운영·국내운송 연계 플랫폼</w:t>
      </w:r>
    </w:p>
    <w:p>
      <w:pPr>
        <w:spacing w:after="80"/>
        <w:jc w:val="center"/>
      </w:pPr>
      <w:r>
        <w:rPr>
          <w:sz w:val="26"/>
        </w:rPr>
        <w:t>플랫폼 전체 흐름도 및 구조 설명서</w:t>
      </w:r>
    </w:p>
    <w:p>
      <w:pPr>
        <w:spacing w:after="80"/>
        <w:jc w:val="center"/>
      </w:pPr>
      <w:r>
        <w:rPr>
          <w:sz w:val="22"/>
        </w:rPr>
        <w:t>위밋모빌리티(Wemet Mobility) x 한국해양수산개발원(KMI)</w:t>
      </w:r>
    </w:p>
    <w:p>
      <w:pPr>
        <w:spacing w:after="600"/>
        <w:jc w:val="center"/>
      </w:pPr>
      <w:r>
        <w:rPr>
          <w:sz w:val="20"/>
        </w:rPr>
        <w:t>2026학년도 1학기 기업문제해결 프로젝트 | 2026.04.29 ~ 2026.05.20</w:t>
      </w:r>
    </w:p>
    <w:p>
      <w:r>
        <w:br w:type="page"/>
      </w:r>
    </w:p>
    <w:p>
      <w:pPr>
        <w:spacing w:before="360" w:after="100"/>
      </w:pPr>
      <w:r>
        <w:rPr>
          <w:b/>
          <w:color w:val="1F4E79"/>
          <w:sz w:val="30"/>
        </w:rPr>
        <w:t>1. 플랫폼 개요 및 배경</w:t>
      </w:r>
    </w:p>
    <w:p>
      <w:pPr>
        <w:spacing w:before="240" w:after="60"/>
      </w:pPr>
      <w:r>
        <w:rPr>
          <w:b/>
          <w:color w:val="2E75B6"/>
          <w:sz w:val="24"/>
        </w:rPr>
        <w:t>1-1. 해결하는 문제</w:t>
      </w:r>
    </w:p>
    <w:p>
      <w:pPr>
        <w:spacing w:before="80" w:after="80"/>
        <w:ind w:left="170" w:right="170"/>
        <w:shd w:val="clear" w:color="auto" w:fill="FDECEA"/>
      </w:pPr>
      <w:r>
        <w:rPr>
          <w:sz w:val="20"/>
        </w:rPr>
        <w:t>중소 수출기업은 홍해 사태·태풍·항만 파업 등 해상 리스크 발생 시 대응 수단이 없어 납기 지연·비용 급증을 그대로 감수해야 합니다. 기존 플랫폼(트레드링스, Flexport)은 가시성·ETA 예측에 강하지만 선제적 의사결정 지원은 부재합니다.</w:t>
      </w:r>
    </w:p>
    <w:p>
      <w:pPr>
        <w:spacing w:before="240" w:after="60"/>
      </w:pPr>
      <w:r>
        <w:rPr>
          <w:b/>
          <w:color w:val="2E75B6"/>
          <w:sz w:val="24"/>
        </w:rPr>
        <w:t>1-2. 플랫폼이 제공하는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영역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기존 플랫폼</w:t>
            </w:r>
          </w:p>
        </w:tc>
        <w:tc>
          <w:tcPr>
            <w:tcW w:type="dxa" w:w="340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본 플랫폼</w:t>
            </w:r>
          </w:p>
        </w:tc>
      </w:tr>
      <w:tr>
        <w:tc>
          <w:tcPr>
            <w:tcW w:type="dxa" w:w="2268"/>
            <w:shd w:val="clear" w:color="auto" w:fill="F7FBFF"/>
          </w:tcPr>
          <w:p>
            <w:r>
              <w:rPr>
                <w:sz w:val="19"/>
              </w:rPr>
              <w:t>해상 가시성 / ETA</w:t>
            </w:r>
          </w:p>
        </w:tc>
        <w:tc>
          <w:tcPr>
            <w:tcW w:type="dxa" w:w="2835"/>
            <w:shd w:val="clear" w:color="auto" w:fill="F7FBFF"/>
          </w:tcPr>
          <w:p>
            <w:r>
              <w:rPr>
                <w:sz w:val="19"/>
              </w:rPr>
              <w:t>강점 (트레드링스, Flexport)</w:t>
            </w:r>
          </w:p>
        </w:tc>
        <w:tc>
          <w:tcPr>
            <w:tcW w:type="dxa" w:w="3402"/>
            <w:shd w:val="clear" w:color="auto" w:fill="F7FBFF"/>
          </w:tcPr>
          <w:p>
            <w:r>
              <w:rPr>
                <w:sz w:val="19"/>
              </w:rPr>
              <w:t>보완재 포지셔닝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선제적 리스크 의사결정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없음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MRI 5차원 AHP + 시나리오 자동 분류</w:t>
            </w:r>
          </w:p>
        </w:tc>
      </w:tr>
      <w:tr>
        <w:tc>
          <w:tcPr>
            <w:tcW w:type="dxa" w:w="2268"/>
            <w:shd w:val="clear" w:color="auto" w:fill="F7FBFF"/>
          </w:tcPr>
          <w:p>
            <w:r>
              <w:rPr>
                <w:sz w:val="19"/>
              </w:rPr>
              <w:t>항만 창고 자동 탐색</w:t>
            </w:r>
          </w:p>
        </w:tc>
        <w:tc>
          <w:tcPr>
            <w:tcW w:type="dxa" w:w="2835"/>
            <w:shd w:val="clear" w:color="auto" w:fill="F7FBFF"/>
          </w:tcPr>
          <w:p>
            <w:r>
              <w:rPr>
                <w:sz w:val="19"/>
              </w:rPr>
              <w:t>없음</w:t>
            </w:r>
          </w:p>
        </w:tc>
        <w:tc>
          <w:tcPr>
            <w:tcW w:type="dxa" w:w="3402"/>
            <w:shd w:val="clear" w:color="auto" w:fill="F7FBFF"/>
          </w:tcPr>
          <w:p>
            <w:r>
              <w:rPr>
                <w:sz w:val="19"/>
              </w:rPr>
              <w:t>NLIC 439개 + 카카오 실데이터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국내 내륙 배차 통합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없음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루티(ROOUTY) JSON 자동 생성</w:t>
            </w:r>
          </w:p>
        </w:tc>
      </w:tr>
      <w:tr>
        <w:tc>
          <w:tcPr>
            <w:tcW w:type="dxa" w:w="2268"/>
            <w:shd w:val="clear" w:color="auto" w:fill="F7FBFF"/>
          </w:tcPr>
          <w:p>
            <w:r>
              <w:rPr>
                <w:sz w:val="19"/>
              </w:rPr>
              <w:t>과거 유사사례 인사이트</w:t>
            </w:r>
          </w:p>
        </w:tc>
        <w:tc>
          <w:tcPr>
            <w:tcW w:type="dxa" w:w="2835"/>
            <w:shd w:val="clear" w:color="auto" w:fill="F7FBFF"/>
          </w:tcPr>
          <w:p>
            <w:r>
              <w:rPr>
                <w:sz w:val="19"/>
              </w:rPr>
              <w:t>없음</w:t>
            </w:r>
          </w:p>
        </w:tc>
        <w:tc>
          <w:tcPr>
            <w:tcW w:type="dxa" w:w="3402"/>
            <w:shd w:val="clear" w:color="auto" w:fill="F7FBFF"/>
          </w:tcPr>
          <w:p>
            <w:r>
              <w:rPr>
                <w:sz w:val="19"/>
              </w:rPr>
              <w:t>historical_matcher (7개 실제 사건 DB)</w:t>
            </w:r>
          </w:p>
        </w:tc>
      </w:tr>
    </w:tbl>
    <w:p/>
    <w:p>
      <w:pPr>
        <w:spacing w:before="240" w:after="60"/>
      </w:pPr>
      <w:r>
        <w:rPr>
          <w:b/>
          <w:color w:val="2E75B6"/>
          <w:sz w:val="24"/>
        </w:rPr>
        <w:t>1-3. 연계 기업 및 핵심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지표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값</w:t>
            </w:r>
          </w:p>
        </w:tc>
        <w:tc>
          <w:tcPr>
            <w:tcW w:type="dxa" w:w="3969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근거</w:t>
            </w:r>
          </w:p>
        </w:tc>
      </w:tr>
      <w:tr>
        <w:tc>
          <w:tcPr>
            <w:tcW w:type="dxa" w:w="2835"/>
            <w:shd w:val="clear" w:color="auto" w:fill="F7FBFF"/>
          </w:tcPr>
          <w:p>
            <w:r>
              <w:rPr>
                <w:sz w:val="19"/>
              </w:rPr>
              <w:t>LSTM 물동량 예측 MAPE</w:t>
            </w:r>
          </w:p>
        </w:tc>
        <w:tc>
          <w:tcPr>
            <w:tcW w:type="dxa" w:w="1701"/>
            <w:shd w:val="clear" w:color="auto" w:fill="F7FBFF"/>
          </w:tcPr>
          <w:p>
            <w:r>
              <w:rPr>
                <w:sz w:val="19"/>
              </w:rPr>
              <w:t>9.4%</w:t>
            </w:r>
          </w:p>
        </w:tc>
        <w:tc>
          <w:tcPr>
            <w:tcW w:type="dxa" w:w="3969"/>
            <w:shd w:val="clear" w:color="auto" w:fill="F7FBFF"/>
          </w:tcPr>
          <w:p>
            <w:r>
              <w:rPr>
                <w:sz w:val="19"/>
              </w:rPr>
              <w:t>시간순 80/20 분할, 원단위(TEU) 역정규화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CO2 절감률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35%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9"/>
              </w:rPr>
              <w:t>적재율 55% → 85% 향상 (CBAM 대응)</w:t>
            </w:r>
          </w:p>
        </w:tc>
      </w:tr>
      <w:tr>
        <w:tc>
          <w:tcPr>
            <w:tcW w:type="dxa" w:w="2835"/>
            <w:shd w:val="clear" w:color="auto" w:fill="F7FBFF"/>
          </w:tcPr>
          <w:p>
            <w:r>
              <w:rPr>
                <w:sz w:val="19"/>
              </w:rPr>
              <w:t>지정학 시나리오 지연</w:t>
            </w:r>
          </w:p>
        </w:tc>
        <w:tc>
          <w:tcPr>
            <w:tcW w:type="dxa" w:w="1701"/>
            <w:shd w:val="clear" w:color="auto" w:fill="F7FBFF"/>
          </w:tcPr>
          <w:p>
            <w:r>
              <w:rPr>
                <w:sz w:val="19"/>
              </w:rPr>
              <w:t>+14일</w:t>
            </w:r>
          </w:p>
        </w:tc>
        <w:tc>
          <w:tcPr>
            <w:tcW w:type="dxa" w:w="3969"/>
            <w:shd w:val="clear" w:color="auto" w:fill="F7FBFF"/>
          </w:tcPr>
          <w:p>
            <w:r>
              <w:rPr>
                <w:sz w:val="19"/>
              </w:rPr>
              <w:t>케이프타운 우회 실제 소요일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지정학 시나리오 운임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+30%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9"/>
              </w:rPr>
              <w:t>홍해 사태 실제 증가율 (UNCTAD 2024)</w:t>
            </w:r>
          </w:p>
        </w:tc>
      </w:tr>
      <w:tr>
        <w:tc>
          <w:tcPr>
            <w:tcW w:type="dxa" w:w="2835"/>
            <w:shd w:val="clear" w:color="auto" w:fill="F7FBFF"/>
          </w:tcPr>
          <w:p>
            <w:r>
              <w:rPr>
                <w:sz w:val="19"/>
              </w:rPr>
              <w:t>수에즈 통항 감소</w:t>
            </w:r>
          </w:p>
        </w:tc>
        <w:tc>
          <w:tcPr>
            <w:tcW w:type="dxa" w:w="1701"/>
            <w:shd w:val="clear" w:color="auto" w:fill="F7FBFF"/>
          </w:tcPr>
          <w:p>
            <w:r>
              <w:rPr>
                <w:sz w:val="19"/>
              </w:rPr>
              <w:t>42~90%</w:t>
            </w:r>
          </w:p>
        </w:tc>
        <w:tc>
          <w:tcPr>
            <w:tcW w:type="dxa" w:w="3969"/>
            <w:shd w:val="clear" w:color="auto" w:fill="F7FBFF"/>
          </w:tcPr>
          <w:p>
            <w:r>
              <w:rPr>
                <w:sz w:val="19"/>
              </w:rPr>
              <w:t>UNCTAD 2024 실측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AHP 일관성 비율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CR=3.1%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9"/>
              </w:rPr>
              <w:t>&lt; 10% 기준 통과</w:t>
            </w:r>
          </w:p>
        </w:tc>
      </w:tr>
    </w:tbl>
    <w:p/>
    <w:p>
      <w:r>
        <w:br w:type="page"/>
      </w:r>
    </w:p>
    <w:p>
      <w:pPr>
        <w:spacing w:before="360" w:after="100"/>
      </w:pPr>
      <w:r>
        <w:rPr>
          <w:b/>
          <w:color w:val="1F4E79"/>
          <w:sz w:val="30"/>
        </w:rPr>
        <w:t>2. 플랫폼 전체 흐름도 (4단계)</w:t>
      </w:r>
    </w:p>
    <w:p>
      <w:pPr>
        <w:spacing w:after="60"/>
      </w:pPr>
      <w:r>
        <w:rPr>
          <w:sz w:val="20"/>
        </w:rPr>
        <w:t>플랫폼은 화주 입력부터 루티 JSON 생성까지 4단계로 구성됩니다. MRI 임계값이 핵심 분기점입니다.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984"/>
            <w:shd w:val="clear" w:color="auto" w:fill="D6E4F0"/>
          </w:tcPr>
          <w:p>
            <w:pPr>
              <w:jc w:val="center"/>
            </w:pPr>
            <w:r>
              <w:rPr>
                <w:b/>
                <w:sz w:val="19"/>
              </w:rPr>
              <w:t>Step 1</w:t>
              <w:br/>
              <w:t>화주 입력</w:t>
            </w:r>
          </w:p>
        </w:tc>
        <w:tc>
          <w:tcPr>
            <w:tcW w:type="dxa" w:w="340"/>
          </w:tcPr>
          <w:p>
            <w:pPr>
              <w:jc w:val="center"/>
            </w:pPr>
            <w:r>
              <w:rPr>
                <w:sz w:val="22"/>
              </w:rPr>
              <w:t>-&gt;</w:t>
            </w:r>
          </w:p>
        </w:tc>
        <w:tc>
          <w:tcPr>
            <w:tcW w:type="dxa" w:w="1984"/>
            <w:shd w:val="clear" w:color="auto" w:fill="FFE0B2"/>
          </w:tcPr>
          <w:p>
            <w:pPr>
              <w:jc w:val="center"/>
            </w:pPr>
            <w:r>
              <w:rPr>
                <w:b/>
                <w:sz w:val="19"/>
              </w:rPr>
              <w:t>Step 2</w:t>
              <w:br/>
              <w:t>MRI 분석</w:t>
            </w:r>
          </w:p>
        </w:tc>
        <w:tc>
          <w:tcPr>
            <w:tcW w:type="dxa" w:w="340"/>
          </w:tcPr>
          <w:p>
            <w:pPr>
              <w:jc w:val="center"/>
            </w:pPr>
            <w:r>
              <w:rPr>
                <w:sz w:val="22"/>
              </w:rPr>
              <w:t>-&gt;</w:t>
            </w:r>
          </w:p>
        </w:tc>
        <w:tc>
          <w:tcPr>
            <w:tcW w:type="dxa" w:w="1984"/>
            <w:shd w:val="clear" w:color="auto" w:fill="D4EDDA"/>
          </w:tcPr>
          <w:p>
            <w:pPr>
              <w:jc w:val="center"/>
            </w:pPr>
            <w:r>
              <w:rPr>
                <w:b/>
                <w:sz w:val="19"/>
              </w:rPr>
              <w:t>Step 3</w:t>
              <w:br/>
              <w:t>창고 추천</w:t>
              <w:br/>
              <w:t>(MRI &gt;= 0.5)</w:t>
            </w:r>
          </w:p>
        </w:tc>
        <w:tc>
          <w:tcPr>
            <w:tcW w:type="dxa" w:w="340"/>
          </w:tcPr>
          <w:p>
            <w:pPr>
              <w:jc w:val="center"/>
            </w:pPr>
            <w:r>
              <w:rPr>
                <w:sz w:val="22"/>
              </w:rPr>
              <w:t>-&gt;</w:t>
            </w:r>
          </w:p>
        </w:tc>
        <w:tc>
          <w:tcPr>
            <w:tcW w:type="dxa" w:w="1984"/>
            <w:shd w:val="clear" w:color="auto" w:fill="EDE7F6"/>
          </w:tcPr>
          <w:p>
            <w:pPr>
              <w:jc w:val="center"/>
            </w:pPr>
            <w:r>
              <w:rPr>
                <w:b/>
                <w:sz w:val="19"/>
              </w:rPr>
              <w:t>Step 4</w:t>
              <w:br/>
              <w:t>루티 JSON</w:t>
            </w:r>
          </w:p>
        </w:tc>
      </w:tr>
    </w:tbl>
    <w:p/>
    <w:p>
      <w:pPr>
        <w:spacing w:before="240" w:after="60"/>
      </w:pPr>
      <w:r>
        <w:rPr>
          <w:b/>
          <w:color w:val="2E75B6"/>
          <w:sz w:val="24"/>
        </w:rPr>
        <w:t>Step 1 — 화주 입력</w:t>
      </w:r>
    </w:p>
    <w:p>
      <w:pPr>
        <w:spacing w:before="80" w:after="80"/>
        <w:ind w:left="170" w:right="170"/>
        <w:shd w:val="clear" w:color="auto" w:fill="D6E4F0"/>
      </w:pPr>
      <w:r>
        <w:rPr>
          <w:sz w:val="20"/>
        </w:rPr>
        <w:t>화주가 화물 정보를 등록합니다. 이후 전 단계의 기준이 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입력 항목</w:t>
            </w:r>
          </w:p>
        </w:tc>
        <w:tc>
          <w:tcPr>
            <w:tcW w:type="dxa" w:w="340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예시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활용 단계</w:t>
            </w:r>
          </w:p>
        </w:tc>
      </w:tr>
      <w:tr>
        <w:tc>
          <w:tcPr>
            <w:tcW w:type="dxa" w:w="1984"/>
            <w:shd w:val="clear" w:color="auto" w:fill="F7FBFF"/>
          </w:tcPr>
          <w:p>
            <w:r>
              <w:rPr>
                <w:sz w:val="19"/>
              </w:rPr>
              <w:t>화물 종류</w:t>
            </w:r>
          </w:p>
        </w:tc>
        <w:tc>
          <w:tcPr>
            <w:tcW w:type="dxa" w:w="3402"/>
            <w:shd w:val="clear" w:color="auto" w:fill="F7FBFF"/>
          </w:tcPr>
          <w:p>
            <w:r>
              <w:rPr>
                <w:sz w:val="19"/>
              </w:rPr>
              <w:t>일반화물 / 냉장화물 / 위험물 / 2차전지 등 8종</w:t>
            </w:r>
          </w:p>
        </w:tc>
        <w:tc>
          <w:tcPr>
            <w:tcW w:type="dxa" w:w="2835"/>
            <w:shd w:val="clear" w:color="auto" w:fill="F7FBFF"/>
          </w:tcPr>
          <w:p>
            <w:r>
              <w:rPr>
                <w:sz w:val="19"/>
              </w:rPr>
              <w:t>Step 3 창고 유형 필터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9"/>
              </w:rPr>
              <w:t>CBM (용적)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15.0 CBM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비용 계산 기준</w:t>
            </w:r>
          </w:p>
        </w:tc>
      </w:tr>
      <w:tr>
        <w:tc>
          <w:tcPr>
            <w:tcW w:type="dxa" w:w="1984"/>
            <w:shd w:val="clear" w:color="auto" w:fill="F7FBFF"/>
          </w:tcPr>
          <w:p>
            <w:r>
              <w:rPr>
                <w:sz w:val="19"/>
              </w:rPr>
              <w:t>항로</w:t>
            </w:r>
          </w:p>
        </w:tc>
        <w:tc>
          <w:tcPr>
            <w:tcW w:type="dxa" w:w="3402"/>
            <w:shd w:val="clear" w:color="auto" w:fill="F7FBFF"/>
          </w:tcPr>
          <w:p>
            <w:r>
              <w:rPr>
                <w:sz w:val="19"/>
              </w:rPr>
              <w:t>부산→로테르담 (5개 선택지)</w:t>
            </w:r>
          </w:p>
        </w:tc>
        <w:tc>
          <w:tcPr>
            <w:tcW w:type="dxa" w:w="2835"/>
            <w:shd w:val="clear" w:color="auto" w:fill="F7FBFF"/>
          </w:tcPr>
          <w:p>
            <w:r>
              <w:rPr>
                <w:sz w:val="19"/>
              </w:rPr>
              <w:t>시나리오 영향 범위 판단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9"/>
              </w:rPr>
              <w:t>납기일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2026-06-01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지연 여유 시간 산출</w:t>
            </w:r>
          </w:p>
        </w:tc>
      </w:tr>
      <w:tr>
        <w:tc>
          <w:tcPr>
            <w:tcW w:type="dxa" w:w="1984"/>
            <w:shd w:val="clear" w:color="auto" w:fill="F7FBFF"/>
          </w:tcPr>
          <w:p>
            <w:r>
              <w:rPr>
                <w:sz w:val="19"/>
              </w:rPr>
              <w:t>집화일</w:t>
            </w:r>
          </w:p>
        </w:tc>
        <w:tc>
          <w:tcPr>
            <w:tcW w:type="dxa" w:w="3402"/>
            <w:shd w:val="clear" w:color="auto" w:fill="F7FBFF"/>
          </w:tcPr>
          <w:p>
            <w:r>
              <w:rPr>
                <w:sz w:val="19"/>
              </w:rPr>
              <w:t>2026-05-20</w:t>
            </w:r>
          </w:p>
        </w:tc>
        <w:tc>
          <w:tcPr>
            <w:tcW w:type="dxa" w:w="2835"/>
            <w:shd w:val="clear" w:color="auto" w:fill="F7FBFF"/>
          </w:tcPr>
          <w:p>
            <w:r>
              <w:rPr>
                <w:sz w:val="19"/>
              </w:rPr>
              <w:t>Phase 1 루티 시작점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9"/>
              </w:rPr>
              <w:t>출발 권역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경기남부 / 부산 등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ODCY·CY 거리 계산</w:t>
            </w:r>
          </w:p>
        </w:tc>
      </w:tr>
    </w:tbl>
    <w:p/>
    <w:p>
      <w:pPr>
        <w:spacing w:before="240" w:after="60"/>
      </w:pPr>
      <w:r>
        <w:rPr>
          <w:b/>
          <w:color w:val="2E75B6"/>
          <w:sz w:val="24"/>
        </w:rPr>
        <w:t>Step 2 — MRI 분석</w:t>
      </w:r>
    </w:p>
    <w:p>
      <w:pPr>
        <w:spacing w:before="80" w:after="80"/>
        <w:ind w:left="170" w:right="170"/>
        <w:shd w:val="clear" w:color="auto" w:fill="FFE0B2"/>
      </w:pPr>
      <w:r>
        <w:rPr>
          <w:sz w:val="20"/>
        </w:rPr>
        <w:t>Maritime Risk Index: 실시간 뉴스 + 운임지수 + 물동량을 5차원 AHP로 종합한 0~1 리스크 지수입니다.</w:t>
      </w:r>
    </w:p>
    <w:p>
      <w:pPr>
        <w:spacing w:before="140" w:after="40"/>
      </w:pPr>
      <w:r>
        <w:rPr>
          <w:b/>
          <w:color w:val="606060"/>
          <w:sz w:val="21"/>
        </w:rPr>
        <w:t>MRI 산출 공식 (AHP 일관성 CR=3.1%)</w:t>
      </w:r>
    </w:p>
    <w:p>
      <w:pPr>
        <w:spacing w:before="80" w:after="80"/>
        <w:ind w:left="170" w:right="170"/>
        <w:shd w:val="clear" w:color="auto" w:fill="FFF9C4"/>
      </w:pPr>
      <w:r>
        <w:rPr>
          <w:sz w:val="20"/>
        </w:rPr>
        <w:t>MRI  =  0.431 x G  +  0.182 x D  +  0.253 x F  +  0.090 x V  +  0.044 x 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차원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이름</w:t>
            </w:r>
          </w:p>
        </w:tc>
        <w:tc>
          <w:tcPr>
            <w:tcW w:type="dxa" w:w="311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계산 방법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포화점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가중치</w:t>
            </w:r>
          </w:p>
        </w:tc>
      </w:tr>
      <w:tr>
        <w:tc>
          <w:tcPr>
            <w:tcW w:type="dxa" w:w="850"/>
            <w:shd w:val="clear" w:color="auto" w:fill="F7FBFF"/>
          </w:tcPr>
          <w:p>
            <w:r>
              <w:rPr>
                <w:sz w:val="19"/>
              </w:rPr>
              <w:t>G</w:t>
            </w:r>
          </w:p>
        </w:tc>
        <w:tc>
          <w:tcPr>
            <w:tcW w:type="dxa" w:w="1701"/>
            <w:shd w:val="clear" w:color="auto" w:fill="F7FBFF"/>
          </w:tcPr>
          <w:p>
            <w:r>
              <w:rPr>
                <w:sz w:val="19"/>
              </w:rPr>
              <w:t>지정학·항로</w:t>
            </w:r>
          </w:p>
        </w:tc>
        <w:tc>
          <w:tcPr>
            <w:tcW w:type="dxa" w:w="3118"/>
            <w:shd w:val="clear" w:color="auto" w:fill="F7FBFF"/>
          </w:tcPr>
          <w:p>
            <w:r>
              <w:rPr>
                <w:sz w:val="19"/>
              </w:rPr>
              <w:t>뉴스 내 지정학 비중 / 0.25</w:t>
            </w:r>
          </w:p>
        </w:tc>
        <w:tc>
          <w:tcPr>
            <w:tcW w:type="dxa" w:w="1417"/>
            <w:shd w:val="clear" w:color="auto" w:fill="F7FBFF"/>
          </w:tcPr>
          <w:p>
            <w:r>
              <w:rPr>
                <w:sz w:val="19"/>
              </w:rPr>
              <w:t>25%</w:t>
            </w:r>
          </w:p>
        </w:tc>
        <w:tc>
          <w:tcPr>
            <w:tcW w:type="dxa" w:w="1134"/>
            <w:shd w:val="clear" w:color="auto" w:fill="F7FBFF"/>
          </w:tcPr>
          <w:p>
            <w:r>
              <w:rPr>
                <w:sz w:val="19"/>
              </w:rPr>
              <w:t>43.1%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지연·운항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G x 1.0 + 기상 x 0.36 (프록시)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18.2%</w:t>
            </w:r>
          </w:p>
        </w:tc>
      </w:tr>
      <w:tr>
        <w:tc>
          <w:tcPr>
            <w:tcW w:type="dxa" w:w="850"/>
            <w:shd w:val="clear" w:color="auto" w:fill="F7FBFF"/>
          </w:tcPr>
          <w:p>
            <w:r>
              <w:rPr>
                <w:sz w:val="19"/>
              </w:rPr>
              <w:t>F</w:t>
            </w:r>
          </w:p>
        </w:tc>
        <w:tc>
          <w:tcPr>
            <w:tcW w:type="dxa" w:w="1701"/>
            <w:shd w:val="clear" w:color="auto" w:fill="F7FBFF"/>
          </w:tcPr>
          <w:p>
            <w:r>
              <w:rPr>
                <w:sz w:val="19"/>
              </w:rPr>
              <w:t>운임 변동</w:t>
            </w:r>
          </w:p>
        </w:tc>
        <w:tc>
          <w:tcPr>
            <w:tcW w:type="dxa" w:w="3118"/>
            <w:shd w:val="clear" w:color="auto" w:fill="F7FBFF"/>
          </w:tcPr>
          <w:p>
            <w:r>
              <w:rPr>
                <w:sz w:val="19"/>
              </w:rPr>
              <w:t>뉴스비중/0.20 x 50% + KCCI변동/0.15 x 50%</w:t>
            </w:r>
          </w:p>
        </w:tc>
        <w:tc>
          <w:tcPr>
            <w:tcW w:type="dxa" w:w="1417"/>
            <w:shd w:val="clear" w:color="auto" w:fill="F7FBFF"/>
          </w:tcPr>
          <w:p>
            <w:r>
              <w:rPr>
                <w:sz w:val="19"/>
              </w:rPr>
              <w:t>15~20%</w:t>
            </w:r>
          </w:p>
        </w:tc>
        <w:tc>
          <w:tcPr>
            <w:tcW w:type="dxa" w:w="1134"/>
            <w:shd w:val="clear" w:color="auto" w:fill="F7FBFF"/>
          </w:tcPr>
          <w:p>
            <w:r>
              <w:rPr>
                <w:sz w:val="19"/>
              </w:rPr>
              <w:t>25.3%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V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통행량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KCCI 물동량 감소율 / 0.10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10% 감소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9.0%</w:t>
            </w:r>
          </w:p>
        </w:tc>
      </w:tr>
      <w:tr>
        <w:tc>
          <w:tcPr>
            <w:tcW w:type="dxa" w:w="850"/>
            <w:shd w:val="clear" w:color="auto" w:fill="F7FBFF"/>
          </w:tcPr>
          <w:p>
            <w:r>
              <w:rPr>
                <w:sz w:val="19"/>
              </w:rPr>
              <w:t>P</w:t>
            </w:r>
          </w:p>
        </w:tc>
        <w:tc>
          <w:tcPr>
            <w:tcW w:type="dxa" w:w="1701"/>
            <w:shd w:val="clear" w:color="auto" w:fill="F7FBFF"/>
          </w:tcPr>
          <w:p>
            <w:r>
              <w:rPr>
                <w:sz w:val="19"/>
              </w:rPr>
              <w:t>항만·통상</w:t>
            </w:r>
          </w:p>
        </w:tc>
        <w:tc>
          <w:tcPr>
            <w:tcW w:type="dxa" w:w="3118"/>
            <w:shd w:val="clear" w:color="auto" w:fill="F7FBFF"/>
          </w:tcPr>
          <w:p>
            <w:r>
              <w:rPr>
                <w:sz w:val="19"/>
              </w:rPr>
              <w:t>뉴스 내 항만·관세 비중 / 0.20</w:t>
            </w:r>
          </w:p>
        </w:tc>
        <w:tc>
          <w:tcPr>
            <w:tcW w:type="dxa" w:w="1417"/>
            <w:shd w:val="clear" w:color="auto" w:fill="F7FBFF"/>
          </w:tcPr>
          <w:p>
            <w:r>
              <w:rPr>
                <w:sz w:val="19"/>
              </w:rPr>
              <w:t>20%</w:t>
            </w:r>
          </w:p>
        </w:tc>
        <w:tc>
          <w:tcPr>
            <w:tcW w:type="dxa" w:w="1134"/>
            <w:shd w:val="clear" w:color="auto" w:fill="F7FBFF"/>
          </w:tcPr>
          <w:p>
            <w:r>
              <w:rPr>
                <w:sz w:val="19"/>
              </w:rPr>
              <w:t>4.4%</w:t>
            </w:r>
          </w:p>
        </w:tc>
      </w:tr>
    </w:tbl>
    <w:p/>
    <w:p>
      <w:pPr>
        <w:spacing w:before="80" w:after="80"/>
        <w:ind w:left="170" w:right="170"/>
        <w:shd w:val="clear" w:color="auto" w:fill="FFF9C4"/>
      </w:pPr>
      <w:r>
        <w:rPr>
          <w:color w:val="705000"/>
          <w:sz w:val="20"/>
        </w:rPr>
        <w:t>포화점 설계 이유: RSS 전체 기사 중 단일 카테고리가 25% 이상 차지하기 어렵습니다. 포화점 없이 비율을 그대로 쓰면 시뮬레이션(G=0.5~0.7)과 5배 괴리가 발생합니다.</w:t>
      </w:r>
    </w:p>
    <w:p>
      <w:pPr>
        <w:spacing w:before="140" w:after="40"/>
      </w:pPr>
      <w:r>
        <w:rPr>
          <w:b/>
          <w:color w:val="606060"/>
          <w:sz w:val="21"/>
        </w:rPr>
        <w:t>MRI 등급 및 시나리오 분류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등급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MRI 범위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시나리오 ID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대응 정책</w:t>
            </w:r>
          </w:p>
        </w:tc>
        <w:tc>
          <w:tcPr>
            <w:tcW w:type="dxa" w:w="85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지연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운임 변동</w:t>
            </w:r>
          </w:p>
        </w:tc>
      </w:tr>
      <w:tr>
        <w:tc>
          <w:tcPr>
            <w:tcW w:type="dxa" w:w="1134"/>
            <w:shd w:val="clear" w:color="auto" w:fill="F7FBFF"/>
          </w:tcPr>
          <w:p>
            <w:r>
              <w:rPr>
                <w:sz w:val="19"/>
              </w:rPr>
              <w:t>정상 (초록)</w:t>
            </w:r>
          </w:p>
        </w:tc>
        <w:tc>
          <w:tcPr>
            <w:tcW w:type="dxa" w:w="1417"/>
            <w:shd w:val="clear" w:color="auto" w:fill="F7FBFF"/>
          </w:tcPr>
          <w:p>
            <w:r>
              <w:rPr>
                <w:sz w:val="19"/>
              </w:rPr>
              <w:t>&lt; 0.3</w:t>
            </w:r>
          </w:p>
        </w:tc>
        <w:tc>
          <w:tcPr>
            <w:tcW w:type="dxa" w:w="1984"/>
            <w:shd w:val="clear" w:color="auto" w:fill="F7FBFF"/>
          </w:tcPr>
          <w:p>
            <w:r>
              <w:rPr>
                <w:sz w:val="19"/>
              </w:rPr>
              <w:t>A_NORMAL</w:t>
            </w:r>
          </w:p>
        </w:tc>
        <w:tc>
          <w:tcPr>
            <w:tcW w:type="dxa" w:w="2835"/>
            <w:shd w:val="clear" w:color="auto" w:fill="F7FBFF"/>
          </w:tcPr>
          <w:p>
            <w:r>
              <w:rPr>
                <w:sz w:val="19"/>
              </w:rPr>
              <w:t>AS_PLANNED (기존 계획 유지)</w:t>
            </w:r>
          </w:p>
        </w:tc>
        <w:tc>
          <w:tcPr>
            <w:tcW w:type="dxa" w:w="850"/>
            <w:shd w:val="clear" w:color="auto" w:fill="F7FBFF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17"/>
            <w:shd w:val="clear" w:color="auto" w:fill="F7FBFF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주의 (노랑)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0.3 ~ 0.5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9"/>
              </w:rPr>
              <w:t>D_DELAY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SHIFT_PICKUP (집화 일정 조정)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+3일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+2%</w:t>
            </w:r>
          </w:p>
        </w:tc>
      </w:tr>
      <w:tr>
        <w:tc>
          <w:tcPr>
            <w:tcW w:type="dxa" w:w="1134"/>
            <w:shd w:val="clear" w:color="auto" w:fill="F7FBFF"/>
          </w:tcPr>
          <w:p>
            <w:r>
              <w:rPr>
                <w:sz w:val="19"/>
              </w:rPr>
              <w:t>경계 (주황)</w:t>
            </w:r>
          </w:p>
        </w:tc>
        <w:tc>
          <w:tcPr>
            <w:tcW w:type="dxa" w:w="1417"/>
            <w:shd w:val="clear" w:color="auto" w:fill="F7FBFF"/>
          </w:tcPr>
          <w:p>
            <w:r>
              <w:rPr>
                <w:sz w:val="19"/>
              </w:rPr>
              <w:t>&gt;= 0.5 + 기상</w:t>
            </w:r>
          </w:p>
        </w:tc>
        <w:tc>
          <w:tcPr>
            <w:tcW w:type="dxa" w:w="1984"/>
            <w:shd w:val="clear" w:color="auto" w:fill="F7FBFF"/>
          </w:tcPr>
          <w:p>
            <w:r>
              <w:rPr>
                <w:sz w:val="19"/>
              </w:rPr>
              <w:t>C_WEATHER</w:t>
            </w:r>
          </w:p>
        </w:tc>
        <w:tc>
          <w:tcPr>
            <w:tcW w:type="dxa" w:w="2835"/>
            <w:shd w:val="clear" w:color="auto" w:fill="F7FBFF"/>
          </w:tcPr>
          <w:p>
            <w:r>
              <w:rPr>
                <w:sz w:val="19"/>
              </w:rPr>
              <w:t>HOLDBACK / 콜드체인 우선</w:t>
            </w:r>
          </w:p>
        </w:tc>
        <w:tc>
          <w:tcPr>
            <w:tcW w:type="dxa" w:w="850"/>
            <w:shd w:val="clear" w:color="auto" w:fill="F7FBFF"/>
          </w:tcPr>
          <w:p>
            <w:r>
              <w:rPr>
                <w:sz w:val="19"/>
              </w:rPr>
              <w:t>+5일</w:t>
            </w:r>
          </w:p>
        </w:tc>
        <w:tc>
          <w:tcPr>
            <w:tcW w:type="dxa" w:w="1417"/>
            <w:shd w:val="clear" w:color="auto" w:fill="F7FBFF"/>
          </w:tcPr>
          <w:p>
            <w:r>
              <w:rPr>
                <w:sz w:val="19"/>
              </w:rPr>
              <w:t>+5%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위험 (빨강)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&gt;= 0.7 + 지정학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9"/>
              </w:rPr>
              <w:t>B_GEOPOLITICAL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REROUTE + 케이프타운 우회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+14일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+30%</w:t>
            </w:r>
          </w:p>
        </w:tc>
      </w:tr>
      <w:tr>
        <w:tc>
          <w:tcPr>
            <w:tcW w:type="dxa" w:w="1134"/>
            <w:shd w:val="clear" w:color="auto" w:fill="F7FBFF"/>
          </w:tcPr>
          <w:p>
            <w:r>
              <w:rPr>
                <w:sz w:val="19"/>
              </w:rPr>
              <w:t>특수</w:t>
            </w:r>
          </w:p>
        </w:tc>
        <w:tc>
          <w:tcPr>
            <w:tcW w:type="dxa" w:w="1417"/>
            <w:shd w:val="clear" w:color="auto" w:fill="F7FBFF"/>
          </w:tcPr>
          <w:p>
            <w:r>
              <w:rPr>
                <w:sz w:val="19"/>
              </w:rPr>
              <w:t>cancel_flag</w:t>
            </w:r>
          </w:p>
        </w:tc>
        <w:tc>
          <w:tcPr>
            <w:tcW w:type="dxa" w:w="1984"/>
            <w:shd w:val="clear" w:color="auto" w:fill="F7FBFF"/>
          </w:tcPr>
          <w:p>
            <w:r>
              <w:rPr>
                <w:sz w:val="19"/>
              </w:rPr>
              <w:t>E_CANCELLATION</w:t>
            </w:r>
          </w:p>
        </w:tc>
        <w:tc>
          <w:tcPr>
            <w:tcW w:type="dxa" w:w="2835"/>
            <w:shd w:val="clear" w:color="auto" w:fill="F7FBFF"/>
          </w:tcPr>
          <w:p>
            <w:r>
              <w:rPr>
                <w:sz w:val="19"/>
              </w:rPr>
              <w:t>REGROUP_REMAINING (재구성)</w:t>
            </w:r>
          </w:p>
        </w:tc>
        <w:tc>
          <w:tcPr>
            <w:tcW w:type="dxa" w:w="850"/>
            <w:shd w:val="clear" w:color="auto" w:fill="F7FBFF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17"/>
            <w:shd w:val="clear" w:color="auto" w:fill="F7FBFF"/>
          </w:tcPr>
          <w:p>
            <w:r>
              <w:rPr>
                <w:sz w:val="19"/>
              </w:rPr>
              <w:t>-</w:t>
            </w:r>
          </w:p>
        </w:tc>
      </w:tr>
    </w:tbl>
    <w:p/>
    <w:p>
      <w:pPr>
        <w:spacing w:before="140" w:after="40"/>
      </w:pPr>
      <w:r>
        <w:rPr>
          <w:b/>
          <w:color w:val="606060"/>
          <w:sz w:val="21"/>
        </w:rPr>
        <w:t>Step 2 추가 정보</w:t>
      </w:r>
    </w:p>
    <w:p>
      <w:pPr>
        <w:pStyle w:val="ListBullet"/>
        <w:spacing w:after="40"/>
        <w:ind w:left="283"/>
      </w:pPr>
      <w:r>
        <w:rPr>
          <w:sz w:val="20"/>
        </w:rPr>
        <w:t>과거 유사사례 매칭: 에버기븐 좌초, 홍해 후티 공격, 태풍 힌남노 등 7개 실제 사건 DB → 평균 지연일·운임 변동 제시</w:t>
      </w:r>
    </w:p>
    <w:p>
      <w:pPr>
        <w:pStyle w:val="ListBullet"/>
        <w:spacing w:after="40"/>
        <w:ind w:left="283"/>
      </w:pPr>
      <w:r>
        <w:rPr>
          <w:sz w:val="20"/>
        </w:rPr>
        <w:t>LSTM 물동량 예측: 부산항 2020~2025 실데이터 학습 → 3개월 TEU 예측 (MAPE 9.4%)</w:t>
      </w:r>
    </w:p>
    <w:p>
      <w:pPr>
        <w:pStyle w:val="ListBullet"/>
        <w:spacing w:after="40"/>
        <w:ind w:left="283"/>
      </w:pPr>
      <w:r>
        <w:rPr>
          <w:sz w:val="20"/>
        </w:rPr>
        <w:t>Gemini LLM 자동 보고서: MRI·시나리오·유사사례를 자연어 보고서로 자동 생성</w:t>
      </w:r>
    </w:p>
    <w:p>
      <w:r>
        <w:br w:type="page"/>
      </w:r>
    </w:p>
    <w:p>
      <w:pPr>
        <w:spacing w:before="240" w:after="60"/>
      </w:pPr>
      <w:r>
        <w:rPr>
          <w:b/>
          <w:color w:val="2E75B6"/>
          <w:sz w:val="24"/>
        </w:rPr>
        <w:t>Step 3 — 창고·ODCY 추천 (MRI &gt;= 0.5 시 활성화)</w:t>
      </w:r>
    </w:p>
    <w:p>
      <w:pPr>
        <w:spacing w:before="80" w:after="80"/>
        <w:ind w:left="170" w:right="170"/>
        <w:shd w:val="clear" w:color="auto" w:fill="D4EDDA"/>
      </w:pPr>
      <w:r>
        <w:rPr>
          <w:sz w:val="20"/>
        </w:rPr>
        <w:t>MRI 0.5 미만이면 이 단계는 건너뜁니다. 화주의 최종 선택을 돕는 추천 단계이며, 플랫폼은 강제하지 않습니다.</w:t>
      </w:r>
    </w:p>
    <w:p>
      <w:pPr>
        <w:spacing w:before="140" w:after="40"/>
      </w:pPr>
      <w:r>
        <w:rPr>
          <w:b/>
          <w:color w:val="606060"/>
          <w:sz w:val="21"/>
        </w:rPr>
        <w:t>창고 탐색 우선순위 (3단계)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우선순위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소스</w:t>
            </w:r>
          </w:p>
        </w:tc>
        <w:tc>
          <w:tcPr>
            <w:tcW w:type="dxa" w:w="340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창고 수</w:t>
            </w:r>
          </w:p>
        </w:tc>
      </w:tr>
      <w:tr>
        <w:tc>
          <w:tcPr>
            <w:tcW w:type="dxa" w:w="1134"/>
            <w:shd w:val="clear" w:color="auto" w:fill="F7FBFF"/>
          </w:tcPr>
          <w:p>
            <w:r>
              <w:rPr>
                <w:sz w:val="19"/>
              </w:rPr>
              <w:t>1순위</w:t>
            </w:r>
          </w:p>
        </w:tc>
        <w:tc>
          <w:tcPr>
            <w:tcW w:type="dxa" w:w="2835"/>
            <w:shd w:val="clear" w:color="auto" w:fill="F7FBFF"/>
          </w:tcPr>
          <w:p>
            <w:r>
              <w:rPr>
                <w:sz w:val="19"/>
              </w:rPr>
              <w:t>NLIC 국가물류통합정보센터</w:t>
            </w:r>
          </w:p>
        </w:tc>
        <w:tc>
          <w:tcPr>
            <w:tcW w:type="dxa" w:w="3402"/>
            <w:shd w:val="clear" w:color="auto" w:fill="F7FBFF"/>
          </w:tcPr>
          <w:p>
            <w:r>
              <w:rPr>
                <w:sz w:val="19"/>
              </w:rPr>
              <w:t>정부 공인 부산 물류창고 DB (지오코딩 완료)</w:t>
            </w:r>
          </w:p>
        </w:tc>
        <w:tc>
          <w:tcPr>
            <w:tcW w:type="dxa" w:w="1134"/>
            <w:shd w:val="clear" w:color="auto" w:fill="F7FBFF"/>
          </w:tcPr>
          <w:p>
            <w:r>
              <w:rPr>
                <w:sz w:val="19"/>
              </w:rPr>
              <w:t>439개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2순위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카카오 Local API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항만 반경 15km 실시간 키워드 검색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실시간</w:t>
            </w:r>
          </w:p>
        </w:tc>
      </w:tr>
      <w:tr>
        <w:tc>
          <w:tcPr>
            <w:tcW w:type="dxa" w:w="1134"/>
            <w:shd w:val="clear" w:color="auto" w:fill="F7FBFF"/>
          </w:tcPr>
          <w:p>
            <w:r>
              <w:rPr>
                <w:sz w:val="19"/>
              </w:rPr>
              <w:t>3순위</w:t>
            </w:r>
          </w:p>
        </w:tc>
        <w:tc>
          <w:tcPr>
            <w:tcW w:type="dxa" w:w="2835"/>
            <w:shd w:val="clear" w:color="auto" w:fill="F7FBFF"/>
          </w:tcPr>
          <w:p>
            <w:r>
              <w:rPr>
                <w:sz w:val="19"/>
              </w:rPr>
              <w:t>내장 시뮬 DB</w:t>
            </w:r>
          </w:p>
        </w:tc>
        <w:tc>
          <w:tcPr>
            <w:tcW w:type="dxa" w:w="3402"/>
            <w:shd w:val="clear" w:color="auto" w:fill="F7FBFF"/>
          </w:tcPr>
          <w:p>
            <w:r>
              <w:rPr>
                <w:sz w:val="19"/>
              </w:rPr>
              <w:t>NLIC 없을 때 폴백 (9개 대표 창고)</w:t>
            </w:r>
          </w:p>
        </w:tc>
        <w:tc>
          <w:tcPr>
            <w:tcW w:type="dxa" w:w="1134"/>
            <w:shd w:val="clear" w:color="auto" w:fill="F7FBFF"/>
          </w:tcPr>
          <w:p>
            <w:r>
              <w:rPr>
                <w:sz w:val="19"/>
              </w:rPr>
              <w:t>9개</w:t>
            </w:r>
          </w:p>
        </w:tc>
      </w:tr>
    </w:tbl>
    <w:p/>
    <w:p>
      <w:pPr>
        <w:spacing w:before="140" w:after="40"/>
      </w:pPr>
      <w:r>
        <w:rPr>
          <w:b/>
          <w:color w:val="606060"/>
          <w:sz w:val="21"/>
        </w:rPr>
        <w:t>창고 유형별 화물 매핑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화물 종류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필수 키워드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냉동 필요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위험물 허가</w:t>
            </w:r>
          </w:p>
        </w:tc>
      </w:tr>
      <w:tr>
        <w:tc>
          <w:tcPr>
            <w:tcW w:type="dxa" w:w="1701"/>
            <w:shd w:val="clear" w:color="auto" w:fill="F7FBFF"/>
          </w:tcPr>
          <w:p>
            <w:r>
              <w:rPr>
                <w:sz w:val="19"/>
              </w:rPr>
              <w:t>일반화물</w:t>
            </w:r>
          </w:p>
        </w:tc>
        <w:tc>
          <w:tcPr>
            <w:tcW w:type="dxa" w:w="2835"/>
            <w:shd w:val="clear" w:color="auto" w:fill="F7FBFF"/>
          </w:tcPr>
          <w:p>
            <w:r>
              <w:rPr>
                <w:sz w:val="19"/>
              </w:rPr>
              <w:t>물류창고, 물류센터, CY, 보세창고</w:t>
            </w:r>
          </w:p>
        </w:tc>
        <w:tc>
          <w:tcPr>
            <w:tcW w:type="dxa" w:w="1701"/>
            <w:shd w:val="clear" w:color="auto" w:fill="F7FBFF"/>
          </w:tcPr>
          <w:p>
            <w:r>
              <w:rPr>
                <w:sz w:val="19"/>
              </w:rPr>
              <w:t>불필요</w:t>
            </w:r>
          </w:p>
        </w:tc>
        <w:tc>
          <w:tcPr>
            <w:tcW w:type="dxa" w:w="1701"/>
            <w:shd w:val="clear" w:color="auto" w:fill="F7FBFF"/>
          </w:tcPr>
          <w:p>
            <w:r>
              <w:rPr>
                <w:sz w:val="19"/>
              </w:rPr>
              <w:t>불필요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냉장화물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냉동창고, 냉장창고, 저온물류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0~10°C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불필요</w:t>
            </w:r>
          </w:p>
        </w:tc>
      </w:tr>
      <w:tr>
        <w:tc>
          <w:tcPr>
            <w:tcW w:type="dxa" w:w="1701"/>
            <w:shd w:val="clear" w:color="auto" w:fill="F7FBFF"/>
          </w:tcPr>
          <w:p>
            <w:r>
              <w:rPr>
                <w:sz w:val="19"/>
              </w:rPr>
              <w:t>냉동화물</w:t>
            </w:r>
          </w:p>
        </w:tc>
        <w:tc>
          <w:tcPr>
            <w:tcW w:type="dxa" w:w="2835"/>
            <w:shd w:val="clear" w:color="auto" w:fill="F7FBFF"/>
          </w:tcPr>
          <w:p>
            <w:r>
              <w:rPr>
                <w:sz w:val="19"/>
              </w:rPr>
              <w:t>냉동창고, 저온물류</w:t>
            </w:r>
          </w:p>
        </w:tc>
        <w:tc>
          <w:tcPr>
            <w:tcW w:type="dxa" w:w="1701"/>
            <w:shd w:val="clear" w:color="auto" w:fill="F7FBFF"/>
          </w:tcPr>
          <w:p>
            <w:r>
              <w:rPr>
                <w:sz w:val="19"/>
              </w:rPr>
              <w:t>-25~-18°C</w:t>
            </w:r>
          </w:p>
        </w:tc>
        <w:tc>
          <w:tcPr>
            <w:tcW w:type="dxa" w:w="1701"/>
            <w:shd w:val="clear" w:color="auto" w:fill="F7FBFF"/>
          </w:tcPr>
          <w:p>
            <w:r>
              <w:rPr>
                <w:sz w:val="19"/>
              </w:rPr>
              <w:t>불필요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위험물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보세창고, 위험물창고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불필요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필수</w:t>
            </w:r>
          </w:p>
        </w:tc>
      </w:tr>
      <w:tr>
        <w:tc>
          <w:tcPr>
            <w:tcW w:type="dxa" w:w="1701"/>
            <w:shd w:val="clear" w:color="auto" w:fill="F7FBFF"/>
          </w:tcPr>
          <w:p>
            <w:r>
              <w:rPr>
                <w:sz w:val="19"/>
              </w:rPr>
              <w:t>2차전지</w:t>
            </w:r>
          </w:p>
        </w:tc>
        <w:tc>
          <w:tcPr>
            <w:tcW w:type="dxa" w:w="2835"/>
            <w:shd w:val="clear" w:color="auto" w:fill="F7FBFF"/>
          </w:tcPr>
          <w:p>
            <w:r>
              <w:rPr>
                <w:sz w:val="19"/>
              </w:rPr>
              <w:t>보세창고, 위험물창고</w:t>
            </w:r>
          </w:p>
        </w:tc>
        <w:tc>
          <w:tcPr>
            <w:tcW w:type="dxa" w:w="1701"/>
            <w:shd w:val="clear" w:color="auto" w:fill="F7FBFF"/>
          </w:tcPr>
          <w:p>
            <w:r>
              <w:rPr>
                <w:sz w:val="19"/>
              </w:rPr>
              <w:t>15~25°C</w:t>
            </w:r>
          </w:p>
        </w:tc>
        <w:tc>
          <w:tcPr>
            <w:tcW w:type="dxa" w:w="1701"/>
            <w:shd w:val="clear" w:color="auto" w:fill="F7FBFF"/>
          </w:tcPr>
          <w:p>
            <w:r>
              <w:rPr>
                <w:sz w:val="19"/>
              </w:rPr>
              <w:t>필수 (IMDG Class 9)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전자제품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보세창고, 물류센터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불필요 (정온)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불필요</w:t>
            </w:r>
          </w:p>
        </w:tc>
      </w:tr>
    </w:tbl>
    <w:p/>
    <w:p>
      <w:pPr>
        <w:spacing w:before="140" w:after="40"/>
      </w:pPr>
      <w:r>
        <w:rPr>
          <w:b/>
          <w:color w:val="606060"/>
          <w:sz w:val="21"/>
        </w:rPr>
        <w:t>A/B/C/D 4가지 옵션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옵션</w:t>
            </w:r>
          </w:p>
        </w:tc>
        <w:tc>
          <w:tcPr>
            <w:tcW w:type="dxa" w:w="25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전략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비용 특징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추천 상황</w:t>
            </w:r>
          </w:p>
        </w:tc>
      </w:tr>
      <w:tr>
        <w:tc>
          <w:tcPr>
            <w:tcW w:type="dxa" w:w="1701"/>
            <w:shd w:val="clear" w:color="auto" w:fill="F7FBFF"/>
          </w:tcPr>
          <w:p>
            <w:r>
              <w:rPr>
                <w:sz w:val="19"/>
              </w:rPr>
              <w:t>A — 직송·리스크 감수</w:t>
            </w:r>
          </w:p>
        </w:tc>
        <w:tc>
          <w:tcPr>
            <w:tcW w:type="dxa" w:w="2551"/>
            <w:shd w:val="clear" w:color="auto" w:fill="F7FBFF"/>
          </w:tcPr>
          <w:p>
            <w:r>
              <w:rPr>
                <w:sz w:val="19"/>
              </w:rPr>
              <w:t>창고 없이 바로 CY 직송</w:t>
            </w:r>
          </w:p>
        </w:tc>
        <w:tc>
          <w:tcPr>
            <w:tcW w:type="dxa" w:w="2268"/>
            <w:shd w:val="clear" w:color="auto" w:fill="F7FBFF"/>
          </w:tcPr>
          <w:p>
            <w:r>
              <w:rPr>
                <w:sz w:val="19"/>
              </w:rPr>
              <w:t>가장 저렴, 리스크 있음</w:t>
            </w:r>
          </w:p>
        </w:tc>
        <w:tc>
          <w:tcPr>
            <w:tcW w:type="dxa" w:w="2268"/>
            <w:shd w:val="clear" w:color="auto" w:fill="F7FBFF"/>
          </w:tcPr>
          <w:p>
            <w:r>
              <w:rPr>
                <w:sz w:val="19"/>
              </w:rPr>
              <w:t>MRI &lt; 0.5 경계선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B — 최단거리 창고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항만에서 거리 최단 창고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운송비 최소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긴급 보관 필요 시</w:t>
            </w:r>
          </w:p>
        </w:tc>
      </w:tr>
      <w:tr>
        <w:tc>
          <w:tcPr>
            <w:tcW w:type="dxa" w:w="1701"/>
            <w:shd w:val="clear" w:color="auto" w:fill="F7FBFF"/>
          </w:tcPr>
          <w:p>
            <w:r>
              <w:rPr>
                <w:sz w:val="19"/>
              </w:rPr>
              <w:t>C — 최저비용 창고</w:t>
            </w:r>
          </w:p>
        </w:tc>
        <w:tc>
          <w:tcPr>
            <w:tcW w:type="dxa" w:w="2551"/>
            <w:shd w:val="clear" w:color="auto" w:fill="F7FBFF"/>
          </w:tcPr>
          <w:p>
            <w:r>
              <w:rPr>
                <w:sz w:val="19"/>
              </w:rPr>
              <w:t>보관료+운송비 합산 최소</w:t>
            </w:r>
          </w:p>
        </w:tc>
        <w:tc>
          <w:tcPr>
            <w:tcW w:type="dxa" w:w="2268"/>
            <w:shd w:val="clear" w:color="auto" w:fill="F7FBFF"/>
          </w:tcPr>
          <w:p>
            <w:r>
              <w:rPr>
                <w:sz w:val="19"/>
              </w:rPr>
              <w:t>총비용 최적화</w:t>
            </w:r>
          </w:p>
        </w:tc>
        <w:tc>
          <w:tcPr>
            <w:tcW w:type="dxa" w:w="2268"/>
            <w:shd w:val="clear" w:color="auto" w:fill="F7FBFF"/>
          </w:tcPr>
          <w:p>
            <w:r>
              <w:rPr>
                <w:sz w:val="19"/>
              </w:rPr>
              <w:t>일정 여유 있을 때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D — 종합 권장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거리+시간+시설 종합 점수 1위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최적 균형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불확실성 높을 때 권장</w:t>
            </w:r>
          </w:p>
        </w:tc>
      </w:tr>
    </w:tbl>
    <w:p/>
    <w:p>
      <w:pPr>
        <w:spacing w:before="80" w:after="80"/>
        <w:ind w:left="170" w:right="170"/>
        <w:shd w:val="clear" w:color="auto" w:fill="FFF9C4"/>
      </w:pPr>
      <w:r>
        <w:rPr>
          <w:color w:val="705000"/>
          <w:sz w:val="20"/>
        </w:rPr>
        <w:t>플랫폼은 D 옵션을 기본 추천하나 최종 결정은 화주에게 있습니다. 루티 JSON은 화주가 선택한 옵션 기준으로 생성됩니다.</w:t>
      </w:r>
    </w:p>
    <w:p>
      <w:pPr>
        <w:spacing w:before="240" w:after="60"/>
      </w:pPr>
      <w:r>
        <w:rPr>
          <w:b/>
          <w:color w:val="2E75B6"/>
          <w:sz w:val="24"/>
        </w:rPr>
        <w:t>Step 4 — 루티 JSON 생성</w:t>
      </w:r>
    </w:p>
    <w:p>
      <w:pPr>
        <w:spacing w:before="80" w:after="80"/>
        <w:ind w:left="170" w:right="170"/>
        <w:shd w:val="clear" w:color="auto" w:fill="EDE7F6"/>
      </w:pPr>
      <w:r>
        <w:rPr>
          <w:sz w:val="20"/>
        </w:rPr>
        <w:t>화주가 선택한 창고와 경로를 위밋 루티(ROOUTY)/루티프로 API 입력 형식 JSON으로 자동 변환합니다.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구간</w:t>
            </w:r>
          </w:p>
        </w:tc>
        <w:tc>
          <w:tcPr>
            <w:tcW w:type="dxa" w:w="3969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파일명 패턴</w:t>
            </w:r>
          </w:p>
        </w:tc>
      </w:tr>
      <w:tr>
        <w:tc>
          <w:tcPr>
            <w:tcW w:type="dxa" w:w="1134"/>
            <w:shd w:val="clear" w:color="auto" w:fill="F7FBFF"/>
          </w:tcPr>
          <w:p>
            <w:r>
              <w:rPr>
                <w:sz w:val="19"/>
              </w:rPr>
              <w:t>Phase 1</w:t>
            </w:r>
          </w:p>
        </w:tc>
        <w:tc>
          <w:tcPr>
            <w:tcW w:type="dxa" w:w="2835"/>
            <w:shd w:val="clear" w:color="auto" w:fill="F7FBFF"/>
          </w:tcPr>
          <w:p>
            <w:r>
              <w:rPr>
                <w:sz w:val="19"/>
              </w:rPr>
              <w:t>출발지 → 창고·ODCY</w:t>
            </w:r>
          </w:p>
        </w:tc>
        <w:tc>
          <w:tcPr>
            <w:tcW w:type="dxa" w:w="3969"/>
            <w:shd w:val="clear" w:color="auto" w:fill="F7FBFF"/>
          </w:tcPr>
          <w:p>
            <w:r>
              <w:rPr>
                <w:sz w:val="19"/>
              </w:rPr>
              <w:t>화주 공장/창고에서 항만 인근 보관소까지 배차</w:t>
            </w:r>
          </w:p>
        </w:tc>
        <w:tc>
          <w:tcPr>
            <w:tcW w:type="dxa" w:w="2835"/>
            <w:shd w:val="clear" w:color="auto" w:fill="F7FBFF"/>
          </w:tcPr>
          <w:p>
            <w:r>
              <w:rPr>
                <w:sz w:val="19"/>
              </w:rPr>
              <w:t>EG-YYYYMMDD-STORAGE-SH-xxx.json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Phase 2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창고·ODCY → CY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9"/>
              </w:rPr>
              <w:t>선적 재개 시 보관소에서 컨테이너야드까지 배차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EG-YYYYMMDD-PHASE2-SH-xxx.json</w:t>
            </w:r>
          </w:p>
        </w:tc>
      </w:tr>
    </w:tbl>
    <w:p/>
    <w:p>
      <w:pPr>
        <w:spacing w:before="80" w:after="80"/>
        <w:ind w:left="170" w:right="170"/>
        <w:shd w:val="clear" w:color="auto" w:fill="FFF9C4"/>
      </w:pPr>
      <w:r>
        <w:rPr>
          <w:color w:val="705000"/>
          <w:sz w:val="20"/>
        </w:rPr>
        <w:t>루티 연동 상태: 현재 simulation_mode. 루티 API 발급 시 integration_status를 live_api로 변경하면 즉시 연동됩니다.</w:t>
      </w:r>
    </w:p>
    <w:p>
      <w:r>
        <w:br w:type="page"/>
      </w:r>
    </w:p>
    <w:p>
      <w:pPr>
        <w:spacing w:before="360" w:after="100"/>
      </w:pPr>
      <w:r>
        <w:rPr>
          <w:b/>
          <w:color w:val="1F4E79"/>
          <w:sz w:val="30"/>
        </w:rPr>
        <w:t>3. 데이터 파이프라인 및 소스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984"/>
            <w:shd w:val="clear" w:color="auto" w:fill="FFE0CC"/>
          </w:tcPr>
          <w:p>
            <w:pPr>
              <w:jc w:val="center"/>
            </w:pPr>
            <w:r>
              <w:rPr>
                <w:b/>
                <w:sz w:val="19"/>
              </w:rPr>
              <w:t>실시간</w:t>
              <w:br/>
              <w:t>뉴스 RSS</w:t>
            </w:r>
          </w:p>
        </w:tc>
        <w:tc>
          <w:tcPr>
            <w:tcW w:type="dxa" w:w="340"/>
          </w:tcPr>
          <w:p>
            <w:pPr>
              <w:jc w:val="center"/>
            </w:pPr>
            <w:r>
              <w:rPr>
                <w:sz w:val="22"/>
              </w:rPr>
              <w:t>-&gt;</w:t>
            </w:r>
          </w:p>
        </w:tc>
        <w:tc>
          <w:tcPr>
            <w:tcW w:type="dxa" w:w="1984"/>
            <w:shd w:val="clear" w:color="auto" w:fill="FFF3E0"/>
          </w:tcPr>
          <w:p>
            <w:pPr>
              <w:jc w:val="center"/>
            </w:pPr>
            <w:r>
              <w:rPr>
                <w:b/>
                <w:sz w:val="19"/>
              </w:rPr>
              <w:t>NLP</w:t>
              <w:br/>
              <w:t>키워드 분류</w:t>
            </w:r>
          </w:p>
        </w:tc>
        <w:tc>
          <w:tcPr>
            <w:tcW w:type="dxa" w:w="340"/>
          </w:tcPr>
          <w:p>
            <w:pPr>
              <w:jc w:val="center"/>
            </w:pPr>
            <w:r>
              <w:rPr>
                <w:sz w:val="22"/>
              </w:rPr>
              <w:t>-&gt;</w:t>
            </w:r>
          </w:p>
        </w:tc>
        <w:tc>
          <w:tcPr>
            <w:tcW w:type="dxa" w:w="1984"/>
            <w:shd w:val="clear" w:color="auto" w:fill="FFF9C4"/>
          </w:tcPr>
          <w:p>
            <w:pPr>
              <w:jc w:val="center"/>
            </w:pPr>
            <w:r>
              <w:rPr>
                <w:b/>
                <w:sz w:val="19"/>
              </w:rPr>
              <w:t>MRI</w:t>
              <w:br/>
              <w:t>AHP 산출</w:t>
            </w:r>
          </w:p>
        </w:tc>
        <w:tc>
          <w:tcPr>
            <w:tcW w:type="dxa" w:w="340"/>
          </w:tcPr>
          <w:p>
            <w:pPr>
              <w:jc w:val="center"/>
            </w:pPr>
            <w:r>
              <w:rPr>
                <w:sz w:val="22"/>
              </w:rPr>
              <w:t>-&gt;</w:t>
            </w:r>
          </w:p>
        </w:tc>
        <w:tc>
          <w:tcPr>
            <w:tcW w:type="dxa" w:w="1984"/>
            <w:shd w:val="clear" w:color="auto" w:fill="D4EDDA"/>
          </w:tcPr>
          <w:p>
            <w:pPr>
              <w:jc w:val="center"/>
            </w:pPr>
            <w:r>
              <w:rPr>
                <w:b/>
                <w:sz w:val="19"/>
              </w:rPr>
              <w:t>시나리오</w:t>
              <w:br/>
              <w:t>분류</w:t>
            </w:r>
          </w:p>
        </w:tc>
        <w:tc>
          <w:tcPr>
            <w:tcW w:type="dxa" w:w="340"/>
          </w:tcPr>
          <w:p>
            <w:pPr>
              <w:jc w:val="center"/>
            </w:pPr>
            <w:r>
              <w:rPr>
                <w:sz w:val="22"/>
              </w:rPr>
              <w:t>-&gt;</w:t>
            </w:r>
          </w:p>
        </w:tc>
        <w:tc>
          <w:tcPr>
            <w:tcW w:type="dxa" w:w="1984"/>
            <w:shd w:val="clear" w:color="auto" w:fill="E8EAF6"/>
          </w:tcPr>
          <w:p>
            <w:pPr>
              <w:jc w:val="center"/>
            </w:pPr>
            <w:r>
              <w:rPr>
                <w:b/>
                <w:sz w:val="19"/>
              </w:rPr>
              <w:t>루티 JSON</w:t>
              <w:br/>
              <w:t>출력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데이터</w:t>
            </w:r>
          </w:p>
        </w:tc>
        <w:tc>
          <w:tcPr>
            <w:tcW w:type="dxa" w:w="340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소스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수집 주기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없을 때 대체</w:t>
            </w:r>
          </w:p>
        </w:tc>
      </w:tr>
      <w:tr>
        <w:tc>
          <w:tcPr>
            <w:tcW w:type="dxa" w:w="1701"/>
            <w:shd w:val="clear" w:color="auto" w:fill="F7FBFF"/>
          </w:tcPr>
          <w:p>
            <w:r>
              <w:rPr>
                <w:sz w:val="19"/>
              </w:rPr>
              <w:t>해사 뉴스</w:t>
            </w:r>
          </w:p>
        </w:tc>
        <w:tc>
          <w:tcPr>
            <w:tcW w:type="dxa" w:w="3402"/>
            <w:shd w:val="clear" w:color="auto" w:fill="F7FBFF"/>
          </w:tcPr>
          <w:p>
            <w:r>
              <w:rPr>
                <w:sz w:val="19"/>
              </w:rPr>
              <w:t>gCaptain RSS, Splash247 RSS, 한국해운신문 RSS</w:t>
            </w:r>
          </w:p>
        </w:tc>
        <w:tc>
          <w:tcPr>
            <w:tcW w:type="dxa" w:w="1984"/>
            <w:shd w:val="clear" w:color="auto" w:fill="F7FBFF"/>
          </w:tcPr>
          <w:p>
            <w:r>
              <w:rPr>
                <w:sz w:val="19"/>
              </w:rPr>
              <w:t>실시간 (30일치, 소스당 30건)</w:t>
            </w:r>
          </w:p>
        </w:tc>
        <w:tc>
          <w:tcPr>
            <w:tcW w:type="dxa" w:w="2268"/>
            <w:shd w:val="clear" w:color="auto" w:fill="F7FBFF"/>
          </w:tcPr>
          <w:p>
            <w:r>
              <w:rPr>
                <w:sz w:val="19"/>
              </w:rPr>
              <w:t>시뮬 뉴스 3건 사용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KCCI 운임지수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한국해양진흥공사 XLS 파일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9"/>
              </w:rPr>
              <w:t>주간 (수동 업데이트)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기본값 0.20 사용</w:t>
            </w:r>
          </w:p>
        </w:tc>
      </w:tr>
      <w:tr>
        <w:tc>
          <w:tcPr>
            <w:tcW w:type="dxa" w:w="1701"/>
            <w:shd w:val="clear" w:color="auto" w:fill="F7FBFF"/>
          </w:tcPr>
          <w:p>
            <w:r>
              <w:rPr>
                <w:sz w:val="19"/>
              </w:rPr>
              <w:t>부산항 물동량</w:t>
            </w:r>
          </w:p>
        </w:tc>
        <w:tc>
          <w:tcPr>
            <w:tcW w:type="dxa" w:w="3402"/>
            <w:shd w:val="clear" w:color="auto" w:fill="F7FBFF"/>
          </w:tcPr>
          <w:p>
            <w:r>
              <w:rPr>
                <w:sz w:val="19"/>
              </w:rPr>
              <w:t>BPA API (2020~2024) + 홈페이지 Excel (2025)</w:t>
            </w:r>
          </w:p>
        </w:tc>
        <w:tc>
          <w:tcPr>
            <w:tcW w:type="dxa" w:w="1984"/>
            <w:shd w:val="clear" w:color="auto" w:fill="F7FBFF"/>
          </w:tcPr>
          <w:p>
            <w:r>
              <w:rPr>
                <w:sz w:val="19"/>
              </w:rPr>
              <w:t>월간</w:t>
            </w:r>
          </w:p>
        </w:tc>
        <w:tc>
          <w:tcPr>
            <w:tcW w:type="dxa" w:w="2268"/>
            <w:shd w:val="clear" w:color="auto" w:fill="F7FBFF"/>
          </w:tcPr>
          <w:p>
            <w:r>
              <w:rPr>
                <w:sz w:val="19"/>
              </w:rPr>
              <w:t>BPA 직접 다운로드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유가 (브렌트유)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Yahoo Finance BZ=F → FRED → EIA 순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9"/>
              </w:rPr>
              <w:t>일간 자동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Yahoo Finance 자동 대체</w:t>
            </w:r>
          </w:p>
        </w:tc>
      </w:tr>
      <w:tr>
        <w:tc>
          <w:tcPr>
            <w:tcW w:type="dxa" w:w="1701"/>
            <w:shd w:val="clear" w:color="auto" w:fill="F7FBFF"/>
          </w:tcPr>
          <w:p>
            <w:r>
              <w:rPr>
                <w:sz w:val="19"/>
              </w:rPr>
              <w:t>환율 (원/달러)</w:t>
            </w:r>
          </w:p>
        </w:tc>
        <w:tc>
          <w:tcPr>
            <w:tcW w:type="dxa" w:w="3402"/>
            <w:shd w:val="clear" w:color="auto" w:fill="F7FBFF"/>
          </w:tcPr>
          <w:p>
            <w:r>
              <w:rPr>
                <w:sz w:val="19"/>
              </w:rPr>
              <w:t>ECOS(한국은행) → frankfurter.app</w:t>
            </w:r>
          </w:p>
        </w:tc>
        <w:tc>
          <w:tcPr>
            <w:tcW w:type="dxa" w:w="1984"/>
            <w:shd w:val="clear" w:color="auto" w:fill="F7FBFF"/>
          </w:tcPr>
          <w:p>
            <w:r>
              <w:rPr>
                <w:sz w:val="19"/>
              </w:rPr>
              <w:t>일간 자동</w:t>
            </w:r>
          </w:p>
        </w:tc>
        <w:tc>
          <w:tcPr>
            <w:tcW w:type="dxa" w:w="2268"/>
            <w:shd w:val="clear" w:color="auto" w:fill="F7FBFF"/>
          </w:tcPr>
          <w:p>
            <w:r>
              <w:rPr>
                <w:sz w:val="19"/>
              </w:rPr>
              <w:t>frankfurter.app 자동 대체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창고·ODCY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NLIC DB(439개) + 카카오 Local API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9"/>
              </w:rPr>
              <w:t>정적(NLIC) + 실시간(카카오)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내장 시뮬 DB 9개</w:t>
            </w:r>
          </w:p>
        </w:tc>
      </w:tr>
      <w:tr>
        <w:tc>
          <w:tcPr>
            <w:tcW w:type="dxa" w:w="1701"/>
            <w:shd w:val="clear" w:color="auto" w:fill="F7FBFF"/>
          </w:tcPr>
          <w:p>
            <w:r>
              <w:rPr>
                <w:sz w:val="19"/>
              </w:rPr>
              <w:t>경로·거리</w:t>
            </w:r>
          </w:p>
        </w:tc>
        <w:tc>
          <w:tcPr>
            <w:tcW w:type="dxa" w:w="3402"/>
            <w:shd w:val="clear" w:color="auto" w:fill="F7FBFF"/>
          </w:tcPr>
          <w:p>
            <w:r>
              <w:rPr>
                <w:sz w:val="19"/>
              </w:rPr>
              <w:t>카카오모빌리티 길찾기 API</w:t>
            </w:r>
          </w:p>
        </w:tc>
        <w:tc>
          <w:tcPr>
            <w:tcW w:type="dxa" w:w="1984"/>
            <w:shd w:val="clear" w:color="auto" w:fill="F7FBFF"/>
          </w:tcPr>
          <w:p>
            <w:r>
              <w:rPr>
                <w:sz w:val="19"/>
              </w:rPr>
              <w:t>요청 시 실시간</w:t>
            </w:r>
          </w:p>
        </w:tc>
        <w:tc>
          <w:tcPr>
            <w:tcW w:type="dxa" w:w="2268"/>
            <w:shd w:val="clear" w:color="auto" w:fill="F7FBFF"/>
          </w:tcPr>
          <w:p>
            <w:r>
              <w:rPr>
                <w:sz w:val="19"/>
              </w:rPr>
              <w:t>Haversine 직선거리 추정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LLM 보고서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Google Gemini 1.5 Flash (무료, 1500회/일)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9"/>
              </w:rPr>
              <w:t>요청 시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Claude Haiku (유료) 대체</w:t>
            </w:r>
          </w:p>
        </w:tc>
      </w:tr>
    </w:tbl>
    <w:p/>
    <w:p>
      <w:pPr>
        <w:spacing w:before="240" w:after="60"/>
      </w:pPr>
      <w:r>
        <w:rPr>
          <w:b/>
          <w:color w:val="2E75B6"/>
          <w:sz w:val="24"/>
        </w:rPr>
        <w:t>뉴스 NLP 분류 체계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카테고리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한글 키워드 (예시)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영어 키워드 (예시)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MRI 반영 차원</w:t>
            </w:r>
          </w:p>
        </w:tc>
      </w:tr>
      <w:tr>
        <w:tc>
          <w:tcPr>
            <w:tcW w:type="dxa" w:w="1701"/>
            <w:shd w:val="clear" w:color="auto" w:fill="F7FBFF"/>
          </w:tcPr>
          <w:p>
            <w:r>
              <w:rPr>
                <w:sz w:val="19"/>
              </w:rPr>
              <w:t>지정학분쟁</w:t>
            </w:r>
          </w:p>
        </w:tc>
        <w:tc>
          <w:tcPr>
            <w:tcW w:type="dxa" w:w="2835"/>
            <w:shd w:val="clear" w:color="auto" w:fill="F7FBFF"/>
          </w:tcPr>
          <w:p>
            <w:r>
              <w:rPr>
                <w:sz w:val="19"/>
              </w:rPr>
              <w:t>후티, 홍해, 수에즈, 이란</w:t>
            </w:r>
          </w:p>
        </w:tc>
        <w:tc>
          <w:tcPr>
            <w:tcW w:type="dxa" w:w="2835"/>
            <w:shd w:val="clear" w:color="auto" w:fill="F7FBFF"/>
          </w:tcPr>
          <w:p>
            <w:r>
              <w:rPr>
                <w:sz w:val="19"/>
              </w:rPr>
              <w:t>houthi, suez, hormuz, iran</w:t>
            </w:r>
          </w:p>
        </w:tc>
        <w:tc>
          <w:tcPr>
            <w:tcW w:type="dxa" w:w="1701"/>
            <w:shd w:val="clear" w:color="auto" w:fill="F7FBFF"/>
          </w:tcPr>
          <w:p>
            <w:r>
              <w:rPr>
                <w:sz w:val="19"/>
              </w:rPr>
              <w:t>G (지정학)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기상재해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태풍, 폭풍, 결빙, 항로폐쇄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typhoon, storm, ice, canal drought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D (지연)</w:t>
            </w:r>
          </w:p>
        </w:tc>
      </w:tr>
      <w:tr>
        <w:tc>
          <w:tcPr>
            <w:tcW w:type="dxa" w:w="1701"/>
            <w:shd w:val="clear" w:color="auto" w:fill="F7FBFF"/>
          </w:tcPr>
          <w:p>
            <w:r>
              <w:rPr>
                <w:sz w:val="19"/>
              </w:rPr>
              <w:t>운임변동</w:t>
            </w:r>
          </w:p>
        </w:tc>
        <w:tc>
          <w:tcPr>
            <w:tcW w:type="dxa" w:w="2835"/>
            <w:shd w:val="clear" w:color="auto" w:fill="F7FBFF"/>
          </w:tcPr>
          <w:p>
            <w:r>
              <w:rPr>
                <w:sz w:val="19"/>
              </w:rPr>
              <w:t>운임급등, SCFI, 할증료</w:t>
            </w:r>
          </w:p>
        </w:tc>
        <w:tc>
          <w:tcPr>
            <w:tcW w:type="dxa" w:w="2835"/>
            <w:shd w:val="clear" w:color="auto" w:fill="F7FBFF"/>
          </w:tcPr>
          <w:p>
            <w:r>
              <w:rPr>
                <w:sz w:val="19"/>
              </w:rPr>
              <w:t>freight rate, SCFI, surcharge</w:t>
            </w:r>
          </w:p>
        </w:tc>
        <w:tc>
          <w:tcPr>
            <w:tcW w:type="dxa" w:w="1701"/>
            <w:shd w:val="clear" w:color="auto" w:fill="F7FBFF"/>
          </w:tcPr>
          <w:p>
            <w:r>
              <w:rPr>
                <w:sz w:val="19"/>
              </w:rPr>
              <w:t>F (운임)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항만파업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파업, 폐쇄, 혼잡, 적체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strike, closure, congestion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P (항만)</w:t>
            </w:r>
          </w:p>
        </w:tc>
      </w:tr>
      <w:tr>
        <w:tc>
          <w:tcPr>
            <w:tcW w:type="dxa" w:w="1701"/>
            <w:shd w:val="clear" w:color="auto" w:fill="F7FBFF"/>
          </w:tcPr>
          <w:p>
            <w:r>
              <w:rPr>
                <w:sz w:val="19"/>
              </w:rPr>
              <w:t>관세정책</w:t>
            </w:r>
          </w:p>
        </w:tc>
        <w:tc>
          <w:tcPr>
            <w:tcW w:type="dxa" w:w="2835"/>
            <w:shd w:val="clear" w:color="auto" w:fill="F7FBFF"/>
          </w:tcPr>
          <w:p>
            <w:r>
              <w:rPr>
                <w:sz w:val="19"/>
              </w:rPr>
              <w:t>관세, 무역제재, 트럼프</w:t>
            </w:r>
          </w:p>
        </w:tc>
        <w:tc>
          <w:tcPr>
            <w:tcW w:type="dxa" w:w="2835"/>
            <w:shd w:val="clear" w:color="auto" w:fill="F7FBFF"/>
          </w:tcPr>
          <w:p>
            <w:r>
              <w:rPr>
                <w:sz w:val="19"/>
              </w:rPr>
              <w:t>tariff, trump, trade war</w:t>
            </w:r>
          </w:p>
        </w:tc>
        <w:tc>
          <w:tcPr>
            <w:tcW w:type="dxa" w:w="1701"/>
            <w:shd w:val="clear" w:color="auto" w:fill="F7FBFF"/>
          </w:tcPr>
          <w:p>
            <w:r>
              <w:rPr>
                <w:sz w:val="19"/>
              </w:rPr>
              <w:t>P (항만)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공급망이슈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지연, 부족, 용량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delay, shortage, capacity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V (통행량)</w:t>
            </w:r>
          </w:p>
        </w:tc>
      </w:tr>
    </w:tbl>
    <w:p/>
    <w:p>
      <w:r>
        <w:br w:type="page"/>
      </w:r>
    </w:p>
    <w:p>
      <w:pPr>
        <w:spacing w:before="360" w:after="100"/>
      </w:pPr>
      <w:r>
        <w:rPr>
          <w:b/>
          <w:color w:val="1F4E79"/>
          <w:sz w:val="30"/>
        </w:rPr>
        <w:t>4. 시스템 아키텍처</w:t>
      </w:r>
    </w:p>
    <w:p>
      <w:pPr>
        <w:spacing w:before="240" w:after="60"/>
      </w:pPr>
      <w:r>
        <w:rPr>
          <w:b/>
          <w:color w:val="2E75B6"/>
          <w:sz w:val="24"/>
        </w:rPr>
        <w:t>4-1. 구성 요소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레이어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구성 요소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기술 스택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역할</w:t>
            </w:r>
          </w:p>
        </w:tc>
      </w:tr>
      <w:tr>
        <w:tc>
          <w:tcPr>
            <w:tcW w:type="dxa" w:w="1701"/>
            <w:shd w:val="clear" w:color="auto" w:fill="F7FBFF"/>
          </w:tcPr>
          <w:p>
            <w:r>
              <w:rPr>
                <w:sz w:val="19"/>
              </w:rPr>
              <w:t>프론트엔드</w:t>
            </w:r>
          </w:p>
        </w:tc>
        <w:tc>
          <w:tcPr>
            <w:tcW w:type="dxa" w:w="1984"/>
            <w:shd w:val="clear" w:color="auto" w:fill="F7FBFF"/>
          </w:tcPr>
          <w:p>
            <w:r>
              <w:rPr>
                <w:sz w:val="19"/>
              </w:rPr>
              <w:t>Lovable (React)</w:t>
            </w:r>
          </w:p>
        </w:tc>
        <w:tc>
          <w:tcPr>
            <w:tcW w:type="dxa" w:w="2835"/>
            <w:shd w:val="clear" w:color="auto" w:fill="F7FBFF"/>
          </w:tcPr>
          <w:p>
            <w:r>
              <w:rPr>
                <w:sz w:val="19"/>
              </w:rPr>
              <w:t>React + Vite + TypeScript</w:t>
            </w:r>
          </w:p>
        </w:tc>
        <w:tc>
          <w:tcPr>
            <w:tcW w:type="dxa" w:w="2835"/>
            <w:shd w:val="clear" w:color="auto" w:fill="F7FBFF"/>
          </w:tcPr>
          <w:p>
            <w:r>
              <w:rPr>
                <w:sz w:val="19"/>
              </w:rPr>
              <w:t>화주 UI, 4단계 화면 구현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백엔드 API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9"/>
              </w:rPr>
              <w:t>api.py (FastAPI)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Python + FastAPI + Uvicorn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REST API 8개 엔드포인트</w:t>
            </w:r>
          </w:p>
        </w:tc>
      </w:tr>
      <w:tr>
        <w:tc>
          <w:tcPr>
            <w:tcW w:type="dxa" w:w="1701"/>
            <w:shd w:val="clear" w:color="auto" w:fill="F7FBFF"/>
          </w:tcPr>
          <w:p>
            <w:r>
              <w:rPr>
                <w:sz w:val="19"/>
              </w:rPr>
              <w:t>분석 엔진</w:t>
            </w:r>
          </w:p>
        </w:tc>
        <w:tc>
          <w:tcPr>
            <w:tcW w:type="dxa" w:w="1984"/>
            <w:shd w:val="clear" w:color="auto" w:fill="F7FBFF"/>
          </w:tcPr>
          <w:p>
            <w:r>
              <w:rPr>
                <w:sz w:val="19"/>
              </w:rPr>
              <w:t>src/ (15개 모듈)</w:t>
            </w:r>
          </w:p>
        </w:tc>
        <w:tc>
          <w:tcPr>
            <w:tcW w:type="dxa" w:w="2835"/>
            <w:shd w:val="clear" w:color="auto" w:fill="F7FBFF"/>
          </w:tcPr>
          <w:p>
            <w:r>
              <w:rPr>
                <w:sz w:val="19"/>
              </w:rPr>
              <w:t>Python (numpy, pandas, torch)</w:t>
            </w:r>
          </w:p>
        </w:tc>
        <w:tc>
          <w:tcPr>
            <w:tcW w:type="dxa" w:w="2835"/>
            <w:shd w:val="clear" w:color="auto" w:fill="F7FBFF"/>
          </w:tcPr>
          <w:p>
            <w:r>
              <w:rPr>
                <w:sz w:val="19"/>
              </w:rPr>
              <w:t>MRI, 시나리오, 창고, 루티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데이터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9"/>
              </w:rPr>
              <w:t>data/ 폴더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JSON, XLS, CSV, PNG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창고DB, 캐시, 시각화</w:t>
            </w:r>
          </w:p>
        </w:tc>
      </w:tr>
      <w:tr>
        <w:tc>
          <w:tcPr>
            <w:tcW w:type="dxa" w:w="1701"/>
            <w:shd w:val="clear" w:color="auto" w:fill="F7FBFF"/>
          </w:tcPr>
          <w:p>
            <w:r>
              <w:rPr>
                <w:sz w:val="19"/>
              </w:rPr>
              <w:t>클라우드</w:t>
            </w:r>
          </w:p>
        </w:tc>
        <w:tc>
          <w:tcPr>
            <w:tcW w:type="dxa" w:w="1984"/>
            <w:shd w:val="clear" w:color="auto" w:fill="F7FBFF"/>
          </w:tcPr>
          <w:p>
            <w:r>
              <w:rPr>
                <w:sz w:val="19"/>
              </w:rPr>
              <w:t>Render (싱가포르)</w:t>
            </w:r>
          </w:p>
        </w:tc>
        <w:tc>
          <w:tcPr>
            <w:tcW w:type="dxa" w:w="2835"/>
            <w:shd w:val="clear" w:color="auto" w:fill="F7FBFF"/>
          </w:tcPr>
          <w:p>
            <w:r>
              <w:rPr>
                <w:sz w:val="19"/>
              </w:rPr>
              <w:t>Docker + Python 3.10+</w:t>
            </w:r>
          </w:p>
        </w:tc>
        <w:tc>
          <w:tcPr>
            <w:tcW w:type="dxa" w:w="2835"/>
            <w:shd w:val="clear" w:color="auto" w:fill="F7FBFF"/>
          </w:tcPr>
          <w:p>
            <w:r>
              <w:rPr>
                <w:sz w:val="19"/>
              </w:rPr>
              <w:t>FastAPI 서버 배포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노트북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9"/>
              </w:rPr>
              <w:t>wemeet_v4_main.ipynb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Jupyter (29셀)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발표용 시연</w:t>
            </w:r>
          </w:p>
        </w:tc>
      </w:tr>
    </w:tbl>
    <w:p/>
    <w:p>
      <w:pPr>
        <w:spacing w:before="240" w:after="60"/>
      </w:pPr>
      <w:r>
        <w:rPr>
          <w:b/>
          <w:color w:val="2E75B6"/>
          <w:sz w:val="24"/>
        </w:rPr>
        <w:t>4-2. API 엔드포인트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40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Step</w:t>
            </w:r>
          </w:p>
        </w:tc>
      </w:tr>
      <w:tr>
        <w:tc>
          <w:tcPr>
            <w:tcW w:type="dxa" w:w="850"/>
            <w:shd w:val="clear" w:color="auto" w:fill="F7FBFF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835"/>
            <w:shd w:val="clear" w:color="auto" w:fill="F7FBFF"/>
          </w:tcPr>
          <w:p>
            <w:r>
              <w:rPr>
                <w:sz w:val="19"/>
              </w:rPr>
              <w:t>/api/health</w:t>
            </w:r>
          </w:p>
        </w:tc>
        <w:tc>
          <w:tcPr>
            <w:tcW w:type="dxa" w:w="3402"/>
            <w:shd w:val="clear" w:color="auto" w:fill="F7FBFF"/>
          </w:tcPr>
          <w:p>
            <w:r>
              <w:rPr>
                <w:sz w:val="19"/>
              </w:rPr>
              <w:t>서버 상태 확인</w:t>
            </w:r>
          </w:p>
        </w:tc>
        <w:tc>
          <w:tcPr>
            <w:tcW w:type="dxa" w:w="1134"/>
            <w:shd w:val="clear" w:color="auto" w:fill="F7FBFF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/api/mri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현재 MRI + 등급 + 시나리오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Step 2</w:t>
            </w:r>
          </w:p>
        </w:tc>
      </w:tr>
      <w:tr>
        <w:tc>
          <w:tcPr>
            <w:tcW w:type="dxa" w:w="850"/>
            <w:shd w:val="clear" w:color="auto" w:fill="F7FBFF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835"/>
            <w:shd w:val="clear" w:color="auto" w:fill="F7FBFF"/>
          </w:tcPr>
          <w:p>
            <w:r>
              <w:rPr>
                <w:sz w:val="19"/>
              </w:rPr>
              <w:t>/api/mri/similar-events</w:t>
            </w:r>
          </w:p>
        </w:tc>
        <w:tc>
          <w:tcPr>
            <w:tcW w:type="dxa" w:w="3402"/>
            <w:shd w:val="clear" w:color="auto" w:fill="F7FBFF"/>
          </w:tcPr>
          <w:p>
            <w:r>
              <w:rPr>
                <w:sz w:val="19"/>
              </w:rPr>
              <w:t>과거 유사사례 3건 + 평균 지연·운임</w:t>
            </w:r>
          </w:p>
        </w:tc>
        <w:tc>
          <w:tcPr>
            <w:tcW w:type="dxa" w:w="1134"/>
            <w:shd w:val="clear" w:color="auto" w:fill="F7FBFF"/>
          </w:tcPr>
          <w:p>
            <w:r>
              <w:rPr>
                <w:sz w:val="19"/>
              </w:rPr>
              <w:t>Step 2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/api/mri/lstm-forecast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LSTM 3개월 물동량 예측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Step 2</w:t>
            </w:r>
          </w:p>
        </w:tc>
      </w:tr>
      <w:tr>
        <w:tc>
          <w:tcPr>
            <w:tcW w:type="dxa" w:w="850"/>
            <w:shd w:val="clear" w:color="auto" w:fill="F7FBFF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835"/>
            <w:shd w:val="clear" w:color="auto" w:fill="F7FBFF"/>
          </w:tcPr>
          <w:p>
            <w:r>
              <w:rPr>
                <w:sz w:val="19"/>
              </w:rPr>
              <w:t>/api/routes</w:t>
            </w:r>
          </w:p>
        </w:tc>
        <w:tc>
          <w:tcPr>
            <w:tcW w:type="dxa" w:w="3402"/>
            <w:shd w:val="clear" w:color="auto" w:fill="F7FBFF"/>
          </w:tcPr>
          <w:p>
            <w:r>
              <w:rPr>
                <w:sz w:val="19"/>
              </w:rPr>
              <w:t>이용 가능 항로 5개 목록</w:t>
            </w:r>
          </w:p>
        </w:tc>
        <w:tc>
          <w:tcPr>
            <w:tcW w:type="dxa" w:w="1134"/>
            <w:shd w:val="clear" w:color="auto" w:fill="F7FBFF"/>
          </w:tcPr>
          <w:p>
            <w:r>
              <w:rPr>
                <w:sz w:val="19"/>
              </w:rPr>
              <w:t>Step 1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/api/shipment/register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화주 출하 등록 + 영향 분석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Step 1~2</w:t>
            </w:r>
          </w:p>
        </w:tc>
      </w:tr>
      <w:tr>
        <w:tc>
          <w:tcPr>
            <w:tcW w:type="dxa" w:w="850"/>
            <w:shd w:val="clear" w:color="auto" w:fill="F7FBFF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835"/>
            <w:shd w:val="clear" w:color="auto" w:fill="F7FBFF"/>
          </w:tcPr>
          <w:p>
            <w:r>
              <w:rPr>
                <w:sz w:val="19"/>
              </w:rPr>
              <w:t>/api/warehouse/recommend</w:t>
            </w:r>
          </w:p>
        </w:tc>
        <w:tc>
          <w:tcPr>
            <w:tcW w:type="dxa" w:w="3402"/>
            <w:shd w:val="clear" w:color="auto" w:fill="F7FBFF"/>
          </w:tcPr>
          <w:p>
            <w:r>
              <w:rPr>
                <w:sz w:val="19"/>
              </w:rPr>
              <w:t>창고·ODCY 추천 + 4옵션 비용 비교</w:t>
            </w:r>
          </w:p>
        </w:tc>
        <w:tc>
          <w:tcPr>
            <w:tcW w:type="dxa" w:w="1134"/>
            <w:shd w:val="clear" w:color="auto" w:fill="F7FBFF"/>
          </w:tcPr>
          <w:p>
            <w:r>
              <w:rPr>
                <w:sz w:val="19"/>
              </w:rPr>
              <w:t>Step 3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/api/routy/generate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Phase1+2 루티 JSON 자동 생성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Step 4</w:t>
            </w:r>
          </w:p>
        </w:tc>
      </w:tr>
    </w:tbl>
    <w:p/>
    <w:p>
      <w:pPr>
        <w:spacing w:before="240" w:after="60"/>
      </w:pPr>
      <w:r>
        <w:rPr>
          <w:b/>
          <w:color w:val="2E75B6"/>
          <w:sz w:val="24"/>
        </w:rPr>
        <w:t>4-3. 배포 구조</w:t>
      </w:r>
    </w:p>
    <w:p>
      <w:pPr>
        <w:spacing w:before="80" w:after="80"/>
        <w:ind w:left="170" w:right="170"/>
        <w:shd w:val="clear" w:color="auto" w:fill="F5F5F5"/>
      </w:pPr>
      <w:r>
        <w:rPr>
          <w:sz w:val="20"/>
        </w:rPr>
        <w:t>로컬 (발표용): uvicorn api:app --reload --port 8000  |  Streamlit: streamlit run app.py</w:t>
      </w:r>
    </w:p>
    <w:p>
      <w:pPr>
        <w:spacing w:before="80" w:after="80"/>
        <w:ind w:left="170" w:right="170"/>
        <w:shd w:val="clear" w:color="auto" w:fill="D6E4F0"/>
      </w:pPr>
      <w:r>
        <w:rPr>
          <w:sz w:val="20"/>
        </w:rPr>
        <w:t>서버 배포: Render (Singapore) — render.yaml 자동 설정  |  URL: https://wemeet-api-dchk.onrender.com</w:t>
      </w:r>
    </w:p>
    <w:p>
      <w:pPr>
        <w:spacing w:before="80" w:after="80"/>
        <w:ind w:left="170" w:right="170"/>
        <w:shd w:val="clear" w:color="auto" w:fill="D4EDDA"/>
      </w:pPr>
      <w:r>
        <w:rPr>
          <w:sz w:val="20"/>
        </w:rPr>
        <w:t>프론트엔드: Lovable 프로젝트  |  VITE_API_BASE_URL = Render URL 설정</w:t>
      </w:r>
    </w:p>
    <w:p>
      <w:pPr>
        <w:spacing w:before="80" w:after="80"/>
        <w:ind w:left="170" w:right="170"/>
        <w:shd w:val="clear" w:color="auto" w:fill="FFF9C4"/>
      </w:pPr>
      <w:r>
        <w:rPr>
          <w:color w:val="705000"/>
          <w:sz w:val="20"/>
        </w:rPr>
        <w:t>Render 무료 플랜: 15분 미사용 시 슬립. 발표 전 /api/health 접속으로 서버를 미리 깨워두세요.</w:t>
      </w:r>
    </w:p>
    <w:p>
      <w:r>
        <w:br w:type="page"/>
      </w:r>
    </w:p>
    <w:p>
      <w:pPr>
        <w:spacing w:before="360" w:after="100"/>
      </w:pPr>
      <w:r>
        <w:rPr>
          <w:b/>
          <w:color w:val="1F4E79"/>
          <w:sz w:val="30"/>
        </w:rPr>
        <w:t>5. 주요 파일 구조 및 역할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파일 / 폴더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역할</w:t>
            </w:r>
          </w:p>
        </w:tc>
        <w:tc>
          <w:tcPr>
            <w:tcW w:type="dxa" w:w="340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핵심 함수·내용</w:t>
            </w:r>
          </w:p>
        </w:tc>
      </w:tr>
      <w:tr>
        <w:tc>
          <w:tcPr>
            <w:tcW w:type="dxa" w:w="2835"/>
            <w:shd w:val="clear" w:color="auto" w:fill="F7FBFF"/>
          </w:tcPr>
          <w:p>
            <w:r>
              <w:rPr>
                <w:sz w:val="19"/>
              </w:rPr>
              <w:t>api.py</w:t>
            </w:r>
          </w:p>
        </w:tc>
        <w:tc>
          <w:tcPr>
            <w:tcW w:type="dxa" w:w="2835"/>
            <w:shd w:val="clear" w:color="auto" w:fill="F7FBFF"/>
          </w:tcPr>
          <w:p>
            <w:r>
              <w:rPr>
                <w:sz w:val="19"/>
              </w:rPr>
              <w:t>FastAPI 백엔드 (Lovable 연동)</w:t>
            </w:r>
          </w:p>
        </w:tc>
        <w:tc>
          <w:tcPr>
            <w:tcW w:type="dxa" w:w="3402"/>
            <w:shd w:val="clear" w:color="auto" w:fill="F7FBFF"/>
          </w:tcPr>
          <w:p>
            <w:r>
              <w:rPr>
                <w:sz w:val="19"/>
              </w:rPr>
              <w:t>8개 REST API 엔드포인트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app.py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Streamlit 웹앱 (4탭)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화주입력 / MRI / 창고 / 루티 탭</w:t>
            </w:r>
          </w:p>
        </w:tc>
      </w:tr>
      <w:tr>
        <w:tc>
          <w:tcPr>
            <w:tcW w:type="dxa" w:w="2835"/>
            <w:shd w:val="clear" w:color="auto" w:fill="F7FBFF"/>
          </w:tcPr>
          <w:p>
            <w:r>
              <w:rPr>
                <w:sz w:val="19"/>
              </w:rPr>
              <w:t>src/config.py</w:t>
            </w:r>
          </w:p>
        </w:tc>
        <w:tc>
          <w:tcPr>
            <w:tcW w:type="dxa" w:w="2835"/>
            <w:shd w:val="clear" w:color="auto" w:fill="F7FBFF"/>
          </w:tcPr>
          <w:p>
            <w:r>
              <w:rPr>
                <w:sz w:val="19"/>
              </w:rPr>
              <w:t>시나리오·AHP·키워드 상수</w:t>
            </w:r>
          </w:p>
        </w:tc>
        <w:tc>
          <w:tcPr>
            <w:tcW w:type="dxa" w:w="3402"/>
            <w:shd w:val="clear" w:color="auto" w:fill="F7FBFF"/>
          </w:tcPr>
          <w:p>
            <w:r>
              <w:rPr>
                <w:sz w:val="19"/>
              </w:rPr>
              <w:t>SCENARIOS, MRI_AHP_WEIGHTS, ROUTE_INFO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src/mri_engine.py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MRI 5차원 AHP 산출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calc_today_mri(), build_mri_series()</w:t>
            </w:r>
          </w:p>
        </w:tc>
      </w:tr>
      <w:tr>
        <w:tc>
          <w:tcPr>
            <w:tcW w:type="dxa" w:w="2835"/>
            <w:shd w:val="clear" w:color="auto" w:fill="F7FBFF"/>
          </w:tcPr>
          <w:p>
            <w:r>
              <w:rPr>
                <w:sz w:val="19"/>
              </w:rPr>
              <w:t>src/nlp_classifier.py</w:t>
            </w:r>
          </w:p>
        </w:tc>
        <w:tc>
          <w:tcPr>
            <w:tcW w:type="dxa" w:w="2835"/>
            <w:shd w:val="clear" w:color="auto" w:fill="F7FBFF"/>
          </w:tcPr>
          <w:p>
            <w:r>
              <w:rPr>
                <w:sz w:val="19"/>
              </w:rPr>
              <w:t>뉴스 키워드 분류 (한글+영어)</w:t>
            </w:r>
          </w:p>
        </w:tc>
        <w:tc>
          <w:tcPr>
            <w:tcW w:type="dxa" w:w="3402"/>
            <w:shd w:val="clear" w:color="auto" w:fill="F7FBFF"/>
          </w:tcPr>
          <w:p>
            <w:r>
              <w:rPr>
                <w:sz w:val="19"/>
              </w:rPr>
              <w:t>classify_news_df(), top_category()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src/scenario_engine.py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시나리오 자동 분류 + 영향 분석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auto_classify_scenario(), analyze_impact()</w:t>
            </w:r>
          </w:p>
        </w:tc>
      </w:tr>
      <w:tr>
        <w:tc>
          <w:tcPr>
            <w:tcW w:type="dxa" w:w="2835"/>
            <w:shd w:val="clear" w:color="auto" w:fill="F7FBFF"/>
          </w:tcPr>
          <w:p>
            <w:r>
              <w:rPr>
                <w:sz w:val="19"/>
              </w:rPr>
              <w:t>src/historical_matcher.py</w:t>
            </w:r>
          </w:p>
        </w:tc>
        <w:tc>
          <w:tcPr>
            <w:tcW w:type="dxa" w:w="2835"/>
            <w:shd w:val="clear" w:color="auto" w:fill="F7FBFF"/>
          </w:tcPr>
          <w:p>
            <w:r>
              <w:rPr>
                <w:sz w:val="19"/>
              </w:rPr>
              <w:t>과거 유사사례 매칭 (7개 사건)</w:t>
            </w:r>
          </w:p>
        </w:tc>
        <w:tc>
          <w:tcPr>
            <w:tcW w:type="dxa" w:w="3402"/>
            <w:shd w:val="clear" w:color="auto" w:fill="F7FBFF"/>
          </w:tcPr>
          <w:p>
            <w:r>
              <w:rPr>
                <w:sz w:val="19"/>
              </w:rPr>
              <w:t>find_similar_events()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src/lstm_forecaster.py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LSTM 부산항 물동량 예측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train_and_forecast(), build_main_df()</w:t>
            </w:r>
          </w:p>
        </w:tc>
      </w:tr>
      <w:tr>
        <w:tc>
          <w:tcPr>
            <w:tcW w:type="dxa" w:w="2835"/>
            <w:shd w:val="clear" w:color="auto" w:fill="F7FBFF"/>
          </w:tcPr>
          <w:p>
            <w:r>
              <w:rPr>
                <w:sz w:val="19"/>
              </w:rPr>
              <w:t>src/odcy_recommender.py</w:t>
            </w:r>
          </w:p>
        </w:tc>
        <w:tc>
          <w:tcPr>
            <w:tcW w:type="dxa" w:w="2835"/>
            <w:shd w:val="clear" w:color="auto" w:fill="F7FBFF"/>
          </w:tcPr>
          <w:p>
            <w:r>
              <w:rPr>
                <w:sz w:val="19"/>
              </w:rPr>
              <w:t>NLIC+카카오 API 창고 탐색</w:t>
            </w:r>
          </w:p>
        </w:tc>
        <w:tc>
          <w:tcPr>
            <w:tcW w:type="dxa" w:w="3402"/>
            <w:shd w:val="clear" w:color="auto" w:fill="F7FBFF"/>
          </w:tcPr>
          <w:p>
            <w:r>
              <w:rPr>
                <w:sz w:val="19"/>
              </w:rPr>
              <w:t>recommend_storage(), _load_nlic_db()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src/option_presenter.py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A/B/C/D 4가지 옵션 비용 산출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generate_four_options()</w:t>
            </w:r>
          </w:p>
        </w:tc>
      </w:tr>
      <w:tr>
        <w:tc>
          <w:tcPr>
            <w:tcW w:type="dxa" w:w="2835"/>
            <w:shd w:val="clear" w:color="auto" w:fill="F7FBFF"/>
          </w:tcPr>
          <w:p>
            <w:r>
              <w:rPr>
                <w:sz w:val="19"/>
              </w:rPr>
              <w:t>src/storage_routy_adapter.py</w:t>
            </w:r>
          </w:p>
        </w:tc>
        <w:tc>
          <w:tcPr>
            <w:tcW w:type="dxa" w:w="2835"/>
            <w:shd w:val="clear" w:color="auto" w:fill="F7FBFF"/>
          </w:tcPr>
          <w:p>
            <w:r>
              <w:rPr>
                <w:sz w:val="19"/>
              </w:rPr>
              <w:t>Phase 1/2 루티 JSON 생성</w:t>
            </w:r>
          </w:p>
        </w:tc>
        <w:tc>
          <w:tcPr>
            <w:tcW w:type="dxa" w:w="3402"/>
            <w:shd w:val="clear" w:color="auto" w:fill="F7FBFF"/>
          </w:tcPr>
          <w:p>
            <w:r>
              <w:rPr>
                <w:sz w:val="19"/>
              </w:rPr>
              <w:t>generate_storage_routy_json()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src/real_data_fetcher.py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RSS 뉴스·유가·환율 실시간 수집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fetch_maritime_news() — 30일치</w:t>
            </w:r>
          </w:p>
        </w:tc>
      </w:tr>
      <w:tr>
        <w:tc>
          <w:tcPr>
            <w:tcW w:type="dxa" w:w="2835"/>
            <w:shd w:val="clear" w:color="auto" w:fill="F7FBFF"/>
          </w:tcPr>
          <w:p>
            <w:r>
              <w:rPr>
                <w:sz w:val="19"/>
              </w:rPr>
              <w:t>src/llm_reporter.py</w:t>
            </w:r>
          </w:p>
        </w:tc>
        <w:tc>
          <w:tcPr>
            <w:tcW w:type="dxa" w:w="2835"/>
            <w:shd w:val="clear" w:color="auto" w:fill="F7FBFF"/>
          </w:tcPr>
          <w:p>
            <w:r>
              <w:rPr>
                <w:sz w:val="19"/>
              </w:rPr>
              <w:t>Gemini/Claude 자동 보고서 생성</w:t>
            </w:r>
          </w:p>
        </w:tc>
        <w:tc>
          <w:tcPr>
            <w:tcW w:type="dxa" w:w="3402"/>
            <w:shd w:val="clear" w:color="auto" w:fill="F7FBFF"/>
          </w:tcPr>
          <w:p>
            <w:r>
              <w:rPr>
                <w:sz w:val="19"/>
              </w:rPr>
              <w:t>generate_risk_report()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data/nlic_warehouses.json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NLIC 부산 물류창고 DB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439개 창고 (좌표·면적·화물유형)</w:t>
            </w:r>
          </w:p>
        </w:tc>
      </w:tr>
      <w:tr>
        <w:tc>
          <w:tcPr>
            <w:tcW w:type="dxa" w:w="2835"/>
            <w:shd w:val="clear" w:color="auto" w:fill="F7FBFF"/>
          </w:tcPr>
          <w:p>
            <w:r>
              <w:rPr>
                <w:sz w:val="19"/>
              </w:rPr>
              <w:t>data/lstm_cache.json</w:t>
            </w:r>
          </w:p>
        </w:tc>
        <w:tc>
          <w:tcPr>
            <w:tcW w:type="dxa" w:w="2835"/>
            <w:shd w:val="clear" w:color="auto" w:fill="F7FBFF"/>
          </w:tcPr>
          <w:p>
            <w:r>
              <w:rPr>
                <w:sz w:val="19"/>
              </w:rPr>
              <w:t>LSTM 사전계산 캐시</w:t>
            </w:r>
          </w:p>
        </w:tc>
        <w:tc>
          <w:tcPr>
            <w:tcW w:type="dxa" w:w="3402"/>
            <w:shd w:val="clear" w:color="auto" w:fill="F7FBFF"/>
          </w:tcPr>
          <w:p>
            <w:r>
              <w:rPr>
                <w:sz w:val="19"/>
              </w:rPr>
              <w:t>Render 서버 배포용 (torch 없이 작동)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notebooks/wemeet_v4_main.ipynb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발표용 메인 노트북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29셀 순차 실행 — 전 기능 시연</w:t>
            </w:r>
          </w:p>
        </w:tc>
      </w:tr>
    </w:tbl>
    <w:p/>
    <w:p>
      <w:r>
        <w:br w:type="page"/>
      </w:r>
    </w:p>
    <w:p>
      <w:pPr>
        <w:spacing w:before="360" w:after="100"/>
      </w:pPr>
      <w:r>
        <w:rPr>
          <w:b/>
          <w:color w:val="1F4E79"/>
          <w:sz w:val="30"/>
        </w:rPr>
        <w:t>6. 시나리오별 상세 대응 흐름</w:t>
      </w:r>
    </w:p>
    <w:p>
      <w:pPr>
        <w:spacing w:before="240" w:after="60"/>
      </w:pPr>
      <w:r>
        <w:rPr>
          <w:b/>
          <w:color w:val="2E75B6"/>
          <w:sz w:val="24"/>
        </w:rPr>
        <w:t>시나리오 B — 지정학 분쟁 (홍해 사태 기준)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68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268"/>
            <w:shd w:val="clear" w:color="auto" w:fill="F7FBFF"/>
          </w:tcPr>
          <w:p>
            <w:r>
              <w:rPr>
                <w:sz w:val="19"/>
              </w:rPr>
              <w:t>트리거 조건</w:t>
            </w:r>
          </w:p>
        </w:tc>
        <w:tc>
          <w:tcPr>
            <w:tcW w:type="dxa" w:w="6803"/>
            <w:shd w:val="clear" w:color="auto" w:fill="F7FBFF"/>
          </w:tcPr>
          <w:p>
            <w:r>
              <w:rPr>
                <w:sz w:val="19"/>
              </w:rPr>
              <w:t>MRI &gt;= 0.7 + 뉴스 키워드: houthi / suez / hormuz / iran / tariff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대응 정책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9"/>
              </w:rPr>
              <w:t>REROUTE_AND_HOLDBACK — 케이프타운 우회 + 출하 보류</w:t>
            </w:r>
          </w:p>
        </w:tc>
      </w:tr>
      <w:tr>
        <w:tc>
          <w:tcPr>
            <w:tcW w:type="dxa" w:w="2268"/>
            <w:shd w:val="clear" w:color="auto" w:fill="F7FBFF"/>
          </w:tcPr>
          <w:p>
            <w:r>
              <w:rPr>
                <w:sz w:val="19"/>
              </w:rPr>
              <w:t>지연 일수</w:t>
            </w:r>
          </w:p>
        </w:tc>
        <w:tc>
          <w:tcPr>
            <w:tcW w:type="dxa" w:w="6803"/>
            <w:shd w:val="clear" w:color="auto" w:fill="F7FBFF"/>
          </w:tcPr>
          <w:p>
            <w:r>
              <w:rPr>
                <w:sz w:val="19"/>
              </w:rPr>
              <w:t>+14일 (케이프타운 우회 실제 소요일 — 변경 금지)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운임 변동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9"/>
              </w:rPr>
              <w:t>+30% (홍해 사태 실제 운임 증가율 — 변경 금지)</w:t>
            </w:r>
          </w:p>
        </w:tc>
      </w:tr>
      <w:tr>
        <w:tc>
          <w:tcPr>
            <w:tcW w:type="dxa" w:w="2268"/>
            <w:shd w:val="clear" w:color="auto" w:fill="F7FBFF"/>
          </w:tcPr>
          <w:p>
            <w:r>
              <w:rPr>
                <w:sz w:val="19"/>
              </w:rPr>
              <w:t>참고 근거</w:t>
            </w:r>
          </w:p>
        </w:tc>
        <w:tc>
          <w:tcPr>
            <w:tcW w:type="dxa" w:w="6803"/>
            <w:shd w:val="clear" w:color="auto" w:fill="F7FBFF"/>
          </w:tcPr>
          <w:p>
            <w:r>
              <w:rPr>
                <w:sz w:val="19"/>
              </w:rPr>
              <w:t>UNCTAD 2024: 수에즈 통항 42~90% 감소 / Drewry WCI 2024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우회 경로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9"/>
              </w:rPr>
              <w:t>수에즈 운하 대신 케이프타운 → +11,000 km, +14일</w:t>
            </w:r>
          </w:p>
        </w:tc>
      </w:tr>
      <w:tr>
        <w:tc>
          <w:tcPr>
            <w:tcW w:type="dxa" w:w="2268"/>
            <w:shd w:val="clear" w:color="auto" w:fill="F7FBFF"/>
          </w:tcPr>
          <w:p>
            <w:r>
              <w:rPr>
                <w:sz w:val="19"/>
              </w:rPr>
              <w:t>세부 시나리오</w:t>
            </w:r>
          </w:p>
        </w:tc>
        <w:tc>
          <w:tcPr>
            <w:tcW w:type="dxa" w:w="6803"/>
            <w:shd w:val="clear" w:color="auto" w:fill="F7FBFF"/>
          </w:tcPr>
          <w:p>
            <w:r>
              <w:rPr>
                <w:sz w:val="19"/>
              </w:rPr>
              <w:t>B1(홍해/수에즈), B2(호르무즈), B3(미중 관세)로 자동 세분화</w:t>
            </w:r>
          </w:p>
        </w:tc>
      </w:tr>
    </w:tbl>
    <w:p/>
    <w:p>
      <w:pPr>
        <w:spacing w:before="240" w:after="60"/>
      </w:pPr>
      <w:r>
        <w:rPr>
          <w:b/>
          <w:color w:val="2E75B6"/>
          <w:sz w:val="24"/>
        </w:rPr>
        <w:t>시나리오 C — 기상 악화 (태풍 기준)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68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268"/>
            <w:shd w:val="clear" w:color="auto" w:fill="F7FBFF"/>
          </w:tcPr>
          <w:p>
            <w:r>
              <w:rPr>
                <w:sz w:val="19"/>
              </w:rPr>
              <w:t>트리거 조건</w:t>
            </w:r>
          </w:p>
        </w:tc>
        <w:tc>
          <w:tcPr>
            <w:tcW w:type="dxa" w:w="6803"/>
            <w:shd w:val="clear" w:color="auto" w:fill="F7FBFF"/>
          </w:tcPr>
          <w:p>
            <w:r>
              <w:rPr>
                <w:sz w:val="19"/>
              </w:rPr>
              <w:t>MRI &gt;= 0.5 + 뉴스 키워드: typhoon / storm / weather / canal drought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대응 정책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9"/>
              </w:rPr>
              <w:t>HOLDBACK_NORMAL_RUSH_COLD — 보류 + 콜드체인 화물 우선 처리</w:t>
            </w:r>
          </w:p>
        </w:tc>
      </w:tr>
      <w:tr>
        <w:tc>
          <w:tcPr>
            <w:tcW w:type="dxa" w:w="2268"/>
            <w:shd w:val="clear" w:color="auto" w:fill="F7FBFF"/>
          </w:tcPr>
          <w:p>
            <w:r>
              <w:rPr>
                <w:sz w:val="19"/>
              </w:rPr>
              <w:t>지연 일수</w:t>
            </w:r>
          </w:p>
        </w:tc>
        <w:tc>
          <w:tcPr>
            <w:tcW w:type="dxa" w:w="6803"/>
            <w:shd w:val="clear" w:color="auto" w:fill="F7FBFF"/>
          </w:tcPr>
          <w:p>
            <w:r>
              <w:rPr>
                <w:sz w:val="19"/>
              </w:rPr>
              <w:t>+5일 (기상 대기 시간)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운임 변동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9"/>
              </w:rPr>
              <w:t>+5% (긴급 배차 비용)</w:t>
            </w:r>
          </w:p>
        </w:tc>
      </w:tr>
      <w:tr>
        <w:tc>
          <w:tcPr>
            <w:tcW w:type="dxa" w:w="2268"/>
            <w:shd w:val="clear" w:color="auto" w:fill="F7FBFF"/>
          </w:tcPr>
          <w:p>
            <w:r>
              <w:rPr>
                <w:sz w:val="19"/>
              </w:rPr>
              <w:t>참고 근거</w:t>
            </w:r>
          </w:p>
        </w:tc>
        <w:tc>
          <w:tcPr>
            <w:tcW w:type="dxa" w:w="6803"/>
            <w:shd w:val="clear" w:color="auto" w:fill="F7FBFF"/>
          </w:tcPr>
          <w:p>
            <w:r>
              <w:rPr>
                <w:sz w:val="19"/>
              </w:rPr>
              <w:t>태풍 힌남노(2022): 부산항 5일 폐쇄, 운임 +6%</w:t>
            </w:r>
          </w:p>
        </w:tc>
      </w:tr>
    </w:tbl>
    <w:p/>
    <w:p>
      <w:pPr>
        <w:spacing w:before="240" w:after="60"/>
      </w:pPr>
      <w:r>
        <w:rPr>
          <w:b/>
          <w:color w:val="2E75B6"/>
          <w:sz w:val="24"/>
        </w:rPr>
        <w:t>시나리오 D — 일반 지연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68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268"/>
            <w:shd w:val="clear" w:color="auto" w:fill="F7FBFF"/>
          </w:tcPr>
          <w:p>
            <w:r>
              <w:rPr>
                <w:sz w:val="19"/>
              </w:rPr>
              <w:t>트리거 조건</w:t>
            </w:r>
          </w:p>
        </w:tc>
        <w:tc>
          <w:tcPr>
            <w:tcW w:type="dxa" w:w="6803"/>
            <w:shd w:val="clear" w:color="auto" w:fill="F7FBFF"/>
          </w:tcPr>
          <w:p>
            <w:r>
              <w:rPr>
                <w:sz w:val="19"/>
              </w:rPr>
              <w:t>MRI 0.3 ~ 0.5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대응 정책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9"/>
              </w:rPr>
              <w:t>SHIFT_PICKUP — 집화 일정 3일 조정</w:t>
            </w:r>
          </w:p>
        </w:tc>
      </w:tr>
      <w:tr>
        <w:tc>
          <w:tcPr>
            <w:tcW w:type="dxa" w:w="2268"/>
            <w:shd w:val="clear" w:color="auto" w:fill="F7FBFF"/>
          </w:tcPr>
          <w:p>
            <w:r>
              <w:rPr>
                <w:sz w:val="19"/>
              </w:rPr>
              <w:t>지연 일수</w:t>
            </w:r>
          </w:p>
        </w:tc>
        <w:tc>
          <w:tcPr>
            <w:tcW w:type="dxa" w:w="6803"/>
            <w:shd w:val="clear" w:color="auto" w:fill="F7FBFF"/>
          </w:tcPr>
          <w:p>
            <w:r>
              <w:rPr>
                <w:sz w:val="19"/>
              </w:rPr>
              <w:t>+3일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운임 변동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9"/>
              </w:rPr>
              <w:t>+2% (소폭 조정)</w:t>
            </w:r>
          </w:p>
        </w:tc>
      </w:tr>
    </w:tbl>
    <w:p/>
    <w:p>
      <w:r>
        <w:br w:type="page"/>
      </w:r>
    </w:p>
    <w:p>
      <w:pPr>
        <w:spacing w:before="360" w:after="100"/>
      </w:pPr>
      <w:r>
        <w:rPr>
          <w:b/>
          <w:color w:val="1F4E79"/>
          <w:sz w:val="30"/>
        </w:rPr>
        <w:t>7. 발표 핵심 메시지 및 차별점</w:t>
      </w:r>
    </w:p>
    <w:p>
      <w:pPr>
        <w:spacing w:before="240" w:after="60"/>
      </w:pPr>
      <w:r>
        <w:rPr>
          <w:b/>
          <w:color w:val="2E75B6"/>
          <w:sz w:val="24"/>
        </w:rPr>
        <w:t>7-1. 핵심 차별점 3가지</w:t>
      </w:r>
    </w:p>
    <w:p>
      <w:pPr>
        <w:spacing w:before="80" w:after="80"/>
        <w:ind w:left="170" w:right="170"/>
        <w:shd w:val="clear" w:color="auto" w:fill="D6E4F0"/>
      </w:pPr>
      <w:r>
        <w:rPr>
          <w:sz w:val="20"/>
        </w:rPr>
        <w:t>[1] 선제적 리스크 의사결정: MRI 5차원 AHP로 리스크 발생 전 대응 옵션 자동 제시 — 기존 플랫폼은 사후 알림만 제공</w:t>
      </w:r>
    </w:p>
    <w:p>
      <w:pPr>
        <w:spacing w:before="80" w:after="80"/>
        <w:ind w:left="170" w:right="170"/>
        <w:shd w:val="clear" w:color="auto" w:fill="D4EDDA"/>
      </w:pPr>
      <w:r>
        <w:rPr>
          <w:sz w:val="20"/>
        </w:rPr>
        <w:t>[2] 정부 공인 창고 데이터: NLIC 국가물류통합정보센터 439개 창고 DB + 카카오 실시간 검색 병행 — 단순 구글 지도 검색과 차별화</w:t>
      </w:r>
    </w:p>
    <w:p>
      <w:pPr>
        <w:spacing w:before="80" w:after="80"/>
        <w:ind w:left="170" w:right="170"/>
        <w:shd w:val="clear" w:color="auto" w:fill="EDE7F6"/>
      </w:pPr>
      <w:r>
        <w:rPr>
          <w:sz w:val="20"/>
        </w:rPr>
        <w:t>[3] 루티 직접 연동: 화주의 결정이 즉시 루티 배차 JSON으로 변환 — 의사결정과 실행의 원스톱 연결</w:t>
      </w:r>
    </w:p>
    <w:p>
      <w:pPr>
        <w:spacing w:before="240" w:after="60"/>
      </w:pPr>
      <w:r>
        <w:rPr>
          <w:b/>
          <w:color w:val="2E75B6"/>
          <w:sz w:val="24"/>
        </w:rPr>
        <w:t>7-2. 트레드링스와의 관계</w:t>
      </w:r>
    </w:p>
    <w:p>
      <w:pPr>
        <w:spacing w:before="80" w:after="80"/>
        <w:ind w:left="170" w:right="170"/>
        <w:shd w:val="clear" w:color="auto" w:fill="FFF9C4"/>
      </w:pPr>
      <w:r>
        <w:rPr>
          <w:color w:val="705000"/>
          <w:sz w:val="20"/>
        </w:rPr>
        <w:t>트레드링스·Flexport는 경쟁 상대가 아닌 보완재입니다. 해상 구간 가시성은 기존 플랫폼을 활용하고, 본 플랫폼은 선제적 국내 운송 재조정과 의사결정 지원에 집중합니다.</w:t>
      </w:r>
    </w:p>
    <w:p>
      <w:pPr>
        <w:spacing w:before="240" w:after="60"/>
      </w:pPr>
      <w:r>
        <w:rPr>
          <w:b/>
          <w:color w:val="2E75B6"/>
          <w:sz w:val="24"/>
        </w:rPr>
        <w:t>7-3. 실데이터 기반 신뢰성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데이터</w:t>
            </w:r>
          </w:p>
        </w:tc>
        <w:tc>
          <w:tcPr>
            <w:tcW w:type="dxa" w:w="340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출처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검증 지표</w:t>
            </w:r>
          </w:p>
        </w:tc>
      </w:tr>
      <w:tr>
        <w:tc>
          <w:tcPr>
            <w:tcW w:type="dxa" w:w="2268"/>
            <w:shd w:val="clear" w:color="auto" w:fill="F7FBFF"/>
          </w:tcPr>
          <w:p>
            <w:r>
              <w:rPr>
                <w:sz w:val="19"/>
              </w:rPr>
              <w:t>부산항 물동량 LSTM</w:t>
            </w:r>
          </w:p>
        </w:tc>
        <w:tc>
          <w:tcPr>
            <w:tcW w:type="dxa" w:w="3402"/>
            <w:shd w:val="clear" w:color="auto" w:fill="F7FBFF"/>
          </w:tcPr>
          <w:p>
            <w:r>
              <w:rPr>
                <w:sz w:val="19"/>
              </w:rPr>
              <w:t>BPA(부산항만공사) 2020~2025 실데이터</w:t>
            </w:r>
          </w:p>
        </w:tc>
        <w:tc>
          <w:tcPr>
            <w:tcW w:type="dxa" w:w="2835"/>
            <w:shd w:val="clear" w:color="auto" w:fill="F7FBFF"/>
          </w:tcPr>
          <w:p>
            <w:r>
              <w:rPr>
                <w:sz w:val="19"/>
              </w:rPr>
              <w:t>MAPE 9.4% (시간순 분할)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창고 DB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NLIC 국가물류통합정보센터 공공데이터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439개 실제 등록 창고</w:t>
            </w:r>
          </w:p>
        </w:tc>
      </w:tr>
      <w:tr>
        <w:tc>
          <w:tcPr>
            <w:tcW w:type="dxa" w:w="2268"/>
            <w:shd w:val="clear" w:color="auto" w:fill="F7FBFF"/>
          </w:tcPr>
          <w:p>
            <w:r>
              <w:rPr>
                <w:sz w:val="19"/>
              </w:rPr>
              <w:t>시나리오 파라미터</w:t>
            </w:r>
          </w:p>
        </w:tc>
        <w:tc>
          <w:tcPr>
            <w:tcW w:type="dxa" w:w="3402"/>
            <w:shd w:val="clear" w:color="auto" w:fill="F7FBFF"/>
          </w:tcPr>
          <w:p>
            <w:r>
              <w:rPr>
                <w:sz w:val="19"/>
              </w:rPr>
              <w:t>UNCTAD 2024, Drewry WCI, BPA 운영보고서</w:t>
            </w:r>
          </w:p>
        </w:tc>
        <w:tc>
          <w:tcPr>
            <w:tcW w:type="dxa" w:w="2835"/>
            <w:shd w:val="clear" w:color="auto" w:fill="F7FBFF"/>
          </w:tcPr>
          <w:p>
            <w:r>
              <w:rPr>
                <w:sz w:val="19"/>
              </w:rPr>
              <w:t>+14일, +30% 근거 있음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운임 데이터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KCCI(한국해양진흥공사) XLS 원본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주간 업데이트</w:t>
            </w:r>
          </w:p>
        </w:tc>
      </w:tr>
      <w:tr>
        <w:tc>
          <w:tcPr>
            <w:tcW w:type="dxa" w:w="2268"/>
            <w:shd w:val="clear" w:color="auto" w:fill="F7FBFF"/>
          </w:tcPr>
          <w:p>
            <w:r>
              <w:rPr>
                <w:sz w:val="19"/>
              </w:rPr>
              <w:t>AHP 가중치</w:t>
            </w:r>
          </w:p>
        </w:tc>
        <w:tc>
          <w:tcPr>
            <w:tcW w:type="dxa" w:w="3402"/>
            <w:shd w:val="clear" w:color="auto" w:fill="F7FBFF"/>
          </w:tcPr>
          <w:p>
            <w:r>
              <w:rPr>
                <w:sz w:val="19"/>
              </w:rPr>
              <w:t>쌍대비교 행렬 CR=3.1% &lt; 10%</w:t>
            </w:r>
          </w:p>
        </w:tc>
        <w:tc>
          <w:tcPr>
            <w:tcW w:type="dxa" w:w="2835"/>
            <w:shd w:val="clear" w:color="auto" w:fill="F7FBFF"/>
          </w:tcPr>
          <w:p>
            <w:r>
              <w:rPr>
                <w:sz w:val="19"/>
              </w:rPr>
              <w:t>통계적 일관성 검증 완료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