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2" w:val="clear"/>
            <w:tcMar>
              <w:top w:type="dxa" w:w="20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건설 현장 자재 관리 보고서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6B" w:val="clear"/>
            <w:tcMar>
              <w:top w:type="dxa" w:w="8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서울 강남구 신축공사 A동  |  보고일: 2026-05-20  |  보고서 No. 2026-0520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2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분석 자재 종류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 종</w:t>
            </w:r>
          </w:p>
        </w:tc>
        <w:tc>
          <w:tcPr>
            <w:tcW w:type="dxa" w:w="22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E5FF"/>
                <w:sz w:val="16"/>
                <w:szCs w:val="16"/>
              </w:rPr>
              <w:t xml:space="preserve">철근 총 수량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248 개</w:t>
            </w:r>
          </w:p>
        </w:tc>
        <w:tc>
          <w:tcPr>
            <w:tcW w:type="dxa" w:w="225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854F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16"/>
                <w:szCs w:val="16"/>
              </w:rPr>
              <w:t xml:space="preserve">목재 총 수량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134 개</w:t>
            </w:r>
          </w:p>
        </w:tc>
        <w:tc>
          <w:tcPr>
            <w:tcW w:type="dxa" w:w="225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6"/>
                <w:szCs w:val="16"/>
              </w:rPr>
              <w:t xml:space="preserve">조치 필요 항목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 건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자재 현황</w:t>
      </w:r>
    </w:p>
    <w:p>
      <w:pPr>
        <w:pBdr>
          <w:bottom w:val="single" w:color="F0A500" w:sz="1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600"/>
        <w:gridCol w:w="1200"/>
        <w:gridCol w:w="1200"/>
        <w:gridCol w:w="800"/>
        <w:gridCol w:w="1000"/>
        <w:gridCol w:w="1226"/>
      </w:tblGrid>
      <w:tr>
        <w:tc>
          <w:tcPr>
            <w:tcW w:type="dxa" w:w="2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자재명</w:t>
            </w:r>
          </w:p>
        </w:tc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규격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수량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 수량</w:t>
            </w:r>
          </w:p>
        </w:tc>
        <w:tc>
          <w:tcPr>
            <w:tcW w:type="dxa" w:w="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차이</w:t>
            </w:r>
          </w:p>
        </w:tc>
        <w:tc>
          <w:tcPr>
            <w:tcW w:type="dxa" w:w="1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  <w:tc>
          <w:tcPr>
            <w:tcW w:type="dxa" w:w="122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철근 D10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지름 10mm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120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-48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60.0%</w:t>
            </w:r>
          </w:p>
        </w:tc>
        <w:tc>
          <w:tcPr>
            <w:tcW w:type="dxa" w:w="1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DDE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부족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철근 D16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지름 16mm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176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+26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117.3%</w:t>
            </w:r>
          </w:p>
        </w:tc>
        <w:tc>
          <w:tcPr>
            <w:tcW w:type="dxa" w:w="1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적정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각재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90×90mm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89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80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+9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111.3%</w:t>
            </w:r>
          </w:p>
        </w:tc>
        <w:tc>
          <w:tcPr>
            <w:tcW w:type="dxa" w:w="1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DEBD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과잉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판재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두께 30mm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CC"/>
                <w:sz w:val="18"/>
                <w:szCs w:val="18"/>
              </w:rPr>
              <w:t xml:space="preserve">60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-15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75.0%</w:t>
            </w:r>
          </w:p>
        </w:tc>
        <w:tc>
          <w:tcPr>
            <w:tcW w:type="dxa" w:w="1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DDED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부족</w:t>
            </w:r>
          </w:p>
        </w:tc>
      </w:tr>
      <w:tr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382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410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A233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조치 사항</w:t>
      </w:r>
    </w:p>
    <w:p>
      <w:pPr>
        <w:pBdr>
          <w:bottom w:val="single" w:color="F0A500" w:sz="1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600"/>
        <w:gridCol w:w="4426"/>
        <w:gridCol w:w="1600"/>
        <w:gridCol w:w="800"/>
      </w:tblGrid>
      <w:tr>
        <w:tc>
          <w:tcPr>
            <w:tcW w:type="dxa" w:w="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자재명</w:t>
            </w:r>
          </w:p>
        </w:tc>
        <w:tc>
          <w:tcPr>
            <w:tcW w:type="dxa" w:w="442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조치 내용</w:t>
            </w:r>
          </w:p>
        </w:tc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예정일</w:t>
            </w:r>
          </w:p>
        </w:tc>
        <w:tc>
          <w:tcPr>
            <w:tcW w:type="dxa" w:w="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담당자</w:t>
            </w:r>
          </w:p>
        </w:tc>
      </w:tr>
      <w:tr>
        <w:tc>
          <w:tcPr>
            <w:tcW w:type="dxa" w:w="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철근 D10</w:t>
            </w:r>
          </w:p>
        </w:tc>
        <w:tc>
          <w:tcPr>
            <w:tcW w:type="dxa" w:w="4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48개 추가 발주  —  현재 72개 보유, 120개 필요.  거래처: 한국철강(주)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05-23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박성민</w:t>
            </w:r>
          </w:p>
        </w:tc>
      </w:tr>
      <w:tr>
        <w:tc>
          <w:tcPr>
            <w:tcW w:type="dxa" w:w="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판재</w:t>
            </w:r>
          </w:p>
        </w:tc>
        <w:tc>
          <w:tcPr>
            <w:tcW w:type="dxa" w:w="4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15개 추가 발주  —  현재 45개 보유, 60개 필요.  거래처: 삼성목재(주)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05-22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박성민</w:t>
            </w:r>
          </w:p>
        </w:tc>
      </w:tr>
      <w:tr>
        <w:tc>
          <w:tcPr>
            <w:tcW w:type="dxa" w:w="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각재</w:t>
            </w:r>
          </w:p>
        </w:tc>
        <w:tc>
          <w:tcPr>
            <w:tcW w:type="dxa" w:w="4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9개 B동 현장으로 이동  —  과잉 보유분 처리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05-21</w:t>
            </w:r>
          </w:p>
        </w:tc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이현수</w:t>
            </w:r>
          </w:p>
        </w:tc>
      </w:tr>
    </w:tbl>
    <w:p>
      <w:pPr>
        <w:spacing w:after="0"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운반 계획  (5톤 지게차 기준)</w:t>
      </w:r>
    </w:p>
    <w:p>
      <w:pPr>
        <w:pBdr>
          <w:bottom w:val="single" w:color="F0A500" w:sz="1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600"/>
        <w:gridCol w:w="1200"/>
        <w:gridCol w:w="1200"/>
        <w:gridCol w:w="1000"/>
        <w:gridCol w:w="1400"/>
        <w:gridCol w:w="826"/>
      </w:tblGrid>
      <w:tr>
        <w:tc>
          <w:tcPr>
            <w:tcW w:type="dxa" w:w="18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자재명</w:t>
            </w:r>
          </w:p>
        </w:tc>
        <w:tc>
          <w:tcPr>
            <w:tcW w:type="dxa" w:w="16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운반 유형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운반 수량</w:t>
            </w:r>
          </w:p>
        </w:tc>
        <w:tc>
          <w:tcPr>
            <w:tcW w:type="dxa" w:w="12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1회 적재량</w:t>
            </w:r>
          </w:p>
        </w:tc>
        <w:tc>
          <w:tcPr>
            <w:tcW w:type="dxa" w:w="10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 횟수</w:t>
            </w:r>
          </w:p>
        </w:tc>
        <w:tc>
          <w:tcPr>
            <w:tcW w:type="dxa" w:w="1400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예정일</w:t>
            </w:r>
          </w:p>
        </w:tc>
        <w:tc>
          <w:tcPr>
            <w:tcW w:type="dxa" w:w="826"/>
            <w:gridSpan w:val="1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철근 D10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반입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48개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24개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2회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05-23</w:t>
            </w:r>
          </w:p>
        </w:tc>
        <w:tc>
          <w:tcPr>
            <w:tcW w:type="dxa" w:w="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한국철강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철근 D16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현장 보관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26개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26개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1회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창고 적재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각재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 현장 이동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9개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1회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05-21</w:t>
            </w:r>
          </w:p>
        </w:tc>
        <w:tc>
          <w:tcPr>
            <w:tcW w:type="dxa" w:w="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B동 이동</w:t>
            </w:r>
          </w:p>
        </w:tc>
      </w:tr>
      <w:tr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목재 판재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추가 반입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15개</w:t>
            </w:r>
          </w:p>
        </w:tc>
        <w:tc>
          <w:tcPr>
            <w:tcW w:type="dxa" w:w="1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15개</w:t>
            </w:r>
          </w:p>
        </w:tc>
        <w:tc>
          <w:tcPr>
            <w:tcW w:type="dxa" w:w="1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3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1회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05-22</w:t>
            </w:r>
          </w:p>
        </w:tc>
        <w:tc>
          <w:tcPr>
            <w:tcW w:type="dxa" w:w="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삼성목재</w:t>
            </w:r>
          </w:p>
        </w:tc>
      </w:tr>
    </w:tbl>
    <w:p>
      <w:pPr>
        <w:spacing w:after="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32"/>
          <w:sz w:val="24"/>
          <w:szCs w:val="24"/>
        </w:rPr>
        <w:t xml:space="preserve">확인 및 서명</w:t>
      </w:r>
    </w:p>
    <w:p>
      <w:pPr>
        <w:pBdr>
          <w:bottom w:val="single" w:color="CCCCCC" w:sz="12" w:space="1"/>
        </w:pBdr>
        <w:spacing w:after="12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이현수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현장 담당자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박성민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자재 관리자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김태우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현장 소장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2026-05-20T09:07:29.491Z</dcterms:created>
  <dcterms:modified xsi:type="dcterms:W3CDTF">2026-05-20T09:07:29.492Z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