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46CA" w:rsidRPr="00CA5B4F" w:rsidRDefault="003846CA" w:rsidP="003846CA">
      <w:pPr>
        <w:rPr>
          <w:rFonts w:ascii="Times New Roman" w:hAnsi="Times New Roman" w:cs="Times New Roman"/>
          <w:b/>
          <w:bCs/>
          <w:lang w:val="en-US"/>
        </w:rPr>
      </w:pPr>
      <w:r w:rsidRPr="00CA5B4F">
        <w:rPr>
          <w:rFonts w:ascii="Times New Roman" w:hAnsi="Times New Roman" w:cs="Times New Roman"/>
          <w:b/>
          <w:bCs/>
          <w:lang w:val="en-US"/>
        </w:rPr>
        <w:t>Part 1</w:t>
      </w: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  <w:lang w:val="en-US"/>
        </w:rPr>
      </w:pPr>
      <w:r w:rsidRPr="00CA5B4F">
        <w:rPr>
          <w:rFonts w:ascii="Times New Roman" w:hAnsi="Times New Roman" w:cs="Times New Roman"/>
          <w:b/>
          <w:bCs/>
          <w:lang w:val="en-US"/>
        </w:rPr>
        <w:t xml:space="preserve">a) </w:t>
      </w:r>
      <w:proofErr w:type="spellStart"/>
      <w:r w:rsidRPr="00CA5B4F">
        <w:rPr>
          <w:rFonts w:ascii="Times New Roman" w:hAnsi="Times New Roman" w:cs="Times New Roman"/>
          <w:b/>
          <w:bCs/>
          <w:lang w:val="en-US"/>
        </w:rPr>
        <w:t>CartPole</w:t>
      </w:r>
      <w:proofErr w:type="spellEnd"/>
      <w:r w:rsidRPr="00CA5B4F">
        <w:rPr>
          <w:rFonts w:ascii="Times New Roman" w:hAnsi="Times New Roman" w:cs="Times New Roman"/>
          <w:b/>
          <w:bCs/>
          <w:lang w:val="en-US"/>
        </w:rPr>
        <w:t xml:space="preserve"> (no baseline): </w:t>
      </w: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  <w:lang w:val="en-US"/>
        </w:rPr>
      </w:pPr>
      <w:r w:rsidRPr="00CA5B4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04706D5" wp14:editId="3FDDCEA7">
            <wp:extent cx="4038600" cy="3201329"/>
            <wp:effectExtent l="0" t="0" r="0" b="0"/>
            <wp:docPr id="675947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7973" name="Picture 675947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004" cy="32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  <w:lang w:val="en-US"/>
        </w:rPr>
      </w:pPr>
      <w:r w:rsidRPr="00CA5B4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4453467" cy="3160211"/>
            <wp:effectExtent l="0" t="0" r="4445" b="2540"/>
            <wp:docPr id="201266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65369" name="Picture 20126653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151" cy="318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6CA" w:rsidRPr="00CA5B4F" w:rsidRDefault="003846CA" w:rsidP="003846CA">
      <w:pPr>
        <w:rPr>
          <w:rFonts w:ascii="Times New Roman" w:hAnsi="Times New Roman" w:cs="Times New Roman"/>
          <w:i/>
          <w:iCs/>
          <w:lang w:val="en-US"/>
        </w:rPr>
      </w:pPr>
      <w:r w:rsidRPr="00CA5B4F">
        <w:rPr>
          <w:rFonts w:ascii="Times New Roman" w:hAnsi="Times New Roman" w:cs="Times New Roman"/>
          <w:i/>
          <w:iCs/>
          <w:lang w:val="en-US"/>
        </w:rPr>
        <w:t>Rollout mean: 433.386 | std: 64.566</w:t>
      </w:r>
    </w:p>
    <w:p w:rsidR="003846CA" w:rsidRPr="00CA5B4F" w:rsidRDefault="003846CA" w:rsidP="003846CA">
      <w:pPr>
        <w:pStyle w:val="p1"/>
      </w:pPr>
      <w:r w:rsidRPr="00CA5B4F">
        <w:t>Vanilla REINFORCE on CartPole showed high variance: the 100-episode moving average climbed to near-optimal, regressed, and later recovered; the 500-episode rollout distribution remained wide. Adding a moving-average baseline centered the return signal, reduced gradient variance, and stabilized training</w:t>
      </w:r>
      <w:r w:rsidRPr="00CA5B4F">
        <w:rPr>
          <w:lang w:val="en-US"/>
        </w:rPr>
        <w:t xml:space="preserve">; </w:t>
      </w:r>
      <w:r w:rsidRPr="00CA5B4F">
        <w:t xml:space="preserve">yielding a near-degenerate distribution at the 500-step cap. This </w:t>
      </w:r>
      <w:r w:rsidRPr="00CA5B4F">
        <w:lastRenderedPageBreak/>
        <w:t>demonstrates the variance-reduction benefit of baselines without introducing bias to the policy gradient.</w:t>
      </w: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</w:rPr>
      </w:pP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  <w:lang w:val="en-US"/>
        </w:rPr>
      </w:pPr>
      <w:r w:rsidRPr="00CA5B4F">
        <w:rPr>
          <w:rFonts w:ascii="Times New Roman" w:hAnsi="Times New Roman" w:cs="Times New Roman"/>
          <w:b/>
          <w:bCs/>
          <w:lang w:val="en-US"/>
        </w:rPr>
        <w:t xml:space="preserve">b) </w:t>
      </w:r>
      <w:proofErr w:type="gramStart"/>
      <w:r w:rsidRPr="00CA5B4F">
        <w:rPr>
          <w:rFonts w:ascii="Times New Roman" w:hAnsi="Times New Roman" w:cs="Times New Roman"/>
          <w:b/>
          <w:bCs/>
          <w:lang w:val="en-US"/>
        </w:rPr>
        <w:t>Pong(</w:t>
      </w:r>
      <w:proofErr w:type="gramEnd"/>
      <w:r w:rsidRPr="00CA5B4F">
        <w:rPr>
          <w:rFonts w:ascii="Times New Roman" w:hAnsi="Times New Roman" w:cs="Times New Roman"/>
          <w:b/>
          <w:bCs/>
          <w:lang w:val="en-US"/>
        </w:rPr>
        <w:t xml:space="preserve">no baseline) </w:t>
      </w:r>
    </w:p>
    <w:p w:rsidR="003846CA" w:rsidRPr="00CA5B4F" w:rsidRDefault="00CA5B4F" w:rsidP="003846CA">
      <w:pPr>
        <w:rPr>
          <w:rFonts w:ascii="Times New Roman" w:hAnsi="Times New Roman" w:cs="Times New Roman"/>
          <w:b/>
          <w:bCs/>
          <w:lang w:val="en-US" w:eastAsia="ko-KR"/>
        </w:rPr>
      </w:pPr>
      <w:r w:rsidRPr="00CA5B4F">
        <w:rPr>
          <w:rFonts w:ascii="Times New Roman" w:hAnsi="Times New Roman" w:cs="Times New Roman"/>
          <w:b/>
          <w:bCs/>
          <w:noProof/>
          <w:lang w:val="en-US" w:eastAsia="ko-KR"/>
        </w:rPr>
        <w:drawing>
          <wp:inline distT="0" distB="0" distL="0" distR="0">
            <wp:extent cx="3869761" cy="2980266"/>
            <wp:effectExtent l="0" t="0" r="3810" b="4445"/>
            <wp:docPr id="1508508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8443" name="Picture 1508508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760" cy="298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31" w:rsidRDefault="00D12231" w:rsidP="00CA5B4F">
      <w:pPr>
        <w:pStyle w:val="p1"/>
        <w:rPr>
          <w:i/>
          <w:iCs/>
        </w:rPr>
      </w:pPr>
      <w:r w:rsidRPr="00CA5B4F">
        <w:rPr>
          <w:b/>
          <w:bCs/>
          <w:noProof/>
          <w:lang w:val="en-US" w:eastAsia="ko-KR"/>
        </w:rPr>
        <w:drawing>
          <wp:inline distT="0" distB="0" distL="0" distR="0" wp14:anchorId="2564F6C0" wp14:editId="2D5AD893">
            <wp:extent cx="4158878" cy="3064933"/>
            <wp:effectExtent l="0" t="0" r="0" b="0"/>
            <wp:docPr id="1153050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0871" name="Picture 11530508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023" cy="308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4F" w:rsidRPr="00CA5B4F" w:rsidRDefault="00CA5B4F" w:rsidP="00CA5B4F">
      <w:pPr>
        <w:pStyle w:val="p1"/>
        <w:rPr>
          <w:i/>
          <w:iCs/>
        </w:rPr>
      </w:pPr>
      <w:r w:rsidRPr="00CA5B4F">
        <w:rPr>
          <w:i/>
          <w:iCs/>
        </w:rPr>
        <w:t>Rollout mean: -20.998 | std: 0.045</w:t>
      </w:r>
    </w:p>
    <w:p w:rsidR="00CA5B4F" w:rsidRPr="00636E46" w:rsidRDefault="00CA5B4F" w:rsidP="00636E46">
      <w:pPr>
        <w:pStyle w:val="p1"/>
      </w:pPr>
      <w:r w:rsidRPr="00CA5B4F">
        <w:t xml:space="preserve">REINFORCE </w:t>
      </w:r>
      <w:r w:rsidRPr="00CA5B4F">
        <w:rPr>
          <w:rStyle w:val="s1"/>
          <w:b/>
          <w:bCs/>
        </w:rPr>
        <w:t>without</w:t>
      </w:r>
      <w:r w:rsidRPr="00CA5B4F">
        <w:t xml:space="preserve"> a baseline did not learn. The 100-ep moving average stays pinned near </w:t>
      </w:r>
      <w:r w:rsidRPr="00CA5B4F">
        <w:rPr>
          <w:rStyle w:val="s1"/>
          <w:b/>
          <w:bCs/>
        </w:rPr>
        <w:t>-21</w:t>
      </w:r>
      <w:r w:rsidRPr="00CA5B4F">
        <w:t xml:space="preserve"> (losing every game) for all 2k episodes. The 500-episode rollout is a degenerate spike at </w:t>
      </w:r>
      <w:r w:rsidRPr="00CA5B4F">
        <w:rPr>
          <w:rStyle w:val="s1"/>
          <w:b/>
          <w:bCs/>
        </w:rPr>
        <w:t>-21</w:t>
      </w:r>
      <w:r w:rsidRPr="00CA5B4F">
        <w:t xml:space="preserve">, </w:t>
      </w:r>
      <w:r w:rsidRPr="00CA5B4F">
        <w:lastRenderedPageBreak/>
        <w:t xml:space="preserve">with mean ≈ </w:t>
      </w:r>
      <w:r w:rsidRPr="00CA5B4F">
        <w:rPr>
          <w:rStyle w:val="s1"/>
          <w:b/>
          <w:bCs/>
        </w:rPr>
        <w:t>-21.0</w:t>
      </w:r>
      <w:r w:rsidRPr="00CA5B4F">
        <w:t xml:space="preserve"> and tiny std (≈ </w:t>
      </w:r>
      <w:r w:rsidRPr="00CA5B4F">
        <w:rPr>
          <w:rStyle w:val="s1"/>
          <w:b/>
          <w:bCs/>
        </w:rPr>
        <w:t>0.05</w:t>
      </w:r>
      <w:r w:rsidRPr="00CA5B4F">
        <w:t>). Conclusion: on pixel Pong, variance is too high and the baseline-free policy gradient fails under this budget.</w:t>
      </w:r>
    </w:p>
    <w:p w:rsidR="00D86E4E" w:rsidRPr="00CA5B4F" w:rsidRDefault="00D86E4E" w:rsidP="003846CA">
      <w:pPr>
        <w:rPr>
          <w:rFonts w:ascii="Times New Roman" w:hAnsi="Times New Roman" w:cs="Times New Roman"/>
          <w:b/>
          <w:bCs/>
          <w:lang w:val="en-US" w:eastAsia="ko-KR"/>
        </w:rPr>
      </w:pP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  <w:lang w:val="en-US"/>
        </w:rPr>
      </w:pPr>
      <w:r w:rsidRPr="00CA5B4F">
        <w:rPr>
          <w:rFonts w:ascii="Times New Roman" w:hAnsi="Times New Roman" w:cs="Times New Roman"/>
          <w:b/>
          <w:bCs/>
          <w:lang w:val="en-US"/>
        </w:rPr>
        <w:t xml:space="preserve">Part 2 </w:t>
      </w: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A5B4F">
        <w:rPr>
          <w:rFonts w:ascii="Times New Roman" w:hAnsi="Times New Roman" w:cs="Times New Roman"/>
          <w:b/>
          <w:bCs/>
          <w:lang w:val="en-US"/>
        </w:rPr>
        <w:t>CartPole</w:t>
      </w:r>
      <w:proofErr w:type="spellEnd"/>
      <w:r w:rsidRPr="00CA5B4F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CA5B4F">
        <w:rPr>
          <w:rFonts w:ascii="Times New Roman" w:hAnsi="Times New Roman" w:cs="Times New Roman"/>
          <w:b/>
          <w:bCs/>
          <w:lang w:val="en-US"/>
        </w:rPr>
        <w:t>moving_avg</w:t>
      </w:r>
      <w:proofErr w:type="spellEnd"/>
      <w:r w:rsidRPr="00CA5B4F">
        <w:rPr>
          <w:rFonts w:ascii="Times New Roman" w:hAnsi="Times New Roman" w:cs="Times New Roman"/>
          <w:b/>
          <w:bCs/>
          <w:lang w:val="en-US"/>
        </w:rPr>
        <w:t>):</w:t>
      </w:r>
    </w:p>
    <w:p w:rsidR="003846CA" w:rsidRPr="00CA5B4F" w:rsidRDefault="003846CA" w:rsidP="003846CA">
      <w:pPr>
        <w:rPr>
          <w:rFonts w:ascii="Times New Roman" w:hAnsi="Times New Roman" w:cs="Times New Roman"/>
        </w:rPr>
      </w:pPr>
      <w:r w:rsidRPr="00CA5B4F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50980889" wp14:editId="738C53CC">
            <wp:extent cx="3939057" cy="3107266"/>
            <wp:effectExtent l="0" t="0" r="0" b="4445"/>
            <wp:docPr id="714151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51554" name="Picture 7141515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946" cy="31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6CA" w:rsidRPr="00CA5B4F" w:rsidRDefault="003846CA" w:rsidP="003846CA">
      <w:pPr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CA5B4F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>
            <wp:extent cx="3938905" cy="2596479"/>
            <wp:effectExtent l="0" t="0" r="0" b="0"/>
            <wp:docPr id="186145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54612" name="Picture 18614546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544" cy="26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B7" w:rsidRPr="00CA5B4F" w:rsidRDefault="003846CA" w:rsidP="003846CA">
      <w:pPr>
        <w:rPr>
          <w:rFonts w:ascii="Times New Roman" w:hAnsi="Times New Roman" w:cs="Times New Roman"/>
          <w:i/>
          <w:iCs/>
          <w:lang w:val="en-US" w:eastAsia="ko-KR"/>
        </w:rPr>
      </w:pPr>
      <w:r w:rsidRPr="00CA5B4F">
        <w:rPr>
          <w:rFonts w:ascii="Times New Roman" w:hAnsi="Times New Roman" w:cs="Times New Roman"/>
          <w:i/>
          <w:iCs/>
        </w:rPr>
        <w:t>Rollout mean: 498.470 | std: 17.746</w:t>
      </w:r>
    </w:p>
    <w:p w:rsidR="003846CA" w:rsidRPr="00CA5B4F" w:rsidRDefault="003846CA" w:rsidP="003846CA">
      <w:pPr>
        <w:pStyle w:val="p1"/>
      </w:pPr>
      <w:r w:rsidRPr="00CA5B4F">
        <w:t xml:space="preserve">Using an exponential moving-average baseline (β=0.99) with REINFORCE on CartPole-v1 (γ=0.95, lr=0.003, 1,500 episodes) markedly reduced gradient variance and stabilized learning versus the no-baseline run. The 100-episode moving average climbed steadily and saturated at the 500-step cap; the 500-episode evaluation produced a tight distribution near the cap with </w:t>
      </w:r>
      <w:r w:rsidRPr="00CA5B4F">
        <w:rPr>
          <w:rStyle w:val="s1"/>
          <w:b/>
          <w:bCs/>
        </w:rPr>
        <w:lastRenderedPageBreak/>
        <w:t>mean 498.47</w:t>
      </w:r>
      <w:r w:rsidRPr="00CA5B4F">
        <w:t xml:space="preserve"> and </w:t>
      </w:r>
      <w:r w:rsidRPr="00CA5B4F">
        <w:rPr>
          <w:rStyle w:val="s1"/>
          <w:b/>
          <w:bCs/>
        </w:rPr>
        <w:t>std 17.75</w:t>
      </w:r>
      <w:r w:rsidRPr="00CA5B4F">
        <w:t>. Because subtracting a baseline leaves the expected policy gradient unbiased, these gains reflect variance reduction rather than optimization bias.</w:t>
      </w:r>
    </w:p>
    <w:p w:rsidR="004A43B7" w:rsidRPr="00CA5B4F" w:rsidRDefault="004A43B7" w:rsidP="004A43B7">
      <w:pPr>
        <w:rPr>
          <w:rFonts w:ascii="Times New Roman" w:hAnsi="Times New Roman" w:cs="Times New Roman"/>
          <w:b/>
          <w:bCs/>
          <w:lang w:val="en-US"/>
        </w:rPr>
      </w:pPr>
      <w:r w:rsidRPr="00CA5B4F">
        <w:rPr>
          <w:rFonts w:ascii="Times New Roman" w:hAnsi="Times New Roman" w:cs="Times New Roman"/>
          <w:b/>
          <w:bCs/>
          <w:lang w:val="en-US"/>
        </w:rPr>
        <w:t>Pong</w:t>
      </w:r>
      <w:r w:rsidRPr="00CA5B4F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CA5B4F">
        <w:rPr>
          <w:rFonts w:ascii="Times New Roman" w:hAnsi="Times New Roman" w:cs="Times New Roman"/>
          <w:b/>
          <w:bCs/>
          <w:lang w:val="en-US"/>
        </w:rPr>
        <w:t>moving_avg</w:t>
      </w:r>
      <w:proofErr w:type="spellEnd"/>
      <w:r w:rsidRPr="00CA5B4F">
        <w:rPr>
          <w:rFonts w:ascii="Times New Roman" w:hAnsi="Times New Roman" w:cs="Times New Roman"/>
          <w:b/>
          <w:bCs/>
          <w:lang w:val="en-US"/>
        </w:rPr>
        <w:t>):</w:t>
      </w:r>
    </w:p>
    <w:p w:rsidR="00CA5B4F" w:rsidRDefault="00CA5B4F" w:rsidP="00CA5B4F">
      <w:pPr>
        <w:rPr>
          <w:rFonts w:ascii="Times New Roman" w:hAnsi="Times New Roman" w:cs="Times New Roman"/>
        </w:rPr>
      </w:pPr>
      <w:r w:rsidRPr="00CA5B4F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737838" cy="2878667"/>
            <wp:effectExtent l="0" t="0" r="0" b="4445"/>
            <wp:docPr id="2116472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2849" name="Picture 21164728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775" cy="288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46" w:rsidRDefault="00636E46" w:rsidP="00CA5B4F">
      <w:pPr>
        <w:rPr>
          <w:rFonts w:ascii="Times New Roman" w:hAnsi="Times New Roman" w:cs="Times New Roman"/>
        </w:rPr>
      </w:pPr>
    </w:p>
    <w:p w:rsidR="00636E46" w:rsidRDefault="00636E46" w:rsidP="00636E46">
      <w:pPr>
        <w:pStyle w:val="p1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499051B3" wp14:editId="409B2508">
            <wp:extent cx="4013200" cy="2745783"/>
            <wp:effectExtent l="0" t="0" r="0" b="0"/>
            <wp:docPr id="736154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4007" name="Picture 7361540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228" cy="27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46" w:rsidRPr="00636E46" w:rsidRDefault="00636E46" w:rsidP="00636E46">
      <w:pPr>
        <w:pStyle w:val="p1"/>
        <w:rPr>
          <w:i/>
          <w:iCs/>
        </w:rPr>
      </w:pPr>
      <w:r w:rsidRPr="00636E46">
        <w:rPr>
          <w:i/>
          <w:iCs/>
        </w:rPr>
        <w:t>Rollout mean: -17.488 | std: 2.056</w:t>
      </w:r>
    </w:p>
    <w:p w:rsidR="00CA5B4F" w:rsidRPr="00636E46" w:rsidRDefault="00636E46" w:rsidP="00636E46">
      <w:pPr>
        <w:pStyle w:val="p1"/>
      </w:pPr>
      <w:r>
        <w:t xml:space="preserve">“Adding a moving-average baseline reduced variance and produced gradual gains. The 100-ep MA improves from ~−21 to </w:t>
      </w:r>
      <w:r>
        <w:rPr>
          <w:rStyle w:val="s1"/>
          <w:b/>
          <w:bCs/>
        </w:rPr>
        <w:t>~−16</w:t>
      </w:r>
      <w:r>
        <w:t xml:space="preserve"> by 2k episodes. 500-ep rollout: </w:t>
      </w:r>
      <w:r>
        <w:rPr>
          <w:rStyle w:val="s1"/>
          <w:b/>
          <w:bCs/>
        </w:rPr>
        <w:t>mean −17.488, std 2.056</w:t>
      </w:r>
      <w:r>
        <w:t xml:space="preserve">, with most returns in </w:t>
      </w:r>
      <w:r>
        <w:rPr>
          <w:rStyle w:val="s1"/>
          <w:b/>
          <w:bCs/>
        </w:rPr>
        <w:t>[−18, −16]</w:t>
      </w:r>
      <w:r>
        <w:t xml:space="preserve"> and occasional much better episodes (≈ −12 to −10). Baseline helps, but plain REINFORCE on raw RGB still doesn’t reach positive scores under this budget.”</w:t>
      </w:r>
    </w:p>
    <w:sectPr w:rsidR="00CA5B4F" w:rsidRPr="00636E46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1854" w:rsidRDefault="00C51854" w:rsidP="00CA5B4F">
      <w:r>
        <w:separator/>
      </w:r>
    </w:p>
  </w:endnote>
  <w:endnote w:type="continuationSeparator" w:id="0">
    <w:p w:rsidR="00C51854" w:rsidRDefault="00C51854" w:rsidP="00CA5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1854" w:rsidRDefault="00C51854" w:rsidP="00CA5B4F">
      <w:r>
        <w:separator/>
      </w:r>
    </w:p>
  </w:footnote>
  <w:footnote w:type="continuationSeparator" w:id="0">
    <w:p w:rsidR="00C51854" w:rsidRDefault="00C51854" w:rsidP="00CA5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B4F" w:rsidRPr="00CA5B4F" w:rsidRDefault="00CA5B4F" w:rsidP="00CA5B4F">
    <w:pPr>
      <w:pStyle w:val="Header"/>
      <w:rPr>
        <w:rFonts w:ascii="Times New Roman" w:hAnsi="Times New Roman" w:cs="Times New Roman"/>
        <w:lang w:val="en-US"/>
      </w:rPr>
    </w:pPr>
    <w:r w:rsidRPr="00CA5B4F">
      <w:rPr>
        <w:rFonts w:ascii="Times New Roman" w:hAnsi="Times New Roman" w:cs="Times New Roman"/>
        <w:lang w:val="en-US"/>
      </w:rPr>
      <w:t xml:space="preserve">Andrew (Kyu Hyun) Leem </w:t>
    </w:r>
  </w:p>
  <w:p w:rsidR="00CA5B4F" w:rsidRPr="00CA5B4F" w:rsidRDefault="00CA5B4F" w:rsidP="00CA5B4F">
    <w:pPr>
      <w:pStyle w:val="Header"/>
      <w:rPr>
        <w:rFonts w:ascii="Times New Roman" w:hAnsi="Times New Roman" w:cs="Times New Roman"/>
        <w:lang w:val="en-US"/>
      </w:rPr>
    </w:pPr>
    <w:r w:rsidRPr="00CA5B4F">
      <w:rPr>
        <w:rFonts w:ascii="Times New Roman" w:hAnsi="Times New Roman" w:cs="Times New Roman"/>
        <w:lang w:val="en-US"/>
      </w:rPr>
      <w:t xml:space="preserve">MLDS 490 </w:t>
    </w:r>
  </w:p>
  <w:p w:rsidR="00CA5B4F" w:rsidRPr="00CA5B4F" w:rsidRDefault="00CA5B4F" w:rsidP="00CA5B4F">
    <w:pPr>
      <w:pStyle w:val="Header"/>
      <w:rPr>
        <w:rFonts w:ascii="Times New Roman" w:hAnsi="Times New Roman" w:cs="Times New Roman"/>
        <w:lang w:val="en-US"/>
      </w:rPr>
    </w:pPr>
    <w:r w:rsidRPr="00CA5B4F">
      <w:rPr>
        <w:rFonts w:ascii="Times New Roman" w:hAnsi="Times New Roman" w:cs="Times New Roman"/>
        <w:lang w:val="en-US"/>
      </w:rPr>
      <w:t xml:space="preserve">HW 1 </w:t>
    </w:r>
  </w:p>
  <w:p w:rsidR="00CA5B4F" w:rsidRPr="00CA5B4F" w:rsidRDefault="00CA5B4F" w:rsidP="00CA5B4F">
    <w:pPr>
      <w:pStyle w:val="Header"/>
      <w:rPr>
        <w:rFonts w:ascii="Times New Roman" w:hAnsi="Times New Roman" w:cs="Times New Roman"/>
        <w:lang w:val="en-US"/>
      </w:rPr>
    </w:pPr>
    <w:r w:rsidRPr="00CA5B4F">
      <w:rPr>
        <w:rFonts w:ascii="Times New Roman" w:hAnsi="Times New Roman" w:cs="Times New Roman"/>
        <w:lang w:val="en-US"/>
      </w:rPr>
      <w:t>Oct 12,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346"/>
    <w:multiLevelType w:val="hybridMultilevel"/>
    <w:tmpl w:val="3D984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2245C"/>
    <w:multiLevelType w:val="hybridMultilevel"/>
    <w:tmpl w:val="3160A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72D52"/>
    <w:multiLevelType w:val="hybridMultilevel"/>
    <w:tmpl w:val="1ED64C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126670">
    <w:abstractNumId w:val="1"/>
  </w:num>
  <w:num w:numId="2" w16cid:durableId="1039161816">
    <w:abstractNumId w:val="2"/>
  </w:num>
  <w:num w:numId="3" w16cid:durableId="93848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CA"/>
    <w:rsid w:val="003846CA"/>
    <w:rsid w:val="004A43B7"/>
    <w:rsid w:val="004D3EBE"/>
    <w:rsid w:val="00636E46"/>
    <w:rsid w:val="009521B7"/>
    <w:rsid w:val="00C51854"/>
    <w:rsid w:val="00CA5B4F"/>
    <w:rsid w:val="00D12231"/>
    <w:rsid w:val="00D8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325EC"/>
  <w15:chartTrackingRefBased/>
  <w15:docId w15:val="{2827603F-4878-0F47-A861-996D89EC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6CA"/>
    <w:pPr>
      <w:ind w:left="720"/>
      <w:contextualSpacing/>
    </w:pPr>
  </w:style>
  <w:style w:type="paragraph" w:customStyle="1" w:styleId="p1">
    <w:name w:val="p1"/>
    <w:basedOn w:val="Normal"/>
    <w:rsid w:val="003846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846CA"/>
  </w:style>
  <w:style w:type="paragraph" w:styleId="Header">
    <w:name w:val="header"/>
    <w:basedOn w:val="Normal"/>
    <w:link w:val="HeaderChar"/>
    <w:uiPriority w:val="99"/>
    <w:unhideWhenUsed/>
    <w:rsid w:val="00CA5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B4F"/>
  </w:style>
  <w:style w:type="paragraph" w:styleId="Footer">
    <w:name w:val="footer"/>
    <w:basedOn w:val="Normal"/>
    <w:link w:val="FooterChar"/>
    <w:uiPriority w:val="99"/>
    <w:unhideWhenUsed/>
    <w:rsid w:val="00CA5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0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Kyuhyun Leem</dc:creator>
  <cp:keywords/>
  <dc:description/>
  <cp:lastModifiedBy>Kyuhyun Leem</cp:lastModifiedBy>
  <cp:revision>4</cp:revision>
  <dcterms:created xsi:type="dcterms:W3CDTF">2025-10-12T19:39:00Z</dcterms:created>
  <dcterms:modified xsi:type="dcterms:W3CDTF">2025-10-13T00:35:00Z</dcterms:modified>
</cp:coreProperties>
</file>