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margin">
              <wp:posOffset>66675</wp:posOffset>
            </wp:positionH>
            <wp:positionV relativeFrom="paragraph">
              <wp:posOffset>47625</wp:posOffset>
            </wp:positionV>
            <wp:extent cx="2276475" cy="657225"/>
            <wp:effectExtent b="0" l="0" r="0" t="0"/>
            <wp:wrapSquare wrapText="bothSides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57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     X   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Owned 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Affiliated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 Cornell Public Service Center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                    Deaf Awareness Project                   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Program 2017-2018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227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3"/>
        <w:gridCol w:w="1893"/>
        <w:gridCol w:w="1830"/>
        <w:gridCol w:w="1545"/>
        <w:gridCol w:w="1155"/>
        <w:gridCol w:w="3811"/>
        <w:gridCol w:w="1150"/>
        <w:gridCol w:w="1500"/>
        <w:tblGridChange w:id="0">
          <w:tblGrid>
            <w:gridCol w:w="2343"/>
            <w:gridCol w:w="1893"/>
            <w:gridCol w:w="1830"/>
            <w:gridCol w:w="1545"/>
            <w:gridCol w:w="1155"/>
            <w:gridCol w:w="3811"/>
            <w:gridCol w:w="1150"/>
            <w:gridCol w:w="1500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Name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Office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Cell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NetID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12">
            <w:pPr>
              <w:ind w:right="12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Mary Grace Hager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Co-President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Monday 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11:30-12:30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908.331.3214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A&amp;S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Mathematics &amp; Computer Science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mmh256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1C">
            <w:pPr>
              <w:ind w:right="12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Diana Bartolotta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Co-President 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631.456.3546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CALS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Environmental and Sustainability Sciences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db683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24">
            <w:pPr>
              <w:ind w:right="12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Alyssa Trigg</w:t>
            </w:r>
          </w:p>
          <w:p w:rsidR="00000000" w:rsidDel="00000000" w:rsidP="00000000" w:rsidRDefault="00000000" w:rsidRPr="00000000" w14:paraId="00000025">
            <w:pPr>
              <w:ind w:right="12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Treasurer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Tuesday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4:30-5:30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610.757.7622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A&amp;S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Linguistics &amp; Computer Science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avt26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2E">
            <w:pPr>
              <w:ind w:right="12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Katie Dillon</w:t>
            </w:r>
          </w:p>
          <w:p w:rsidR="00000000" w:rsidDel="00000000" w:rsidP="00000000" w:rsidRDefault="00000000" w:rsidRPr="00000000" w14:paraId="0000002F">
            <w:pPr>
              <w:ind w:right="12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Monday 12:30-1:30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201.953.9638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HE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Human Biology, Health and Society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ked66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37">
            <w:pPr>
              <w:ind w:right="12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Juliet Remi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Outreach Chair 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Monday 11:00-12:00 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516.325.8074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ILR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ILR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jar543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3F">
            <w:pPr>
              <w:ind w:right="12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Pam Wildstein 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Publicity Designer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-in-training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Monday 9-10 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973.362.8201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CALS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Environmental and Sustainability Sciences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pjw93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49">
            <w:pPr>
              <w:ind w:right="12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Lucia Gomez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Events Coordinator -in-training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Tuesday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1:30-2:30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571.926.5579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A&amp;S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Linguistics &amp; Computer Science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2021</w:t>
            </w:r>
          </w:p>
        </w:tc>
        <w:tc>
          <w:tcPr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ilg7</w:t>
            </w:r>
          </w:p>
        </w:tc>
      </w:tr>
    </w:tbl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360" w:top="360" w:left="36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i w:val="1"/>
      <w:color w:val="666666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