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</w:pPr>
      <w:r>
        <w:t xml:space="preserve">专利技术交底书</w:t>
      </w:r>
    </w:p>
    <w:p>
      <w:pPr>
        <w:spacing w:after="4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{{title}}</w:t>
      </w:r>
    </w:p>
    <w:p>
      <w:r>
        <w:t xml:space="preserve">围绕技术问题、技术方案、实施方式及有益效果编制；未验证内容保留为待验证。</w:t>
      </w:r>
    </w:p>
    <w:p>
      <w:r>
        <w:t xml:space="preserve">{{summary}}</w:t>
      </w:r>
    </w:p>
    <w:p>
      <w:pPr>
        <w:pStyle w:val="Heading1"/>
      </w:pPr>
      <w:r>
        <w:t xml:space="preserve">{{section_title}}</w:t>
      </w:r>
    </w:p>
    <w:p>
      <w:r>
        <w:t xml:space="preserve">{{section_body}}</w:t>
      </w:r>
    </w:p>
    <w:p>
      <w:pPr>
        <w:keepNext/>
        <w:jc w:val="center"/>
      </w:pPr>
      <w:r>
        <w:t xml:space="preserve">{{images}}</w:t>
      </w:r>
    </w:p>
    <w:p>
      <w:pPr>
        <w:pStyle w:val="RailCaption"/>
      </w:pPr>
      <w:r>
        <w:t xml:space="preserve">{{caption}}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202838"/>
        <w:sz w:val="24"/>
        <w:szCs w:val="24"/>
      </w:rPr>
    </w:rPrDefault>
    <w:pPrDefault>
      <w:pPr>
        <w:spacing w:after="16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00" w:before="360"/>
    </w:pPr>
    <w:rPr>
      <w:rFonts w:ascii="Arial" w:cs="Arial" w:eastAsia="Arial" w:hAnsi="Arial"/>
      <w:b/>
      <w:bCs/>
      <w:color w:val="202838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RailCaption">
    <w:name w:val="Rail figure caption"/>
    <w:pPr>
      <w:keepNext w:val="false"/>
      <w:spacing w:after="200"/>
      <w:jc w:val="center"/>
    </w:pPr>
    <w:rPr>
      <w:rFonts w:ascii="宋体" w:cs="宋体" w:eastAsia="宋体" w:hAnsi="宋体"/>
      <w:color w:val="66708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专利技术交底书</dc:title>
  <dc:creator>Rail design platform</dc:creator>
  <cp:lastModifiedBy>Un-named</cp:lastModifiedBy>
  <cp:revision>1</cp:revision>
  <dcterms:created xsi:type="dcterms:W3CDTF">2026-10-27T05:39:27.238Z</dcterms:created>
  <dcterms:modified xsi:type="dcterms:W3CDTF">2026-10-27T05:39:27.238Z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