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4446" w14:textId="77777777"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14:paraId="1AD72126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14:paraId="4A1F820D" w14:textId="77777777"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995"/>
        <w:gridCol w:w="2361"/>
        <w:gridCol w:w="4804"/>
      </w:tblGrid>
      <w:tr w:rsidR="00D10747" w14:paraId="06E5A1FF" w14:textId="77777777">
        <w:tc>
          <w:tcPr>
            <w:tcW w:w="1004" w:type="dxa"/>
          </w:tcPr>
          <w:p w14:paraId="35CCFEFF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14:paraId="145F410D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14:paraId="254F3CFB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14:paraId="6BE337EE" w14:textId="77777777"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 w14:paraId="5ADA0BB5" w14:textId="77777777">
        <w:tc>
          <w:tcPr>
            <w:tcW w:w="1004" w:type="dxa"/>
            <w:vMerge w:val="restart"/>
          </w:tcPr>
          <w:p w14:paraId="328462EB" w14:textId="77777777" w:rsidR="00D10747" w:rsidRDefault="00163752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 w14:paraId="1BD39C7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2025C1C5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 w14:paraId="63875BCF" w14:textId="48AD62C7" w:rsidR="00D10747" w:rsidRPr="00C65AE4" w:rsidRDefault="00163752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color w:val="FF0000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color w:val="000000" w:themeColor="text1"/>
                <w:kern w:val="0"/>
                <w:szCs w:val="21"/>
                <w:lang w:bidi="ar"/>
              </w:rPr>
              <w:t>联系人数据库</w:t>
            </w:r>
          </w:p>
        </w:tc>
      </w:tr>
      <w:tr w:rsidR="00D10747" w14:paraId="453174F9" w14:textId="77777777">
        <w:tc>
          <w:tcPr>
            <w:tcW w:w="1004" w:type="dxa"/>
            <w:vMerge/>
          </w:tcPr>
          <w:p w14:paraId="7A001417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700FA16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22B0C22B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 w14:paraId="7215B0ED" w14:textId="3EB358DD" w:rsidR="00D10747" w:rsidRPr="00C65AE4" w:rsidRDefault="00163752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color w:val="FF0000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color w:val="000000" w:themeColor="text1"/>
                <w:kern w:val="0"/>
                <w:szCs w:val="21"/>
                <w:lang w:bidi="ar"/>
              </w:rPr>
              <w:t>便签数据库，用于记录便签相关属性和数据</w:t>
            </w:r>
          </w:p>
        </w:tc>
      </w:tr>
      <w:tr w:rsidR="00D10747" w14:paraId="627B8672" w14:textId="77777777">
        <w:tc>
          <w:tcPr>
            <w:tcW w:w="1004" w:type="dxa"/>
            <w:vMerge/>
          </w:tcPr>
          <w:p w14:paraId="15615E7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53726F5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68267AE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804" w:type="dxa"/>
            <w:vAlign w:val="center"/>
          </w:tcPr>
          <w:p w14:paraId="2746CEE2" w14:textId="0164F7B2" w:rsidR="00D10747" w:rsidRPr="00C65AE4" w:rsidRDefault="00163752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b/>
                <w:color w:val="FF0000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kern w:val="0"/>
                <w:szCs w:val="21"/>
                <w:lang w:bidi="ar"/>
              </w:rPr>
              <w:t>数据库帮助类，用于辅助创建、处理数据库的条目</w:t>
            </w:r>
          </w:p>
        </w:tc>
      </w:tr>
      <w:tr w:rsidR="00D10747" w14:paraId="28D7367A" w14:textId="77777777">
        <w:tc>
          <w:tcPr>
            <w:tcW w:w="1004" w:type="dxa"/>
            <w:vMerge/>
          </w:tcPr>
          <w:p w14:paraId="37E1B528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68EF8F07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494EF50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804" w:type="dxa"/>
            <w:vAlign w:val="center"/>
          </w:tcPr>
          <w:p w14:paraId="751B068D" w14:textId="197F203D" w:rsidR="00D10747" w:rsidRPr="00C65AE4" w:rsidRDefault="002C6B8C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数据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类访问类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，</w:t>
            </w:r>
            <w:r w:rsidR="00346CB4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为存储和获取数据提供接口</w:t>
            </w:r>
          </w:p>
        </w:tc>
      </w:tr>
      <w:tr w:rsidR="00D10747" w14:paraId="337625A7" w14:textId="77777777">
        <w:tc>
          <w:tcPr>
            <w:tcW w:w="1004" w:type="dxa"/>
            <w:vMerge w:val="restart"/>
          </w:tcPr>
          <w:p w14:paraId="6351A57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4E46649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7D8E70F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5C917C37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54572FCF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2FD1EC45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2361E544" w14:textId="77777777"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</w:t>
            </w:r>
            <w:proofErr w:type="spellEnd"/>
          </w:p>
        </w:tc>
        <w:tc>
          <w:tcPr>
            <w:tcW w:w="995" w:type="dxa"/>
            <w:vMerge w:val="restart"/>
          </w:tcPr>
          <w:p w14:paraId="7DA51F2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42A8A62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5AFC278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16852057" w14:textId="77777777"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 w14:paraId="0C366939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804" w:type="dxa"/>
            <w:vAlign w:val="center"/>
          </w:tcPr>
          <w:p w14:paraId="1E6F6B5A" w14:textId="3B9B1CD1" w:rsidR="00D10747" w:rsidRPr="00C65AE4" w:rsidRDefault="00346CB4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用于记录数据的变化</w:t>
            </w:r>
          </w:p>
        </w:tc>
      </w:tr>
      <w:tr w:rsidR="00D10747" w14:paraId="088AB8AD" w14:textId="77777777">
        <w:tc>
          <w:tcPr>
            <w:tcW w:w="1004" w:type="dxa"/>
            <w:vMerge/>
          </w:tcPr>
          <w:p w14:paraId="568F35D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4F12099E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0207E44B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 w14:paraId="03CDC853" w14:textId="3D047CF5" w:rsidR="00D10747" w:rsidRPr="00C65AE4" w:rsidRDefault="00346CB4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同步操作的基础数据类型，定义了相关指示同步操作的常量</w:t>
            </w:r>
          </w:p>
        </w:tc>
      </w:tr>
      <w:tr w:rsidR="00D10747" w14:paraId="0E998E53" w14:textId="77777777">
        <w:tc>
          <w:tcPr>
            <w:tcW w:w="1004" w:type="dxa"/>
            <w:vMerge/>
          </w:tcPr>
          <w:p w14:paraId="4CDB88D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1D1EC143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3FE8E9A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804" w:type="dxa"/>
            <w:vAlign w:val="center"/>
          </w:tcPr>
          <w:p w14:paraId="65587BFD" w14:textId="703A9C34" w:rsidR="00D10747" w:rsidRPr="00C65AE4" w:rsidRDefault="00346CB4" w:rsidP="00932F4C">
            <w:pPr>
              <w:shd w:val="clear" w:color="auto" w:fill="FFFFFF"/>
              <w:spacing w:line="285" w:lineRule="atLeas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用于支持小米便签</w:t>
            </w:r>
            <w:proofErr w:type="gram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最</w:t>
            </w:r>
            <w:proofErr w:type="gram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底层的数据库相关操作，和</w:t>
            </w:r>
            <w:proofErr w:type="spellStart"/>
            <w:r w:rsidR="00932F4C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</w:t>
            </w:r>
            <w:r w:rsidR="00932F4C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ql</w:t>
            </w:r>
            <w:r w:rsidR="00932F4C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N</w:t>
            </w: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ote</w:t>
            </w:r>
            <w:proofErr w:type="spell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的关系上是子集关系</w:t>
            </w:r>
            <w:r w:rsidR="00932F4C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。</w:t>
            </w:r>
            <w:proofErr w:type="spellStart"/>
            <w:r w:rsidR="00932F4C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SqlData</w:t>
            </w:r>
            <w:proofErr w:type="spellEnd"/>
            <w:r w:rsidR="00932F4C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其实就是数据中的数据</w:t>
            </w:r>
          </w:p>
        </w:tc>
      </w:tr>
      <w:tr w:rsidR="00D10747" w14:paraId="63305E53" w14:textId="77777777">
        <w:tc>
          <w:tcPr>
            <w:tcW w:w="1004" w:type="dxa"/>
            <w:vMerge/>
          </w:tcPr>
          <w:p w14:paraId="33F5D1D5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787F9D62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52C5C3F8" w14:textId="77777777" w:rsidR="00D10747" w:rsidRDefault="00932F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="0016375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4804" w:type="dxa"/>
            <w:vAlign w:val="center"/>
          </w:tcPr>
          <w:p w14:paraId="07FBD53E" w14:textId="13876D48" w:rsidR="00D10747" w:rsidRPr="00C65AE4" w:rsidRDefault="00932F4C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用于支持小米便签</w:t>
            </w:r>
            <w:proofErr w:type="gram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最</w:t>
            </w:r>
            <w:proofErr w:type="gram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底层的数据库相关操作，和</w:t>
            </w:r>
            <w:proofErr w:type="spellStart"/>
            <w:r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</w:t>
            </w: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ql</w:t>
            </w:r>
            <w:r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D</w:t>
            </w: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ata</w:t>
            </w:r>
            <w:proofErr w:type="spell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的关系上</w:t>
            </w:r>
            <w:proofErr w:type="gram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是父集关系</w:t>
            </w:r>
            <w:proofErr w:type="gram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。和</w:t>
            </w:r>
            <w:proofErr w:type="spell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SqlData</w:t>
            </w:r>
            <w:proofErr w:type="spell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相比，</w:t>
            </w:r>
            <w:proofErr w:type="spell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SqlNote</w:t>
            </w:r>
            <w:proofErr w:type="spell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算是真正意义上的数据</w:t>
            </w:r>
          </w:p>
        </w:tc>
      </w:tr>
      <w:tr w:rsidR="00D10747" w14:paraId="3D526DB8" w14:textId="77777777">
        <w:trPr>
          <w:trHeight w:val="258"/>
        </w:trPr>
        <w:tc>
          <w:tcPr>
            <w:tcW w:w="1004" w:type="dxa"/>
            <w:vMerge/>
          </w:tcPr>
          <w:p w14:paraId="519F75D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6D786AD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14:paraId="3FA844C7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 w14:paraId="35634B74" w14:textId="4D781655" w:rsidR="00D10747" w:rsidRPr="00C65AE4" w:rsidRDefault="00C036CA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继承自Node，记录当前任务的属性</w:t>
            </w:r>
          </w:p>
        </w:tc>
      </w:tr>
      <w:tr w:rsidR="00D10747" w14:paraId="77EDE0EF" w14:textId="77777777">
        <w:tc>
          <w:tcPr>
            <w:tcW w:w="1004" w:type="dxa"/>
            <w:vMerge/>
          </w:tcPr>
          <w:p w14:paraId="1E47F7C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49F8344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14:paraId="51FB469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804" w:type="dxa"/>
            <w:vAlign w:val="center"/>
          </w:tcPr>
          <w:p w14:paraId="2FD0CA4E" w14:textId="12FD970B" w:rsidR="00D10747" w:rsidRPr="00C65AE4" w:rsidRDefault="00C036CA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szCs w:val="21"/>
              </w:rPr>
              <w:t>定义了任务列表以及对其相关操作</w:t>
            </w:r>
          </w:p>
        </w:tc>
      </w:tr>
      <w:tr w:rsidR="00D10747" w14:paraId="1401DC98" w14:textId="77777777">
        <w:tc>
          <w:tcPr>
            <w:tcW w:w="1004" w:type="dxa"/>
            <w:vMerge/>
          </w:tcPr>
          <w:p w14:paraId="7BDB1F6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14:paraId="2051299C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 w14:paraId="64B6022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804" w:type="dxa"/>
            <w:vAlign w:val="center"/>
          </w:tcPr>
          <w:p w14:paraId="357CE8F5" w14:textId="28AAD55B" w:rsidR="00D10747" w:rsidRPr="00C65AE4" w:rsidRDefault="00932F4C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运行异常处理</w:t>
            </w:r>
          </w:p>
        </w:tc>
      </w:tr>
      <w:tr w:rsidR="00D10747" w14:paraId="1D1F260A" w14:textId="77777777">
        <w:tc>
          <w:tcPr>
            <w:tcW w:w="1004" w:type="dxa"/>
            <w:vMerge/>
          </w:tcPr>
          <w:p w14:paraId="267861A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347F4F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A8EE1F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804" w:type="dxa"/>
            <w:vAlign w:val="center"/>
          </w:tcPr>
          <w:p w14:paraId="467F4FA4" w14:textId="6B36997A" w:rsidR="00D10747" w:rsidRPr="00C65AE4" w:rsidRDefault="006C686E" w:rsidP="006C686E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网络异常处理</w:t>
            </w:r>
          </w:p>
        </w:tc>
      </w:tr>
      <w:tr w:rsidR="00D10747" w14:paraId="18AB2633" w14:textId="77777777">
        <w:tc>
          <w:tcPr>
            <w:tcW w:w="1004" w:type="dxa"/>
            <w:vMerge/>
          </w:tcPr>
          <w:p w14:paraId="4F0310D8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14:paraId="43AA05AF" w14:textId="77777777" w:rsidR="00D10747" w:rsidRDefault="0016375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 w14:paraId="6CA8F4E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804" w:type="dxa"/>
            <w:vAlign w:val="center"/>
          </w:tcPr>
          <w:p w14:paraId="28C7EBBB" w14:textId="77777777" w:rsidR="00D10747" w:rsidRPr="00C65AE4" w:rsidRDefault="006C686E" w:rsidP="006C686E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异步操作类，实现</w:t>
            </w:r>
            <w:proofErr w:type="spellStart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GTask</w:t>
            </w:r>
            <w:proofErr w:type="spellEnd"/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的异步操作过程。</w:t>
            </w:r>
          </w:p>
        </w:tc>
      </w:tr>
      <w:tr w:rsidR="00D10747" w14:paraId="11D32AE4" w14:textId="77777777">
        <w:tc>
          <w:tcPr>
            <w:tcW w:w="1004" w:type="dxa"/>
            <w:vMerge/>
          </w:tcPr>
          <w:p w14:paraId="78E52E0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B235833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5FB630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804" w:type="dxa"/>
            <w:vAlign w:val="center"/>
          </w:tcPr>
          <w:p w14:paraId="7813272F" w14:textId="1D351E4B" w:rsidR="00D10747" w:rsidRPr="00C65AE4" w:rsidRDefault="00550F5E" w:rsidP="00B57E0D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G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Task</w:t>
            </w:r>
            <w:proofErr w:type="spellEnd"/>
            <w:r w:rsidR="002C6B8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客户端，</w:t>
            </w:r>
            <w:r w:rsidR="00B57E0D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实现</w:t>
            </w:r>
            <w:proofErr w:type="spellStart"/>
            <w:r w:rsidR="00EB4409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GT</w:t>
            </w:r>
            <w:r w:rsidR="00EB4409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ask</w:t>
            </w:r>
            <w:proofErr w:type="spellEnd"/>
            <w:r w:rsidR="00B57E0D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的登录操作，进行</w:t>
            </w:r>
            <w:proofErr w:type="spellStart"/>
            <w:r w:rsidR="00EB4409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G</w:t>
            </w:r>
            <w:r w:rsidR="00EB4409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Task</w:t>
            </w:r>
            <w:proofErr w:type="spellEnd"/>
            <w:r w:rsidR="00B57E0D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任务的创建</w:t>
            </w:r>
          </w:p>
        </w:tc>
      </w:tr>
      <w:tr w:rsidR="00D10747" w14:paraId="4B794A1B" w14:textId="77777777">
        <w:tc>
          <w:tcPr>
            <w:tcW w:w="1004" w:type="dxa"/>
            <w:vMerge/>
          </w:tcPr>
          <w:p w14:paraId="6D212732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2BE9961D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B308E3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804" w:type="dxa"/>
            <w:vAlign w:val="center"/>
          </w:tcPr>
          <w:p w14:paraId="50CC5F85" w14:textId="718B8D57" w:rsidR="00D10747" w:rsidRPr="00C65AE4" w:rsidRDefault="00550F5E" w:rsidP="00EB4409">
            <w:pPr>
              <w:shd w:val="clear" w:color="auto" w:fill="FFFFFF"/>
              <w:spacing w:line="285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G</w:t>
            </w:r>
            <w: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  <w:t>Task</w:t>
            </w:r>
            <w:proofErr w:type="spellEnd"/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管理器，</w:t>
            </w:r>
            <w:r w:rsidR="00C036CA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实现</w:t>
            </w:r>
            <w:proofErr w:type="spellStart"/>
            <w:r w:rsidR="00C036CA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G</w:t>
            </w:r>
            <w:r w:rsidR="00EB4409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T</w:t>
            </w:r>
            <w:r w:rsidR="00C036CA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ask</w:t>
            </w:r>
            <w:proofErr w:type="spellEnd"/>
            <w:r w:rsidR="00EB4409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的管理，包括本地同步操作和远端同步操作</w:t>
            </w:r>
            <w:r w:rsidR="00D40E1A" w:rsidRPr="00C65AE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等</w:t>
            </w:r>
          </w:p>
        </w:tc>
      </w:tr>
      <w:tr w:rsidR="00D10747" w14:paraId="17760017" w14:textId="77777777">
        <w:tc>
          <w:tcPr>
            <w:tcW w:w="1004" w:type="dxa"/>
            <w:vMerge/>
          </w:tcPr>
          <w:p w14:paraId="071CD10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78B4CC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60E908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804" w:type="dxa"/>
            <w:vAlign w:val="center"/>
          </w:tcPr>
          <w:p w14:paraId="67CBFB56" w14:textId="135E64C7" w:rsidR="00D10747" w:rsidRPr="00C65AE4" w:rsidRDefault="00550F5E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Cs w:val="21"/>
              </w:rPr>
            </w:pPr>
            <w:proofErr w:type="spellStart"/>
            <w:r>
              <w:rPr>
                <w:rFonts w:ascii="宋体" w:eastAsia="宋体" w:hAnsi="宋体" w:cstheme="minorEastAsia" w:hint="eastAsia"/>
                <w:szCs w:val="21"/>
              </w:rPr>
              <w:t>G</w:t>
            </w:r>
            <w:r>
              <w:rPr>
                <w:rFonts w:ascii="宋体" w:eastAsia="宋体" w:hAnsi="宋体" w:cstheme="minorEastAsia"/>
                <w:szCs w:val="21"/>
              </w:rPr>
              <w:t>Task</w:t>
            </w:r>
            <w:proofErr w:type="spellEnd"/>
            <w:r>
              <w:rPr>
                <w:rFonts w:ascii="宋体" w:eastAsia="宋体" w:hAnsi="宋体" w:cstheme="minorEastAsia" w:hint="eastAsia"/>
                <w:szCs w:val="21"/>
              </w:rPr>
              <w:t>同步服务器，</w:t>
            </w:r>
            <w:r w:rsidR="00892A2B" w:rsidRPr="00C65AE4">
              <w:rPr>
                <w:rFonts w:ascii="宋体" w:eastAsia="宋体" w:hAnsi="宋体" w:cstheme="minorEastAsia" w:hint="eastAsia"/>
                <w:szCs w:val="21"/>
              </w:rPr>
              <w:t>实现</w:t>
            </w:r>
            <w:proofErr w:type="spellStart"/>
            <w:r w:rsidR="00892A2B" w:rsidRPr="00C65AE4">
              <w:rPr>
                <w:rFonts w:ascii="宋体" w:eastAsia="宋体" w:hAnsi="宋体" w:cstheme="minorEastAsia" w:hint="eastAsia"/>
                <w:szCs w:val="21"/>
              </w:rPr>
              <w:t>G</w:t>
            </w:r>
            <w:r w:rsidR="00892A2B" w:rsidRPr="00C65AE4">
              <w:rPr>
                <w:rFonts w:ascii="宋体" w:eastAsia="宋体" w:hAnsi="宋体" w:cstheme="minorEastAsia"/>
                <w:szCs w:val="21"/>
              </w:rPr>
              <w:t>t</w:t>
            </w:r>
            <w:r w:rsidR="00892A2B" w:rsidRPr="00C65AE4">
              <w:rPr>
                <w:rFonts w:ascii="宋体" w:eastAsia="宋体" w:hAnsi="宋体" w:cstheme="minorEastAsia" w:hint="eastAsia"/>
                <w:szCs w:val="21"/>
              </w:rPr>
              <w:t>ask</w:t>
            </w:r>
            <w:proofErr w:type="spellEnd"/>
            <w:r w:rsidR="00892A2B" w:rsidRPr="00C65AE4">
              <w:rPr>
                <w:rFonts w:ascii="宋体" w:eastAsia="宋体" w:hAnsi="宋体" w:cstheme="minorEastAsia" w:hint="eastAsia"/>
                <w:szCs w:val="21"/>
              </w:rPr>
              <w:t>服务的同步</w:t>
            </w:r>
          </w:p>
        </w:tc>
      </w:tr>
      <w:tr w:rsidR="00D10747" w14:paraId="7CD4B89D" w14:textId="77777777">
        <w:tc>
          <w:tcPr>
            <w:tcW w:w="1004" w:type="dxa"/>
            <w:vMerge w:val="restart"/>
            <w:vAlign w:val="center"/>
          </w:tcPr>
          <w:p w14:paraId="24EE30C6" w14:textId="77777777"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 w14:paraId="60D1DB2B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DD1E625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 w14:paraId="28771E5E" w14:textId="5A810ECD" w:rsidR="00D10747" w:rsidRPr="00C65AE4" w:rsidRDefault="001521FF">
            <w:pPr>
              <w:rPr>
                <w:rFonts w:ascii="宋体" w:eastAsia="宋体" w:hAnsi="宋体" w:cstheme="minorEastAsia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szCs w:val="21"/>
              </w:rPr>
              <w:t>实现对数据库添加、删除、修改和查询操作以及存储过程中的数据规范化和异常处理</w:t>
            </w:r>
          </w:p>
        </w:tc>
      </w:tr>
      <w:tr w:rsidR="00D10747" w14:paraId="14840950" w14:textId="77777777">
        <w:trPr>
          <w:trHeight w:val="276"/>
        </w:trPr>
        <w:tc>
          <w:tcPr>
            <w:tcW w:w="1004" w:type="dxa"/>
            <w:vMerge/>
          </w:tcPr>
          <w:p w14:paraId="07BB4F48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37DD3487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C3501C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804" w:type="dxa"/>
          </w:tcPr>
          <w:p w14:paraId="5892D862" w14:textId="4FD5DCB6" w:rsidR="00D10747" w:rsidRPr="00C65AE4" w:rsidRDefault="00550F5E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进一步完善</w:t>
            </w:r>
            <w:r w:rsidR="001521FF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Note类</w:t>
            </w:r>
          </w:p>
        </w:tc>
      </w:tr>
      <w:tr w:rsidR="00D10747" w14:paraId="2A5FB7CC" w14:textId="77777777">
        <w:tc>
          <w:tcPr>
            <w:tcW w:w="1004" w:type="dxa"/>
            <w:vMerge w:val="restart"/>
            <w:vAlign w:val="center"/>
          </w:tcPr>
          <w:p w14:paraId="2865F025" w14:textId="77777777"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 w14:paraId="69BA8A1D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4517019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804" w:type="dxa"/>
          </w:tcPr>
          <w:p w14:paraId="334648B3" w14:textId="3D417626" w:rsidR="00D10747" w:rsidRPr="00C65AE4" w:rsidRDefault="001521FF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备份</w:t>
            </w:r>
          </w:p>
        </w:tc>
      </w:tr>
      <w:tr w:rsidR="00D10747" w14:paraId="4A4DA6D4" w14:textId="77777777">
        <w:tc>
          <w:tcPr>
            <w:tcW w:w="1004" w:type="dxa"/>
            <w:vMerge/>
          </w:tcPr>
          <w:p w14:paraId="351ACC8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024179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3AA454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804" w:type="dxa"/>
          </w:tcPr>
          <w:p w14:paraId="162FFEC6" w14:textId="2421C2C3" w:rsidR="00D10747" w:rsidRPr="00C65AE4" w:rsidRDefault="008071C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对数据库里的文件夹进行操作，包括批量删除多个笔记、移动便签到文件夹、判断文件夹是否为空等</w:t>
            </w:r>
          </w:p>
        </w:tc>
      </w:tr>
      <w:tr w:rsidR="00D10747" w14:paraId="60FD6D82" w14:textId="77777777">
        <w:tc>
          <w:tcPr>
            <w:tcW w:w="1004" w:type="dxa"/>
            <w:vMerge/>
          </w:tcPr>
          <w:p w14:paraId="2005F60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1FBB0F7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64CAA7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804" w:type="dxa"/>
          </w:tcPr>
          <w:p w14:paraId="26352C9E" w14:textId="004FE145" w:rsidR="00D10747" w:rsidRPr="00C65AE4" w:rsidRDefault="006B6B5A" w:rsidP="006B6B5A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定义静态字符串</w:t>
            </w:r>
          </w:p>
        </w:tc>
      </w:tr>
      <w:tr w:rsidR="00D10747" w14:paraId="6F53DF7F" w14:textId="77777777">
        <w:tc>
          <w:tcPr>
            <w:tcW w:w="1004" w:type="dxa"/>
            <w:vMerge/>
          </w:tcPr>
          <w:p w14:paraId="755EF255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5683AC7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47C9911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804" w:type="dxa"/>
          </w:tcPr>
          <w:p w14:paraId="0B08E55D" w14:textId="108DEB62" w:rsidR="00D10747" w:rsidRPr="00C65AE4" w:rsidRDefault="00F315C6" w:rsidP="00F77D6C">
            <w:pPr>
              <w:shd w:val="clear" w:color="auto" w:fill="FFFFFF"/>
              <w:spacing w:line="285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资源</w:t>
            </w:r>
            <w:r w:rsidR="00550F5E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解析</w:t>
            </w: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器</w:t>
            </w:r>
            <w:r w:rsidR="00F77D6C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，</w:t>
            </w:r>
            <w:r w:rsidR="00F77D6C" w:rsidRPr="00C65AE4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获取并使用</w:t>
            </w:r>
            <w:r w:rsidR="00550F5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资源</w:t>
            </w:r>
          </w:p>
        </w:tc>
      </w:tr>
      <w:tr w:rsidR="00D10747" w14:paraId="209728C3" w14:textId="77777777">
        <w:tc>
          <w:tcPr>
            <w:tcW w:w="1004" w:type="dxa"/>
            <w:vMerge w:val="restart"/>
            <w:vAlign w:val="center"/>
          </w:tcPr>
          <w:p w14:paraId="7FB20C9C" w14:textId="77777777"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995" w:type="dxa"/>
            <w:vMerge w:val="restart"/>
            <w:vAlign w:val="center"/>
          </w:tcPr>
          <w:p w14:paraId="6C9AB81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0694B76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804" w:type="dxa"/>
            <w:vAlign w:val="center"/>
          </w:tcPr>
          <w:p w14:paraId="124C9FB2" w14:textId="1F848C3C" w:rsidR="00D10747" w:rsidRPr="00C65AE4" w:rsidRDefault="0010587F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定义闹钟响铃的激发和停止</w:t>
            </w:r>
          </w:p>
        </w:tc>
      </w:tr>
      <w:tr w:rsidR="00D10747" w14:paraId="43838751" w14:textId="77777777">
        <w:tc>
          <w:tcPr>
            <w:tcW w:w="1004" w:type="dxa"/>
            <w:vMerge/>
          </w:tcPr>
          <w:p w14:paraId="6203840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3BEDBDF1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A9C8A8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804" w:type="dxa"/>
            <w:vAlign w:val="center"/>
          </w:tcPr>
          <w:p w14:paraId="527A93C3" w14:textId="3B048FAC" w:rsidR="00D10747" w:rsidRPr="00C65AE4" w:rsidRDefault="00D40E1A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根据数据库里的闹钟时间创建一个闹钟机制</w:t>
            </w:r>
          </w:p>
        </w:tc>
      </w:tr>
      <w:tr w:rsidR="00D10747" w14:paraId="466CB3CE" w14:textId="77777777">
        <w:tc>
          <w:tcPr>
            <w:tcW w:w="1004" w:type="dxa"/>
            <w:vMerge/>
          </w:tcPr>
          <w:p w14:paraId="27EB025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DC5D497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97990E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804" w:type="dxa"/>
            <w:vAlign w:val="center"/>
          </w:tcPr>
          <w:p w14:paraId="37B8C50F" w14:textId="30AE83D1" w:rsidR="00D10747" w:rsidRPr="00C65AE4" w:rsidRDefault="0058161E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启动</w:t>
            </w:r>
            <w:proofErr w:type="spellStart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AlarmAlertActivity</w:t>
            </w:r>
            <w:proofErr w:type="spellEnd"/>
          </w:p>
        </w:tc>
      </w:tr>
      <w:tr w:rsidR="00D10747" w14:paraId="500B24A1" w14:textId="77777777">
        <w:tc>
          <w:tcPr>
            <w:tcW w:w="1004" w:type="dxa"/>
            <w:vMerge/>
          </w:tcPr>
          <w:p w14:paraId="533ABA2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F036B18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13028C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804" w:type="dxa"/>
            <w:vAlign w:val="center"/>
          </w:tcPr>
          <w:p w14:paraId="7F99F2F9" w14:textId="7BBAB94E" w:rsidR="00D10747" w:rsidRPr="00C65AE4" w:rsidRDefault="0010587F">
            <w:pPr>
              <w:rPr>
                <w:rFonts w:ascii="宋体" w:eastAsia="宋体" w:hAnsi="宋体" w:cstheme="minorEastAsia"/>
                <w:b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定义</w:t>
            </w:r>
            <w:r w:rsidR="00DE53BD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了</w:t>
            </w: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设置闹钟的变量</w:t>
            </w:r>
          </w:p>
        </w:tc>
      </w:tr>
      <w:tr w:rsidR="00D10747" w14:paraId="5FE36056" w14:textId="77777777">
        <w:tc>
          <w:tcPr>
            <w:tcW w:w="1004" w:type="dxa"/>
            <w:vMerge/>
          </w:tcPr>
          <w:p w14:paraId="56891D2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530A49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626B72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804" w:type="dxa"/>
            <w:vAlign w:val="center"/>
          </w:tcPr>
          <w:p w14:paraId="664E2B63" w14:textId="21B4F020" w:rsidR="00D10747" w:rsidRPr="00C65AE4" w:rsidRDefault="00324147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创建一个选择时间的对话框</w:t>
            </w:r>
          </w:p>
        </w:tc>
      </w:tr>
      <w:tr w:rsidR="00D10747" w14:paraId="1C2859D3" w14:textId="77777777">
        <w:tc>
          <w:tcPr>
            <w:tcW w:w="1004" w:type="dxa"/>
            <w:vMerge/>
          </w:tcPr>
          <w:p w14:paraId="30F3A83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E8A4D0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ABA0512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804" w:type="dxa"/>
            <w:vAlign w:val="center"/>
          </w:tcPr>
          <w:p w14:paraId="7D616338" w14:textId="356CB851" w:rsidR="00D10747" w:rsidRPr="00C65AE4" w:rsidRDefault="00324147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声明一个下拉菜单</w:t>
            </w:r>
          </w:p>
        </w:tc>
      </w:tr>
      <w:tr w:rsidR="00D10747" w14:paraId="55EB82C4" w14:textId="77777777">
        <w:tc>
          <w:tcPr>
            <w:tcW w:w="1004" w:type="dxa"/>
            <w:vMerge/>
          </w:tcPr>
          <w:p w14:paraId="530ABE8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5E3B464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30530AC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804" w:type="dxa"/>
            <w:vAlign w:val="center"/>
          </w:tcPr>
          <w:p w14:paraId="19290683" w14:textId="5DAFAB5E" w:rsidR="00D10747" w:rsidRPr="00C65AE4" w:rsidRDefault="00DE53B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文件夹列表连接器</w:t>
            </w:r>
          </w:p>
        </w:tc>
      </w:tr>
      <w:tr w:rsidR="00D10747" w14:paraId="2199BC1F" w14:textId="77777777">
        <w:tc>
          <w:tcPr>
            <w:tcW w:w="1004" w:type="dxa"/>
            <w:vMerge/>
          </w:tcPr>
          <w:p w14:paraId="4704755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11175AA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47FDD21F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804" w:type="dxa"/>
            <w:vAlign w:val="center"/>
          </w:tcPr>
          <w:p w14:paraId="6F72C919" w14:textId="3A542FD6" w:rsidR="00D10747" w:rsidRPr="00C65AE4" w:rsidRDefault="00DE53B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便签</w:t>
            </w:r>
            <w:r w:rsidR="00324147"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编辑</w:t>
            </w: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界面</w:t>
            </w:r>
          </w:p>
        </w:tc>
      </w:tr>
      <w:tr w:rsidR="00D10747" w14:paraId="11317A87" w14:textId="77777777">
        <w:tc>
          <w:tcPr>
            <w:tcW w:w="1004" w:type="dxa"/>
            <w:vMerge/>
          </w:tcPr>
          <w:p w14:paraId="21D2A47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28FB38D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48C0C6B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804" w:type="dxa"/>
            <w:vAlign w:val="center"/>
          </w:tcPr>
          <w:p w14:paraId="2693DA7B" w14:textId="4FEF429B" w:rsidR="00D10747" w:rsidRPr="00C65AE4" w:rsidRDefault="00DE53B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便签编辑文本域</w:t>
            </w:r>
          </w:p>
        </w:tc>
      </w:tr>
      <w:tr w:rsidR="00D10747" w14:paraId="6B38CB0F" w14:textId="77777777">
        <w:tc>
          <w:tcPr>
            <w:tcW w:w="1004" w:type="dxa"/>
            <w:vMerge/>
          </w:tcPr>
          <w:p w14:paraId="3236385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51CAE15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84F503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804" w:type="dxa"/>
            <w:vAlign w:val="center"/>
          </w:tcPr>
          <w:p w14:paraId="35C54019" w14:textId="01B7956E" w:rsidR="00D10747" w:rsidRPr="00C65AE4" w:rsidRDefault="00CD627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用光标cursor获取</w:t>
            </w:r>
            <w:r w:rsidR="00DE53BD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D10747" w14:paraId="5C5E77E4" w14:textId="77777777">
        <w:tc>
          <w:tcPr>
            <w:tcW w:w="1004" w:type="dxa"/>
            <w:vMerge/>
          </w:tcPr>
          <w:p w14:paraId="7CD2DF5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40CE947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5022C2A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804" w:type="dxa"/>
          </w:tcPr>
          <w:p w14:paraId="609201DD" w14:textId="7AEC578D" w:rsidR="00D10747" w:rsidRPr="00C65AE4" w:rsidRDefault="00CD627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主界面</w:t>
            </w:r>
          </w:p>
        </w:tc>
      </w:tr>
      <w:tr w:rsidR="00D10747" w14:paraId="5C4D9F38" w14:textId="77777777">
        <w:tc>
          <w:tcPr>
            <w:tcW w:w="1004" w:type="dxa"/>
            <w:vMerge/>
          </w:tcPr>
          <w:p w14:paraId="2F2A424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33DF045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7A37434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804" w:type="dxa"/>
          </w:tcPr>
          <w:p w14:paraId="351E090A" w14:textId="57E7BE13" w:rsidR="00D10747" w:rsidRPr="00C65AE4" w:rsidRDefault="00CD627D" w:rsidP="00CD627D">
            <w:pPr>
              <w:shd w:val="clear" w:color="auto" w:fill="FFFFFF"/>
              <w:spacing w:line="285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便签表</w:t>
            </w:r>
            <w:proofErr w:type="gramEnd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连接器，继承了</w:t>
            </w:r>
            <w:proofErr w:type="spellStart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CursorAdapter</w:t>
            </w:r>
            <w:proofErr w:type="spellEnd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，它为cursor和</w:t>
            </w:r>
            <w:proofErr w:type="spellStart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ListView</w:t>
            </w:r>
            <w:proofErr w:type="spellEnd"/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提供了连接的桥梁，</w:t>
            </w:r>
            <w:r w:rsidRPr="00C65AE4">
              <w:rPr>
                <w:rFonts w:ascii="宋体" w:eastAsia="宋体" w:hAnsi="宋体" w:cs="宋体"/>
                <w:kern w:val="0"/>
                <w:szCs w:val="21"/>
              </w:rPr>
              <w:t>实现的是鼠标和编辑便签链接的桥梁</w:t>
            </w:r>
          </w:p>
        </w:tc>
      </w:tr>
      <w:tr w:rsidR="00D10747" w14:paraId="14D52417" w14:textId="77777777">
        <w:tc>
          <w:tcPr>
            <w:tcW w:w="1004" w:type="dxa"/>
            <w:vMerge/>
          </w:tcPr>
          <w:p w14:paraId="28E2185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4CC71C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235FDF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804" w:type="dxa"/>
            <w:vAlign w:val="center"/>
          </w:tcPr>
          <w:p w14:paraId="5C5DC82C" w14:textId="7073C76D" w:rsidR="00D10747" w:rsidRPr="00C65AE4" w:rsidRDefault="00CD627D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 w:rsidRPr="00C65AE4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创建便签列表项目选项</w:t>
            </w:r>
          </w:p>
        </w:tc>
      </w:tr>
      <w:tr w:rsidR="00D10747" w14:paraId="04C27F67" w14:textId="77777777">
        <w:tc>
          <w:tcPr>
            <w:tcW w:w="1004" w:type="dxa"/>
            <w:vMerge/>
          </w:tcPr>
          <w:p w14:paraId="4FD6539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C52458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B438080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804" w:type="dxa"/>
            <w:vAlign w:val="center"/>
          </w:tcPr>
          <w:p w14:paraId="57A58A96" w14:textId="42E1F568" w:rsidR="00D10747" w:rsidRPr="00C65AE4" w:rsidRDefault="00DE53BD" w:rsidP="00CD627D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存储背景颜色和字体大小</w:t>
            </w:r>
          </w:p>
        </w:tc>
      </w:tr>
      <w:tr w:rsidR="00D10747" w14:paraId="4F658D60" w14:textId="77777777">
        <w:tc>
          <w:tcPr>
            <w:tcW w:w="1004" w:type="dxa"/>
            <w:vMerge w:val="restart"/>
            <w:vAlign w:val="center"/>
          </w:tcPr>
          <w:p w14:paraId="349E3CE7" w14:textId="77777777"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 w14:paraId="35934362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D8CDBC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804" w:type="dxa"/>
            <w:vAlign w:val="center"/>
          </w:tcPr>
          <w:p w14:paraId="4FD8E8BD" w14:textId="151A9B6F" w:rsidR="00D10747" w:rsidRPr="00C65AE4" w:rsidRDefault="00B6057A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部件</w:t>
            </w:r>
          </w:p>
        </w:tc>
      </w:tr>
      <w:tr w:rsidR="00D10747" w14:paraId="7375AB71" w14:textId="77777777">
        <w:tc>
          <w:tcPr>
            <w:tcW w:w="1004" w:type="dxa"/>
            <w:vMerge/>
          </w:tcPr>
          <w:p w14:paraId="05ED793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250D91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72A4856A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 w14:paraId="2C9F39B5" w14:textId="0BE2041F" w:rsidR="00D10747" w:rsidRPr="00C65AE4" w:rsidRDefault="00C65AE4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2x</w:t>
            </w:r>
            <w:r w:rsidR="00B6057A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大小的部件</w:t>
            </w:r>
            <w:r w:rsidR="00B6057A" w:rsidRPr="00C65AE4"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</w:tr>
      <w:tr w:rsidR="00D10747" w14:paraId="100F54A6" w14:textId="77777777">
        <w:tc>
          <w:tcPr>
            <w:tcW w:w="1004" w:type="dxa"/>
            <w:vMerge/>
          </w:tcPr>
          <w:p w14:paraId="043F145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2FB7AD0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04A33C0F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 w14:paraId="0543AB4D" w14:textId="2C4D3D88" w:rsidR="00D10747" w:rsidRPr="00C65AE4" w:rsidRDefault="00C65AE4">
            <w:pPr>
              <w:rPr>
                <w:rFonts w:ascii="宋体" w:eastAsia="宋体" w:hAnsi="宋体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4x大小的</w:t>
            </w:r>
            <w:r w:rsidR="00B6057A">
              <w:rPr>
                <w:rFonts w:ascii="宋体" w:eastAsia="宋体" w:hAnsi="宋体" w:cstheme="minorEastAsia" w:hint="eastAsia"/>
                <w:color w:val="000000"/>
                <w:kern w:val="0"/>
                <w:szCs w:val="21"/>
                <w:lang w:bidi="ar"/>
              </w:rPr>
              <w:t>部件</w:t>
            </w:r>
          </w:p>
        </w:tc>
      </w:tr>
    </w:tbl>
    <w:p w14:paraId="372F2AEB" w14:textId="77777777" w:rsidR="00D10747" w:rsidRDefault="00D10747"/>
    <w:p w14:paraId="278E3850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14:paraId="16131EB8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根据小米便签的开源代码，绘制其体系结构图(见如图1）。</w:t>
      </w:r>
    </w:p>
    <w:p w14:paraId="768E4185" w14:textId="77777777" w:rsidR="00D10747" w:rsidRDefault="0016375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AD21852" wp14:editId="68FBEE35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2DD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14:paraId="7532F263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下图进一步描述了各个包中类间的关系。</w:t>
      </w:r>
    </w:p>
    <w:p w14:paraId="3E89B275" w14:textId="77777777" w:rsidR="00D10747" w:rsidRDefault="00163752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3EE612A" wp14:editId="7DBF6DA0">
            <wp:extent cx="3258582" cy="1584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443" cy="1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9B7BA6" w14:textId="6BADA0BE" w:rsidR="00163752" w:rsidRDefault="00163752" w:rsidP="00821035">
      <w:pPr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14:paraId="445D85F4" w14:textId="214A689F" w:rsidR="00B6057A" w:rsidRDefault="00B6057A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E9C6AE3" wp14:editId="229F6E35">
            <wp:extent cx="4716780" cy="3500957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510" cy="35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3F56" w14:textId="2DCDCC79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14:paraId="4B2A086F" w14:textId="77777777" w:rsidR="00B6057A" w:rsidRDefault="00B6057A">
      <w:pPr>
        <w:jc w:val="center"/>
        <w:rPr>
          <w:rFonts w:hint="eastAsia"/>
          <w:b/>
        </w:rPr>
      </w:pPr>
    </w:p>
    <w:p w14:paraId="4DD5A482" w14:textId="380629B6" w:rsidR="00D10747" w:rsidRDefault="00B6057A" w:rsidP="00B6057A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0EFB52DC" wp14:editId="59E16C57">
            <wp:extent cx="3718560" cy="17985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56" cy="18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DEA7" w14:textId="7C887A38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14:paraId="02B93B84" w14:textId="77777777" w:rsidR="00B6057A" w:rsidRDefault="00B6057A" w:rsidP="00B6057A">
      <w:pPr>
        <w:rPr>
          <w:rFonts w:hint="eastAsia"/>
          <w:b/>
        </w:rPr>
      </w:pPr>
    </w:p>
    <w:p w14:paraId="06C4996C" w14:textId="526695CA" w:rsidR="00D10747" w:rsidRPr="00B6057A" w:rsidRDefault="00B6057A" w:rsidP="00B6057A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18D701C9" wp14:editId="58DDBC66">
            <wp:extent cx="3634740" cy="179641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33" cy="18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1AD" w14:textId="25AF6420" w:rsidR="00B6057A" w:rsidRPr="00B6057A" w:rsidRDefault="00163752" w:rsidP="00B6057A">
      <w:pPr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14:paraId="4B74B587" w14:textId="301EFBAA" w:rsidR="00D10747" w:rsidRDefault="00B6057A" w:rsidP="00163752">
      <w:pPr>
        <w:jc w:val="center"/>
      </w:pPr>
      <w:r>
        <w:rPr>
          <w:noProof/>
        </w:rPr>
        <w:lastRenderedPageBreak/>
        <w:drawing>
          <wp:inline distT="0" distB="0" distL="0" distR="0" wp14:anchorId="2FA9726A" wp14:editId="198530D7">
            <wp:extent cx="4366260" cy="31493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11" cy="31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5D7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14:paraId="54D2553A" w14:textId="77777777" w:rsidR="00D10747" w:rsidRDefault="00D10747"/>
    <w:p w14:paraId="241C7008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14:paraId="7202B433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14:paraId="6CC80BCD" w14:textId="405992D2" w:rsidR="00D10747" w:rsidRDefault="00D10747">
      <w:pPr>
        <w:pStyle w:val="a8"/>
        <w:ind w:firstLineChars="0" w:firstLine="0"/>
        <w:rPr>
          <w:b/>
        </w:rPr>
      </w:pPr>
    </w:p>
    <w:p w14:paraId="51799A4D" w14:textId="77777777" w:rsidR="00D10747" w:rsidRDefault="00D10747">
      <w:pPr>
        <w:pStyle w:val="a8"/>
        <w:ind w:firstLineChars="0" w:firstLine="0"/>
      </w:pPr>
    </w:p>
    <w:p w14:paraId="41216C4A" w14:textId="77777777"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14:paraId="3A443770" w14:textId="77777777" w:rsidR="00D10747" w:rsidRDefault="00D10747">
      <w:pPr>
        <w:pStyle w:val="a8"/>
        <w:ind w:firstLineChars="0" w:firstLine="0"/>
      </w:pPr>
    </w:p>
    <w:p w14:paraId="660F9462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p w14:paraId="7EBC657D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14:paraId="1C8E7036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proofErr w:type="gramStart"/>
      <w:r w:rsidR="00D1392F">
        <w:rPr>
          <w:rFonts w:asciiTheme="minorEastAsia" w:hAnsiTheme="minorEastAsia" w:cstheme="minorEastAsia" w:hint="eastAsia"/>
        </w:rPr>
        <w:t>长按选中</w:t>
      </w:r>
      <w:proofErr w:type="gramEnd"/>
      <w:r w:rsidR="00D1392F">
        <w:rPr>
          <w:rFonts w:asciiTheme="minorEastAsia" w:hAnsiTheme="minorEastAsia" w:cstheme="minorEastAsia" w:hint="eastAsia"/>
        </w:rPr>
        <w:t>的便签可以删除便签。</w:t>
      </w:r>
    </w:p>
    <w:p w14:paraId="1F738E94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移动便签：</w:t>
      </w:r>
      <w:r w:rsidR="00D1392F">
        <w:rPr>
          <w:rFonts w:asciiTheme="minorEastAsia" w:hAnsiTheme="minorEastAsia" w:cstheme="minorEastAsia" w:hint="eastAsia"/>
        </w:rPr>
        <w:t>可将便签</w:t>
      </w:r>
      <w:r w:rsidR="00232F8F">
        <w:rPr>
          <w:rFonts w:asciiTheme="minorEastAsia" w:hAnsiTheme="minorEastAsia" w:cstheme="minorEastAsia" w:hint="eastAsia"/>
        </w:rPr>
        <w:t>移动至不同的文件夹</w:t>
      </w:r>
      <w:r>
        <w:rPr>
          <w:rFonts w:asciiTheme="minorEastAsia" w:hAnsiTheme="minorEastAsia" w:cstheme="minorEastAsia" w:hint="eastAsia"/>
        </w:rPr>
        <w:t>。</w:t>
      </w:r>
    </w:p>
    <w:p w14:paraId="2F3177C4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D1392F">
        <w:rPr>
          <w:rFonts w:hint="eastAsia"/>
          <w:b/>
          <w:bCs/>
        </w:rPr>
        <w:t>设置便签字体大小</w:t>
      </w:r>
    </w:p>
    <w:p w14:paraId="17CC764B" w14:textId="77777777" w:rsidR="00D10747" w:rsidRDefault="00D139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可将字体设置为小、正常、大、超大四种等级大小</w:t>
      </w:r>
      <w:r w:rsidR="00163752">
        <w:rPr>
          <w:rFonts w:asciiTheme="minorEastAsia" w:hAnsiTheme="minorEastAsia" w:cstheme="minorEastAsia" w:hint="eastAsia"/>
        </w:rPr>
        <w:t>。</w:t>
      </w:r>
    </w:p>
    <w:p w14:paraId="19E2D7CA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D1392F">
        <w:rPr>
          <w:rFonts w:hint="eastAsia"/>
          <w:b/>
          <w:bCs/>
        </w:rPr>
        <w:t>闹钟提醒</w:t>
      </w:r>
    </w:p>
    <w:p w14:paraId="2E7D313B" w14:textId="77777777" w:rsidR="00D1392F" w:rsidRPr="00D1392F" w:rsidRDefault="00D1392F" w:rsidP="00D139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可通过设置闹钟时间定时提醒</w:t>
      </w:r>
      <w:r w:rsidR="001F14EC">
        <w:rPr>
          <w:rFonts w:asciiTheme="minorEastAsia" w:hAnsiTheme="minorEastAsia" w:cstheme="minorEastAsia" w:hint="eastAsia"/>
        </w:rPr>
        <w:t>重要事情</w:t>
      </w:r>
      <w:r>
        <w:rPr>
          <w:rFonts w:asciiTheme="minorEastAsia" w:hAnsiTheme="minorEastAsia" w:cstheme="minorEastAsia" w:hint="eastAsia"/>
        </w:rPr>
        <w:t>。</w:t>
      </w:r>
    </w:p>
    <w:p w14:paraId="13D67DE7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1F14EC">
        <w:rPr>
          <w:rFonts w:hint="eastAsia"/>
          <w:b/>
          <w:bCs/>
        </w:rPr>
        <w:t>更换色彩皮肤</w:t>
      </w:r>
    </w:p>
    <w:p w14:paraId="26A8B5C0" w14:textId="77777777" w:rsidR="00D10747" w:rsidRDefault="001F14E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lastRenderedPageBreak/>
        <w:t>有五种颜色可供选择。</w:t>
      </w:r>
    </w:p>
    <w:p w14:paraId="31514E62" w14:textId="77777777" w:rsidR="00D10747" w:rsidRDefault="00163752" w:rsidP="001F14EC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proofErr w:type="spellStart"/>
      <w:r w:rsidR="001F14EC" w:rsidRPr="001F14EC">
        <w:rPr>
          <w:rFonts w:hint="eastAsia"/>
          <w:b/>
          <w:bCs/>
        </w:rPr>
        <w:t>gtask</w:t>
      </w:r>
      <w:proofErr w:type="spellEnd"/>
      <w:r w:rsidR="001F14EC" w:rsidRPr="001F14EC">
        <w:rPr>
          <w:rFonts w:hint="eastAsia"/>
          <w:b/>
          <w:bCs/>
        </w:rPr>
        <w:t>设置和同步</w:t>
      </w:r>
    </w:p>
    <w:p w14:paraId="1738D1F5" w14:textId="77777777" w:rsidR="00232F8F" w:rsidRDefault="001F14EC" w:rsidP="00232F8F">
      <w:pPr>
        <w:pStyle w:val="48CharCharChar"/>
        <w:ind w:left="420" w:firstLineChars="0" w:firstLine="0"/>
        <w:rPr>
          <w:b/>
          <w:bCs/>
        </w:rPr>
      </w:pPr>
      <w:r w:rsidRPr="001F14EC">
        <w:rPr>
          <w:rFonts w:asciiTheme="minorEastAsia" w:eastAsiaTheme="minorEastAsia" w:hAnsiTheme="minorEastAsia" w:cstheme="minorEastAsia" w:hint="eastAsia"/>
          <w:szCs w:val="22"/>
        </w:rPr>
        <w:t>同步数据到</w:t>
      </w:r>
      <w:proofErr w:type="spellStart"/>
      <w:r w:rsidRPr="001F14EC">
        <w:rPr>
          <w:rFonts w:asciiTheme="minorEastAsia" w:eastAsiaTheme="minorEastAsia" w:hAnsiTheme="minorEastAsia" w:cstheme="minorEastAsia" w:hint="eastAsia"/>
          <w:szCs w:val="22"/>
        </w:rPr>
        <w:t>gtask</w:t>
      </w:r>
      <w:proofErr w:type="spellEnd"/>
      <w:r w:rsidRPr="001F14EC">
        <w:rPr>
          <w:rFonts w:asciiTheme="minorEastAsia" w:eastAsiaTheme="minorEastAsia" w:hAnsiTheme="minorEastAsia" w:cstheme="minorEastAsia" w:hint="eastAsia"/>
          <w:szCs w:val="22"/>
        </w:rPr>
        <w:t>，需要输入账号和密码。</w:t>
      </w:r>
      <w:proofErr w:type="spellStart"/>
      <w:r w:rsidRPr="00232F8F">
        <w:rPr>
          <w:rFonts w:asciiTheme="minorEastAsia" w:eastAsiaTheme="minorEastAsia" w:hAnsiTheme="minorEastAsia" w:cstheme="minorEastAsia" w:hint="eastAsia"/>
          <w:szCs w:val="22"/>
        </w:rPr>
        <w:t>GTasks</w:t>
      </w:r>
      <w:proofErr w:type="spellEnd"/>
      <w:r w:rsidRPr="00232F8F">
        <w:rPr>
          <w:rFonts w:asciiTheme="minorEastAsia" w:eastAsiaTheme="minorEastAsia" w:hAnsiTheme="minorEastAsia" w:cstheme="minorEastAsia" w:hint="eastAsia"/>
          <w:szCs w:val="22"/>
        </w:rPr>
        <w:t>是</w:t>
      </w:r>
      <w:proofErr w:type="gramStart"/>
      <w:r w:rsidRPr="00232F8F">
        <w:rPr>
          <w:rFonts w:asciiTheme="minorEastAsia" w:eastAsiaTheme="minorEastAsia" w:hAnsiTheme="minorEastAsia" w:cstheme="minorEastAsia" w:hint="eastAsia"/>
          <w:szCs w:val="22"/>
        </w:rPr>
        <w:t>一款安卓平台</w:t>
      </w:r>
      <w:proofErr w:type="gramEnd"/>
      <w:r w:rsidRPr="00232F8F">
        <w:rPr>
          <w:rFonts w:asciiTheme="minorEastAsia" w:eastAsiaTheme="minorEastAsia" w:hAnsiTheme="minorEastAsia" w:cstheme="minorEastAsia" w:hint="eastAsia"/>
          <w:szCs w:val="22"/>
        </w:rPr>
        <w:t>的任务、日程管理和记事工具，它力图通过简单的操作来帮您完成任务计划和任务跟踪，支持与Google Tasks的双向同步，让您的任务保存在云端永不丢失。</w:t>
      </w:r>
    </w:p>
    <w:p w14:paraId="79DB5B00" w14:textId="77777777" w:rsidR="00D10747" w:rsidRDefault="00232F8F" w:rsidP="00232F8F">
      <w:pPr>
        <w:pStyle w:val="48CharCharChar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="00163752"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 w:rsidR="00163752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搜索</w:t>
      </w:r>
    </w:p>
    <w:p w14:paraId="6F3EF546" w14:textId="77777777" w:rsidR="00D10747" w:rsidRDefault="00232F8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通过输入关键字搜索便签。</w:t>
      </w:r>
    </w:p>
    <w:p w14:paraId="5D547C62" w14:textId="77777777" w:rsidR="00D10747" w:rsidRDefault="00163752" w:rsidP="00232F8F">
      <w:pPr>
        <w:pStyle w:val="48CharCharChar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</w:t>
      </w:r>
      <w:r w:rsidR="00232F8F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  <w:r w:rsidR="00232F8F" w:rsidRPr="00232F8F">
        <w:rPr>
          <w:rFonts w:hint="eastAsia"/>
          <w:b/>
          <w:bCs/>
        </w:rPr>
        <w:t>新建文件夹</w:t>
      </w:r>
    </w:p>
    <w:p w14:paraId="0D34A27B" w14:textId="77777777" w:rsidR="00D10747" w:rsidRDefault="00232F8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通过建立文件夹对便签进行分类。</w:t>
      </w:r>
    </w:p>
    <w:p w14:paraId="374A0B39" w14:textId="77777777" w:rsidR="00D10747" w:rsidRDefault="00163752" w:rsidP="00232F8F">
      <w:pPr>
        <w:pStyle w:val="48CharCharChar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</w:t>
      </w:r>
      <w:r w:rsidR="00232F8F"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：分享</w:t>
      </w:r>
    </w:p>
    <w:p w14:paraId="2E9D4893" w14:textId="77777777" w:rsidR="00D10747" w:rsidRDefault="00232F8F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可对便签进行分享</w:t>
      </w:r>
      <w:r w:rsidR="00163752">
        <w:rPr>
          <w:rFonts w:asciiTheme="minorEastAsia" w:hAnsiTheme="minorEastAsia" w:cstheme="minorEastAsia" w:hint="eastAsia"/>
        </w:rPr>
        <w:t>。</w:t>
      </w:r>
    </w:p>
    <w:p w14:paraId="62F5F216" w14:textId="77777777" w:rsidR="00163752" w:rsidRPr="00232F8F" w:rsidRDefault="00232F8F" w:rsidP="00232F8F">
      <w:pPr>
        <w:spacing w:line="360" w:lineRule="auto"/>
        <w:rPr>
          <w:rFonts w:asciiTheme="minorEastAsia" w:hAnsiTheme="minorEastAsia" w:cstheme="minorEastAsia"/>
          <w:b/>
        </w:rPr>
      </w:pPr>
      <w:r w:rsidRPr="00232F8F">
        <w:rPr>
          <w:rFonts w:asciiTheme="minorEastAsia" w:hAnsiTheme="minorEastAsia" w:cstheme="minorEastAsia" w:hint="eastAsia"/>
          <w:b/>
        </w:rPr>
        <w:t>（9</w:t>
      </w:r>
      <w:r>
        <w:rPr>
          <w:rFonts w:asciiTheme="minorEastAsia" w:hAnsiTheme="minorEastAsia" w:cstheme="minorEastAsia" w:hint="eastAsia"/>
          <w:b/>
        </w:rPr>
        <w:t>）</w:t>
      </w:r>
      <w:r w:rsidRPr="00232F8F">
        <w:rPr>
          <w:rFonts w:asciiTheme="minorEastAsia" w:hAnsiTheme="minorEastAsia" w:cstheme="minorEastAsia" w:hint="eastAsia"/>
          <w:b/>
        </w:rPr>
        <w:t>功能9：导出到文本</w:t>
      </w:r>
    </w:p>
    <w:p w14:paraId="10552929" w14:textId="77777777" w:rsidR="00232F8F" w:rsidRPr="00232F8F" w:rsidRDefault="00232F8F" w:rsidP="00232F8F"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可将重要数据以文本导出至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14:paraId="2E18C457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410"/>
        <w:gridCol w:w="3169"/>
      </w:tblGrid>
      <w:tr w:rsidR="00D10747" w14:paraId="5810381F" w14:textId="77777777" w:rsidTr="00706EC4">
        <w:tc>
          <w:tcPr>
            <w:tcW w:w="817" w:type="dxa"/>
            <w:shd w:val="clear" w:color="auto" w:fill="auto"/>
          </w:tcPr>
          <w:p w14:paraId="07310B29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7F85D74B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410" w:type="dxa"/>
            <w:shd w:val="clear" w:color="auto" w:fill="auto"/>
          </w:tcPr>
          <w:p w14:paraId="4CA14950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169" w:type="dxa"/>
            <w:shd w:val="clear" w:color="auto" w:fill="auto"/>
          </w:tcPr>
          <w:p w14:paraId="62865FA5" w14:textId="77777777"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 w14:paraId="546BC57C" w14:textId="77777777" w:rsidTr="00706EC4">
        <w:tc>
          <w:tcPr>
            <w:tcW w:w="817" w:type="dxa"/>
            <w:shd w:val="clear" w:color="auto" w:fill="auto"/>
          </w:tcPr>
          <w:p w14:paraId="0145EEC8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E6293F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957BE" w14:textId="77777777" w:rsidR="00D10747" w:rsidRDefault="00163752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137CACD" w14:textId="77777777" w:rsidR="00D10747" w:rsidRDefault="00163752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10747" w14:paraId="7AAF652B" w14:textId="77777777" w:rsidTr="00706EC4">
        <w:tc>
          <w:tcPr>
            <w:tcW w:w="817" w:type="dxa"/>
            <w:shd w:val="clear" w:color="auto" w:fill="auto"/>
          </w:tcPr>
          <w:p w14:paraId="4583FA8F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3028D9" w14:textId="77777777" w:rsidR="00D10747" w:rsidRDefault="00232F8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9BF210" w14:textId="77777777" w:rsidR="00D10747" w:rsidRDefault="00232F8F">
            <w:pPr>
              <w:pStyle w:val="48CharCharChar"/>
              <w:ind w:firstLineChars="0" w:firstLine="0"/>
            </w:pPr>
            <w:proofErr w:type="spellStart"/>
            <w:r w:rsidRPr="00232F8F">
              <w:t>NoteEditActivity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EA21294" w14:textId="77777777" w:rsidR="00D10747" w:rsidRDefault="00232F8F">
            <w:pPr>
              <w:pStyle w:val="48CharCharChar"/>
              <w:ind w:firstLineChars="0" w:firstLine="0"/>
            </w:pPr>
            <w:proofErr w:type="spellStart"/>
            <w:proofErr w:type="gramStart"/>
            <w:r w:rsidRPr="00232F8F">
              <w:t>deleteCurrentNote</w:t>
            </w:r>
            <w:proofErr w:type="spellEnd"/>
            <w:r w:rsidRPr="00232F8F">
              <w:t>(</w:t>
            </w:r>
            <w:proofErr w:type="gramEnd"/>
            <w:r w:rsidRPr="00232F8F">
              <w:t>)</w:t>
            </w:r>
          </w:p>
        </w:tc>
      </w:tr>
      <w:tr w:rsidR="00D10747" w14:paraId="0198F5B1" w14:textId="77777777" w:rsidTr="00706EC4">
        <w:tc>
          <w:tcPr>
            <w:tcW w:w="817" w:type="dxa"/>
            <w:shd w:val="clear" w:color="auto" w:fill="auto"/>
          </w:tcPr>
          <w:p w14:paraId="35C925AC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B7057D" w14:textId="77777777" w:rsidR="00D10747" w:rsidRDefault="00706EC4">
            <w:pPr>
              <w:pStyle w:val="48CharCharChar"/>
              <w:ind w:firstLineChars="0" w:firstLine="0"/>
            </w:pPr>
            <w:r w:rsidRPr="00706EC4">
              <w:rPr>
                <w:rFonts w:hint="eastAsia"/>
              </w:rPr>
              <w:t>闹钟提醒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5A4343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AlarmAlertActivity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9D31352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proofErr w:type="gramStart"/>
            <w:r w:rsidRPr="00706EC4">
              <w:t>showActionDialog</w:t>
            </w:r>
            <w:proofErr w:type="spellEnd"/>
            <w:r w:rsidRPr="00706EC4">
              <w:t>(</w:t>
            </w:r>
            <w:proofErr w:type="gramEnd"/>
            <w:r w:rsidRPr="00706EC4">
              <w:t>)</w:t>
            </w:r>
          </w:p>
        </w:tc>
      </w:tr>
      <w:tr w:rsidR="00D10747" w14:paraId="69D979EB" w14:textId="77777777" w:rsidTr="00706EC4">
        <w:tc>
          <w:tcPr>
            <w:tcW w:w="817" w:type="dxa"/>
            <w:shd w:val="clear" w:color="auto" w:fill="auto"/>
          </w:tcPr>
          <w:p w14:paraId="6416284E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525D8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r w:rsidRPr="008E4AD7">
              <w:rPr>
                <w:rFonts w:hint="eastAsia"/>
              </w:rPr>
              <w:t>gtask</w:t>
            </w:r>
            <w:proofErr w:type="spellEnd"/>
            <w:r w:rsidRPr="008E4AD7">
              <w:rPr>
                <w:rFonts w:hint="eastAsia"/>
              </w:rPr>
              <w:t>设置和同步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59B392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NotesPreferenceActivity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34ADBA8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proofErr w:type="gramStart"/>
            <w:r w:rsidRPr="008E4AD7">
              <w:t>setSyncAccount</w:t>
            </w:r>
            <w:proofErr w:type="spellEnd"/>
            <w:r w:rsidRPr="008E4AD7">
              <w:t>(</w:t>
            </w:r>
            <w:proofErr w:type="gramEnd"/>
            <w:r w:rsidRPr="008E4AD7">
              <w:t>String account)</w:t>
            </w:r>
          </w:p>
        </w:tc>
      </w:tr>
      <w:tr w:rsidR="00D10747" w14:paraId="19F22A9A" w14:textId="77777777" w:rsidTr="00706EC4">
        <w:tc>
          <w:tcPr>
            <w:tcW w:w="817" w:type="dxa"/>
            <w:shd w:val="clear" w:color="auto" w:fill="auto"/>
          </w:tcPr>
          <w:p w14:paraId="57272DEC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19A9C1" w14:textId="77777777" w:rsidR="00D10747" w:rsidRDefault="008E4AD7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将便签导出到文本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91FDA0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NotesListActivity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3FBB928E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proofErr w:type="gramStart"/>
            <w:r w:rsidRPr="008E4AD7">
              <w:t>exportNoteToText</w:t>
            </w:r>
            <w:proofErr w:type="spellEnd"/>
            <w:r w:rsidRPr="008E4AD7">
              <w:t>(</w:t>
            </w:r>
            <w:proofErr w:type="gramEnd"/>
            <w:r w:rsidRPr="008E4AD7">
              <w:t>)</w:t>
            </w:r>
          </w:p>
        </w:tc>
      </w:tr>
    </w:tbl>
    <w:p w14:paraId="7A5927B0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495491A9" w14:textId="77777777" w:rsidR="00D10747" w:rsidRDefault="00163752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AndroidStudio</w:t>
      </w:r>
      <w:proofErr w:type="spellEnd"/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14:paraId="4C64CAA6" w14:textId="77777777" w:rsidR="00D10747" w:rsidRDefault="005E7E5B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通过研究小米便签代码风格，学习了良好的编程规范</w:t>
      </w:r>
      <w:r w:rsidR="00163752">
        <w:rPr>
          <w:rFonts w:ascii="Times New Roman" w:hAnsi="Times New Roman" w:cs="Times New Roman"/>
        </w:rPr>
        <w:t>；</w:t>
      </w:r>
    </w:p>
    <w:p w14:paraId="51BF1C5E" w14:textId="77777777" w:rsidR="00D10747" w:rsidRDefault="005E7E5B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通过对代码进行修改和完善，锻炼了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开发的能力</w:t>
      </w:r>
      <w:r w:rsidR="00163752">
        <w:rPr>
          <w:rFonts w:ascii="Times New Roman" w:hAnsi="Times New Roman" w:cs="Times New Roman"/>
        </w:rPr>
        <w:t>。</w:t>
      </w:r>
    </w:p>
    <w:p w14:paraId="2BB028BA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20173499" w14:textId="77777777" w:rsidR="00D10747" w:rsidRDefault="00163752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Andriod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14:paraId="434CF7FA" w14:textId="77777777" w:rsidR="00D10747" w:rsidRPr="008A19C5" w:rsidRDefault="00D10747">
      <w:pPr>
        <w:rPr>
          <w:b/>
        </w:rPr>
      </w:pPr>
    </w:p>
    <w:sectPr w:rsidR="00D10747" w:rsidRPr="008A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multilevel"/>
    <w:tmpl w:val="4386B75E"/>
    <w:lvl w:ilvl="0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23B65"/>
    <w:multiLevelType w:val="hybridMultilevel"/>
    <w:tmpl w:val="19065086"/>
    <w:lvl w:ilvl="0" w:tplc="D7A2F4B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4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3113F"/>
    <w:multiLevelType w:val="hybridMultilevel"/>
    <w:tmpl w:val="85CC82A6"/>
    <w:lvl w:ilvl="0" w:tplc="2638BDD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B"/>
    <w:rsid w:val="00036FF5"/>
    <w:rsid w:val="00053D57"/>
    <w:rsid w:val="00057C43"/>
    <w:rsid w:val="00096009"/>
    <w:rsid w:val="000A37CC"/>
    <w:rsid w:val="000F2FD2"/>
    <w:rsid w:val="0010587F"/>
    <w:rsid w:val="00117986"/>
    <w:rsid w:val="001521FF"/>
    <w:rsid w:val="00153F70"/>
    <w:rsid w:val="00163752"/>
    <w:rsid w:val="0016555C"/>
    <w:rsid w:val="00175801"/>
    <w:rsid w:val="00182C19"/>
    <w:rsid w:val="001C005D"/>
    <w:rsid w:val="001F14EC"/>
    <w:rsid w:val="002152ED"/>
    <w:rsid w:val="002329EB"/>
    <w:rsid w:val="00232F8F"/>
    <w:rsid w:val="002351C2"/>
    <w:rsid w:val="0024229A"/>
    <w:rsid w:val="0028565D"/>
    <w:rsid w:val="002870B8"/>
    <w:rsid w:val="002C6B8C"/>
    <w:rsid w:val="003129B2"/>
    <w:rsid w:val="00324147"/>
    <w:rsid w:val="00346CB4"/>
    <w:rsid w:val="004A263A"/>
    <w:rsid w:val="004C5652"/>
    <w:rsid w:val="004D4B95"/>
    <w:rsid w:val="0050499F"/>
    <w:rsid w:val="00550F5E"/>
    <w:rsid w:val="0058161E"/>
    <w:rsid w:val="005828C7"/>
    <w:rsid w:val="005E7E5B"/>
    <w:rsid w:val="00670003"/>
    <w:rsid w:val="00694268"/>
    <w:rsid w:val="006A0BA4"/>
    <w:rsid w:val="006B6B5A"/>
    <w:rsid w:val="006C686E"/>
    <w:rsid w:val="00706EC4"/>
    <w:rsid w:val="00754F6B"/>
    <w:rsid w:val="0076122B"/>
    <w:rsid w:val="00790A94"/>
    <w:rsid w:val="007A1F2B"/>
    <w:rsid w:val="007C32B9"/>
    <w:rsid w:val="007C3ED2"/>
    <w:rsid w:val="007C75B4"/>
    <w:rsid w:val="007E0D0A"/>
    <w:rsid w:val="008071CD"/>
    <w:rsid w:val="00807508"/>
    <w:rsid w:val="00821035"/>
    <w:rsid w:val="008256B4"/>
    <w:rsid w:val="00830853"/>
    <w:rsid w:val="00860B61"/>
    <w:rsid w:val="00892A2B"/>
    <w:rsid w:val="008A19C5"/>
    <w:rsid w:val="008E4AD7"/>
    <w:rsid w:val="008E4B12"/>
    <w:rsid w:val="008E5990"/>
    <w:rsid w:val="00912118"/>
    <w:rsid w:val="00932F4C"/>
    <w:rsid w:val="009C1B43"/>
    <w:rsid w:val="009C30D2"/>
    <w:rsid w:val="009D171C"/>
    <w:rsid w:val="009F4762"/>
    <w:rsid w:val="00AA5DE1"/>
    <w:rsid w:val="00AF7A44"/>
    <w:rsid w:val="00B1764D"/>
    <w:rsid w:val="00B24A0A"/>
    <w:rsid w:val="00B26744"/>
    <w:rsid w:val="00B57E0D"/>
    <w:rsid w:val="00B6057A"/>
    <w:rsid w:val="00C036CA"/>
    <w:rsid w:val="00C158AA"/>
    <w:rsid w:val="00C43A18"/>
    <w:rsid w:val="00C55B4D"/>
    <w:rsid w:val="00C641A9"/>
    <w:rsid w:val="00C65AE4"/>
    <w:rsid w:val="00C7440D"/>
    <w:rsid w:val="00CD627D"/>
    <w:rsid w:val="00D10747"/>
    <w:rsid w:val="00D1212D"/>
    <w:rsid w:val="00D1392F"/>
    <w:rsid w:val="00D40E1A"/>
    <w:rsid w:val="00DE53BD"/>
    <w:rsid w:val="00E05222"/>
    <w:rsid w:val="00EB4409"/>
    <w:rsid w:val="00EC5AF7"/>
    <w:rsid w:val="00F04A68"/>
    <w:rsid w:val="00F11B16"/>
    <w:rsid w:val="00F30A2D"/>
    <w:rsid w:val="00F315C6"/>
    <w:rsid w:val="00F3446F"/>
    <w:rsid w:val="00F46F95"/>
    <w:rsid w:val="00F62D10"/>
    <w:rsid w:val="00F77D6C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7A6"/>
  <w15:docId w15:val="{ACB2DE0D-DF91-4048-B0D2-01ECE2E8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9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3A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A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 </cp:lastModifiedBy>
  <cp:revision>5</cp:revision>
  <dcterms:created xsi:type="dcterms:W3CDTF">2019-11-13T03:59:00Z</dcterms:created>
  <dcterms:modified xsi:type="dcterms:W3CDTF">2019-11-15T09:23:00Z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