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ind w:firstLine="0"/>
        <w:jc w:val="center"/>
      </w:pPr>
      <w:r>
        <w:rPr>
          <w:rFonts w:ascii="Times New Roman" w:hAnsi="Times New Roman"/>
          <w:b/>
          <w:color w:val="1B3A4B"/>
          <w:sz w:val="44"/>
          <w:eastAsia w:val="黑体"/>
        </w:rPr>
        <w:t>禾书耕文（GrainScript）</w:t>
      </w:r>
    </w:p>
    <w:p>
      <w:pPr>
        <w:spacing w:before="0" w:after="160" w:line="300" w:lineRule="auto"/>
        <w:ind w:firstLine="0"/>
        <w:jc w:val="center"/>
      </w:pPr>
      <w:r>
        <w:rPr>
          <w:rFonts w:ascii="Times New Roman" w:hAnsi="Times New Roman"/>
          <w:b/>
          <w:color w:val="1A1A1A"/>
          <w:sz w:val="32"/>
          <w:eastAsia w:val="黑体"/>
        </w:rPr>
        <w:t>阶段汇报与下一期投入说明</w:t>
      </w:r>
    </w:p>
    <w:p>
      <w:pPr>
        <w:spacing w:before="0" w:after="40" w:line="300" w:lineRule="auto"/>
        <w:ind w:firstLine="0"/>
        <w:jc w:val="center"/>
      </w:pPr>
      <w:r>
        <w:rPr>
          <w:rFonts w:ascii="Times New Roman" w:hAnsi="Times New Roman"/>
          <w:b w:val="0"/>
          <w:color w:val="555555"/>
          <w:sz w:val="22"/>
          <w:eastAsia w:val="宋体"/>
        </w:rPr>
        <w:t>供课题组导师阅。用来决定要不要继续投、投在哪、怎样算交账。</w:t>
      </w:r>
    </w:p>
    <w:p>
      <w:pPr>
        <w:spacing w:before="0" w:after="200" w:line="300" w:lineRule="auto"/>
        <w:ind w:firstLine="0"/>
        <w:jc w:val="center"/>
      </w:pPr>
      <w:r>
        <w:rPr>
          <w:rFonts w:ascii="Times New Roman" w:hAnsi="Times New Roman"/>
          <w:b w:val="0"/>
          <w:color w:val="1A1A1A"/>
          <w:sz w:val="22"/>
          <w:eastAsia w:val="宋体"/>
        </w:rPr>
        <w:t>汇报人：______________　　日期：2026 年 9 月 30 日</w:t>
      </w:r>
    </w:p>
    <w:tbl>
      <w:tblPr>
        <w:tblW w:type="dxa" w:w="9185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C4A574"/>
          <w:left w:val="single" w:sz="8" w:space="0" w:color="C4A574"/>
          <w:bottom w:val="single" w:sz="8" w:space="0" w:color="C4A574"/>
          <w:right w:val="single" w:sz="8" w:space="0" w:color="C4A574"/>
          <w:insideH w:val="single" w:sz="8" w:space="0" w:color="C4A574"/>
          <w:insideV w:val="single" w:sz="8" w:space="0" w:color="C4A574"/>
        </w:tblBorders>
      </w:tblPr>
      <w:tblGrid>
        <w:gridCol w:w="9185"/>
      </w:tblGrid>
      <w:tr>
        <w:trPr>
          <w:cantSplit/>
        </w:trPr>
        <w:tc>
          <w:tcPr>
            <w:tcW w:type="dxa" w:w="9184"/>
            <w:shd w:val="clear" w:color="auto" w:fill="FBF6EE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8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1B3A4B"/>
                <w:sz w:val="24"/>
                <w:eastAsia w:val="黑体"/>
              </w:rPr>
              <w:t>请老师在这次会上定三件事</w:t>
            </w:r>
          </w:p>
          <w:p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4"/>
                <w:eastAsia w:val="宋体"/>
              </w:rPr>
              <w:t>1. 指定一篇必须写出来的稿，并给出大致截止时间。可以是初稿，但要有作者，并且老师看过其中一节。</w:t>
            </w:r>
          </w:p>
          <w:p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4"/>
                <w:eastAsia w:val="宋体"/>
              </w:rPr>
              <w:t>2. 指定两到三名必须试用的人。其中要有正在写这篇稿的人，不能只派「有空再看看」的人。</w:t>
            </w:r>
          </w:p>
          <w:p>
            <w:pPr>
              <w:spacing w:before="40" w:after="40" w:line="288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4"/>
                <w:eastAsia w:val="宋体"/>
              </w:rPr>
              <w:t>3. 批准一笔小额经费，主要花在模型调用、现有服务器和盯这篇稿上。交账标准是这篇稿，加上一页「用了哪几步、卡在哪、人改了什么」。面向其他实验室，不写进这笔钱的验收。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楷体"/>
        </w:rPr>
        <w:t>可以这样开口：老师，系统已经能在实验室服务器上，把一篇论文从进文献、出大纲、写一节、查引用、做审查和查重，走到导出 Word。我今天不是来报功能清单，是来请您把下一阶段收成一件能交账的事：指定稿、指定人、批一笔主要用于算力的小钱。这笔钱买到的是「本组有一篇真稿走过这套流程」。其他课题组以后能不能用，等这件事做通再谈。</w:t>
      </w:r>
    </w:p>
    <w:p>
      <w:pPr>
        <w:spacing w:before="320" w:after="160" w:line="276" w:lineRule="auto"/>
        <w:ind w:firstLine="0"/>
        <w:jc w:val="left"/>
        <w:pBdr>
          <w:bottom w:val="single" w:sz="6" w:space="1" w:color="1B3A4B"/>
        </w:pBdr>
      </w:pPr>
      <w:r>
        <w:rPr>
          <w:rFonts w:ascii="Times New Roman" w:hAnsi="Times New Roman"/>
          <w:b/>
          <w:color w:val="1B3A4B"/>
          <w:sz w:val="28"/>
          <w:eastAsia w:val="黑体"/>
        </w:rPr>
        <w:t>一、现在这个项目处在什么位置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禾书耕文是给农业科研课题组用的写作辅助系统。文献和实验数据放在组里，作者自己定题目、改大纲、改每一节。系统负责在组内文献里找依据、按节起草、拦住越界的引用编号、做审查和查重、把实验表和科研图收进稿里，并导出 Word 或 PDF。作者对数据、引用和是否投稿负责。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从 2026 年 5 月到 9 月 23 日，仓库主线累计 414 次提交。最近一次主线提交是「每轮只给一个看得见的结果，大纲和论证蓝图都要人批准」。工程上，一篇论文从建项到导出的路径已经接上。还没有接上的，是某一篇真实课题用它少返工、并且老师愿意把那一节当成正式初稿来看。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所以下一阶段的主业，是让本组打穿这一篇。框架上的细功能，按这篇稿实际卡住的地方改。在这篇稿出现之前，不再以「等大家用起来再看」为理由去开大功能。没有指定课题，就不会有使用，开发会空转。</w:t>
      </w:r>
    </w:p>
    <w:p>
      <w:pPr>
        <w:spacing w:before="320" w:after="160" w:line="276" w:lineRule="auto"/>
        <w:ind w:firstLine="0"/>
        <w:jc w:val="left"/>
        <w:pBdr>
          <w:bottom w:val="single" w:sz="6" w:space="1" w:color="1B3A4B"/>
        </w:pBdr>
      </w:pPr>
      <w:r>
        <w:rPr>
          <w:rFonts w:ascii="Times New Roman" w:hAnsi="Times New Roman"/>
          <w:b/>
          <w:color w:val="1B3A4B"/>
          <w:sz w:val="28"/>
          <w:eastAsia w:val="黑体"/>
        </w:rPr>
        <w:t>二、最终要做成什么，中间分几期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三年到五年后可以说的终局，是一套给国内课题组私有部署的科研写作流程：文献在组里，数据在组里，稿在组里；系统只在作者点头的步骤上起草和检查；交出去的是可以审校的初稿。公网上那种打开对话框就出整篇、数据也跟着送出去的用法，不在这个终局里。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从本实验室走到「别的课题组也能用」，中间有两道门。第一道门是本组有一篇真稿走完。第二道门是组里另一个人不靠手把手，也能自己走完「导入文献、写一节、导出」。两道门都过了，才有资格拿着部署说明去同一个学院或合作组试装一套。全国农科、材料等课题组数量大、英文写作压力大、数据又不适合放公网，这是终局里的机会，是第三期以后的故事。它不能当作下一笔经费的交账标准。</w:t>
      </w:r>
    </w:p>
    <w:p>
      <w:pPr>
        <w:spacing w:before="0" w:after="16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对外只讲三期。每一期写明买什么、交什么、交不出就停。工程内部的安全修补和工作台整理，是试用时别中途坏掉的维护，不单独当成一期产品。</w:t>
      </w:r>
    </w:p>
    <w:tbl>
      <w:tblPr>
        <w:tblW w:type="dxa" w:w="918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7C3CE"/>
          <w:left w:val="single" w:sz="4" w:space="0" w:color="B7C3CE"/>
          <w:bottom w:val="single" w:sz="4" w:space="0" w:color="B7C3CE"/>
          <w:right w:val="single" w:sz="4" w:space="0" w:color="B7C3CE"/>
          <w:insideH w:val="single" w:sz="4" w:space="0" w:color="B7C3CE"/>
          <w:insideV w:val="single" w:sz="4" w:space="0" w:color="B7C3CE"/>
        </w:tblBorders>
      </w:tblPr>
      <w:tblGrid>
        <w:gridCol w:w="1417"/>
        <w:gridCol w:w="2438"/>
        <w:gridCol w:w="2835"/>
        <w:gridCol w:w="2494"/>
      </w:tblGrid>
      <w:tr>
        <w:trPr>
          <w:cantSplit/>
        </w:trPr>
        <w:tc>
          <w:tcPr>
            <w:tcW w:type="dxa" w:w="1417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期</w:t>
            </w:r>
          </w:p>
        </w:tc>
        <w:tc>
          <w:tcPr>
            <w:tcW w:type="dxa" w:w="2438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这一期买的东西</w:t>
            </w:r>
          </w:p>
        </w:tc>
        <w:tc>
          <w:tcPr>
            <w:tcW w:type="dxa" w:w="2835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怎样算过关</w:t>
            </w:r>
          </w:p>
        </w:tc>
        <w:tc>
          <w:tcPr>
            <w:tcW w:type="dxa" w:w="2494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过不了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第一期</w:t>
            </w:r>
          </w:p>
          <w:p>
            <w:pPr>
              <w:spacing w:before="0" w:after="20" w:line="269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本组打穿一篇</w:t>
            </w:r>
          </w:p>
        </w:tc>
        <w:tc>
          <w:tcPr>
            <w:tcW w:type="dxa" w:w="2438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模型额度、现有服务器、指定一篇稿的陪跑。按这篇稿暴露的问题做小改，改动有上限。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一篇带作者的初稿，老师看过至少一节。另附一页记录：走了哪些步骤、卡在哪、人工改了哪一类问题。记下这段时间的接口花费和中断次数。</w:t>
            </w:r>
          </w:p>
        </w:tc>
        <w:tc>
          <w:tcPr>
            <w:tcW w:type="dxa" w:w="249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停下一笔开发费用。服务器可以留着，也可以关。不因为「已经做了很多」自动进入第二期。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第二期</w:t>
            </w:r>
          </w:p>
          <w:p>
            <w:pPr>
              <w:spacing w:before="0" w:after="20" w:line="269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组里能复制</w:t>
            </w:r>
          </w:p>
        </w:tc>
        <w:tc>
          <w:tcPr>
            <w:tcW w:type="dxa" w:w="2438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只改第一期问题清单上的条目。预算事先封顶。</w:t>
            </w:r>
          </w:p>
        </w:tc>
        <w:tc>
          <w:tcPr>
            <w:tcW w:type="dxa" w:w="283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至少三名组员，各自独立完成「文献进库 → 写一节 → 导出」。记下每个人卡在哪。</w:t>
            </w:r>
          </w:p>
        </w:tc>
        <w:tc>
          <w:tcPr>
            <w:tcW w:type="dxa" w:w="249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不谈第二个实验室，也不把系统说成可以对外推广。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第三期</w:t>
            </w:r>
          </w:p>
          <w:p>
            <w:pPr>
              <w:spacing w:before="0" w:after="20" w:line="269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合作组试点</w:t>
            </w:r>
          </w:p>
        </w:tc>
        <w:tc>
          <w:tcPr>
            <w:tcW w:type="dxa" w:w="2438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一份能让对方自己装起来的简要说明，以及一次白名单部署。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对方实验室自己导入文献，并写出一节。出了故障有人能按说明处理，不依赖每天远程代操作。</w:t>
            </w:r>
          </w:p>
        </w:tc>
        <w:tc>
          <w:tcPr>
            <w:tcW w:type="dxa" w:w="249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全国其他课题组仍只作为之后的选项，不在第三期里承诺铺开。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ind w:firstLine="0"/>
        <w:jc w:val="left"/>
      </w:pPr>
      <w:r>
        <w:rPr>
          <w:rFonts w:ascii="Times New Roman" w:hAnsi="Times New Roman"/>
          <w:b w:val="0"/>
          <w:color w:val="555555"/>
          <w:sz w:val="21"/>
          <w:eastAsia w:val="宋体"/>
        </w:rPr>
        <w:t>和通用对话、和商业润色工具的差别，会上只讲三句，不比功能条数：文献和实验数据留在组里；大纲、蓝图和每一轮结果都等人批准；农科论文的结构、过度声称和引用越界，写进检查规则里。</w:t>
      </w:r>
    </w:p>
    <w:p>
      <w:pPr>
        <w:spacing w:before="320" w:after="160" w:line="276" w:lineRule="auto"/>
        <w:ind w:firstLine="0"/>
        <w:jc w:val="left"/>
        <w:pBdr>
          <w:bottom w:val="single" w:sz="6" w:space="1" w:color="1B3A4B"/>
        </w:pBdr>
      </w:pPr>
      <w:r>
        <w:rPr>
          <w:rFonts w:ascii="Times New Roman" w:hAnsi="Times New Roman"/>
          <w:b/>
          <w:color w:val="1B3A4B"/>
          <w:sz w:val="28"/>
          <w:eastAsia w:val="黑体"/>
        </w:rPr>
        <w:t>三、前期做完了什么</w:t>
      </w:r>
    </w:p>
    <w:p>
      <w:pPr>
        <w:spacing w:before="0" w:after="16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下面按老师可能问的「这几个月到底在干什么」来排。时间是大约的区间，以仓库提交为准。</w:t>
      </w:r>
    </w:p>
    <w:tbl>
      <w:tblPr>
        <w:tblW w:type="dxa" w:w="918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7C3CE"/>
          <w:left w:val="single" w:sz="4" w:space="0" w:color="B7C3CE"/>
          <w:bottom w:val="single" w:sz="4" w:space="0" w:color="B7C3CE"/>
          <w:right w:val="single" w:sz="4" w:space="0" w:color="B7C3CE"/>
          <w:insideH w:val="single" w:sz="4" w:space="0" w:color="B7C3CE"/>
          <w:insideV w:val="single" w:sz="4" w:space="0" w:color="B7C3CE"/>
        </w:tblBorders>
      </w:tblPr>
      <w:tblGrid>
        <w:gridCol w:w="2041"/>
        <w:gridCol w:w="7144"/>
      </w:tblGrid>
      <w:tr>
        <w:trPr>
          <w:cantSplit/>
        </w:trPr>
        <w:tc>
          <w:tcPr>
            <w:tcW w:type="dxa" w:w="2041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时段</w:t>
            </w:r>
          </w:p>
        </w:tc>
        <w:tc>
          <w:tcPr>
            <w:tcW w:type="dxa" w:w="7143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当时在做的事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2026 年 5 月</w:t>
            </w:r>
          </w:p>
        </w:tc>
        <w:tc>
          <w:tcPr>
            <w:tcW w:type="dxa" w:w="7143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登录与项目、分节写作、图表与 XRD、文献对话、农学写作要求，以及服务器上的第一次部署。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5 月末至 6 月初</w:t>
            </w:r>
          </w:p>
        </w:tc>
        <w:tc>
          <w:tcPr>
            <w:tcW w:type="dxa" w:w="7143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换上 PostgreSQL，文献索引改成可加载的形式，补路径安全、限流、后台管理和用量记录，把查重、审查接到可用状态。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6 月</w:t>
            </w:r>
          </w:p>
        </w:tc>
        <w:tc>
          <w:tcPr>
            <w:tcW w:type="dxa" w:w="7143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产品方向从「填题后一次生成」改为作者先给要点和大纲，审查改为清单。该方案经过导师确认。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6 月至 7 月</w:t>
            </w:r>
          </w:p>
        </w:tc>
        <w:tc>
          <w:tcPr>
            <w:tcW w:type="dxa" w:w="7143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文献列表补期刊与影响因子，接入外部检索、RIS/BibTeX 和开放获取全文；研究方向与写作项目互相衔接。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7 月</w:t>
            </w:r>
          </w:p>
        </w:tc>
        <w:tc>
          <w:tcPr>
            <w:tcW w:type="dxa" w:w="7143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把一篇论文收成可跟着走的阶段：项目阶段状态、工作台提示下一步、写作助手调用工具、引用硬检、审查轮次、导出前检查。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7 月末至 9 月 23 日</w:t>
            </w:r>
          </w:p>
        </w:tc>
        <w:tc>
          <w:tcPr>
            <w:tcW w:type="dxa" w:w="7143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写作与图表的质量检查、实验数据进入结果章的门禁、附件与表格、质量查看页、文献增量索引。关键步骤改为每轮一个可见结果，等人批准再继续。</w:t>
            </w:r>
          </w:p>
        </w:tc>
      </w:tr>
    </w:tbl>
    <w:p>
      <w:pPr>
        <w:spacing w:after="40"/>
      </w:pPr>
    </w:p>
    <w:p>
      <w:pPr>
        <w:spacing w:before="0" w:after="16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老师如果要看「现在打开系统能做什么」，对应关系如下。</w:t>
      </w:r>
    </w:p>
    <w:tbl>
      <w:tblPr>
        <w:tblW w:type="dxa" w:w="918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7C3CE"/>
          <w:left w:val="single" w:sz="4" w:space="0" w:color="B7C3CE"/>
          <w:bottom w:val="single" w:sz="4" w:space="0" w:color="B7C3CE"/>
          <w:right w:val="single" w:sz="4" w:space="0" w:color="B7C3CE"/>
          <w:insideH w:val="single" w:sz="4" w:space="0" w:color="B7C3CE"/>
          <w:insideV w:val="single" w:sz="4" w:space="0" w:color="B7C3CE"/>
        </w:tblBorders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已经能完成的事</w:t>
            </w:r>
          </w:p>
        </w:tc>
        <w:tc>
          <w:tcPr>
            <w:tcW w:type="dxa" w:w="4592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仍不能当作承诺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组内 PDF 检索后，按章节起草。写作走起草、核查、修改。</w:t>
            </w:r>
          </w:p>
        </w:tc>
        <w:tc>
          <w:tcPr>
            <w:tcW w:type="dxa" w:w="459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打开后无人值守，直接交出可投稿全文。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引用编号限制在本论文的文献池内；对不上文献时告警。</w:t>
            </w:r>
          </w:p>
        </w:tc>
        <w:tc>
          <w:tcPr>
            <w:tcW w:type="dxa" w:w="4592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替作者保证每条引文的学术判断都正确。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查重与降重、四方面审查、跨章节一致性、提交前的质量查看。</w:t>
            </w:r>
          </w:p>
        </w:tc>
        <w:tc>
          <w:tcPr>
            <w:tcW w:type="dxa" w:w="459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替代期刊编辑部或学校查重系统的正式结论。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科研图、XRD 等，以及实验表进入结果章。结果章没有对应数据时，不写入新的精确数字。</w:t>
            </w:r>
          </w:p>
        </w:tc>
        <w:tc>
          <w:tcPr>
            <w:tcW w:type="dxa" w:w="4592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达到某本期刊的精细排版，或提供稳定的 LaTeX 模板。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Word 与 PDF 导出前做同一套就绪检查；可带双语摘要和图表题注清单。</w:t>
            </w:r>
          </w:p>
        </w:tc>
        <w:tc>
          <w:tcPr>
            <w:tcW w:type="dxa" w:w="459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商业产品那种开箱即用的界面完成度。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实验室账号、用量记录，可在现有服务器上部署试用。</w:t>
            </w:r>
          </w:p>
        </w:tc>
        <w:tc>
          <w:tcPr>
            <w:tcW w:type="dxa" w:w="4592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二十人同时写作，或全年不需要人看管。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知识库是私域 PDF 索引，检索用关键词与向量结合，并按论文结构切块，支持增量更新，也可以纳入外部文献和开放获取全文。早期介绍材料里写过约九百篇的量级。本次汇报不把这个数字当成当前库存审计结果，库大不大以组里实际入库为准。写作质量首先取决于库里有没有这篇稿要用的文献，其次才是再换一次模型。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文档上留有总体规划、接口与数据说明、工程任务队列、周报，以及一份用户问卷模板。问卷还没有回收统计，不能写成「用户满意度已经调查过」。智慧农业创新中心曾要求各方向把文献入库，并用本系统辅助写一篇。系统侧具备从导入到查重的路径；各方向是否交稿，不在本仓库里。</w:t>
      </w:r>
    </w:p>
    <w:p>
      <w:pPr>
        <w:spacing w:before="320" w:after="160" w:line="276" w:lineRule="auto"/>
        <w:ind w:firstLine="0"/>
        <w:jc w:val="left"/>
        <w:pBdr>
          <w:bottom w:val="single" w:sz="6" w:space="1" w:color="1B3A4B"/>
        </w:pBdr>
      </w:pPr>
      <w:r>
        <w:rPr>
          <w:rFonts w:ascii="Times New Roman" w:hAnsi="Times New Roman"/>
          <w:b/>
          <w:color w:val="1B3A4B"/>
          <w:sz w:val="28"/>
          <w:eastAsia w:val="黑体"/>
        </w:rPr>
        <w:t>四、为什么这些还不足以支持继续加钱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2026 年 6 月 1 日做过一次工作量对照，写在《项目工作量与价值评估》里。口径是大陆软件外包的人天乘单价，不是审计价，也不是学校已经支付的金额。当时已完成部分约 180 至 220 人天，建议对外说明取 25 万至 40 万元，向导师口头说明可取约 30 万元作中位。7 月到 9 月的写作助手、质量检查和图表质检没有算进这张表，实际投入高于该日快照。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同一份文件里还有一张「收尾经费」示例，合计 8 万至 15 万元，科目是开发收尾、一年云服务与接口、试用迭代，目标写成「达到可对外稳定服务」。那张表的基准日是 6 月 1 日，表中若干「还不能构建和部署」的项目，后来已经做过一轮。现在若把 8 万至 15 万原样拿来申请，买的仍是开发收尾和对外服务，和今天缺的东西对不上。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代码、提交次数和人天，说明前期没有闲着。它们证明不了下一笔值得批。老师作为这一期的出资方，要看到的是结果：某位同学用系统写了引言或结果，老师改的时候，比直接用通用对话少碰到哪一类错，例如编造数字、引用对不上、结构散；这段时间接口花了多少钱、中断了几次；有没有人用完一次之后还愿意再打开。留存比功能列表硬。</w:t>
      </w:r>
    </w:p>
    <w:p>
      <w:pPr>
        <w:spacing w:before="0" w:after="8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因此第一期最少要留下三样东西：一篇可脱敏的真实稿和导出的 Word；一页步骤、卡点与人工修改记录；一张和外面产品的对照，以及我们明确不承接的范围。没有这三样，第二期没有依据。</w:t>
      </w:r>
    </w:p>
    <w:p>
      <w:pPr>
        <w:spacing w:before="320" w:after="160" w:line="276" w:lineRule="auto"/>
        <w:ind w:firstLine="0"/>
        <w:jc w:val="left"/>
        <w:pBdr>
          <w:bottom w:val="single" w:sz="6" w:space="1" w:color="1B3A4B"/>
        </w:pBdr>
      </w:pPr>
      <w:r>
        <w:rPr>
          <w:rFonts w:ascii="Times New Roman" w:hAnsi="Times New Roman"/>
          <w:b/>
          <w:color w:val="1B3A4B"/>
          <w:sz w:val="28"/>
          <w:eastAsia w:val="黑体"/>
        </w:rPr>
        <w:t>五、试用里实际发生过什么</w:t>
      </w:r>
    </w:p>
    <w:p>
      <w:pPr>
        <w:spacing w:before="0" w:after="16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系统在实验室服务器上试跑过。部署文档里的机器基线是 4 核、8GB 内存，进程按单实例运行，并设了内存上限，为的是两三人同时扩写时尽量不把整机拖垮。没有成套的问卷回收。下表来自试运行和开发中已经记下的问题，不是满意度统计。</w:t>
      </w:r>
    </w:p>
    <w:tbl>
      <w:tblPr>
        <w:tblW w:type="dxa" w:w="918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7C3CE"/>
          <w:left w:val="single" w:sz="4" w:space="0" w:color="B7C3CE"/>
          <w:bottom w:val="single" w:sz="4" w:space="0" w:color="B7C3CE"/>
          <w:right w:val="single" w:sz="4" w:space="0" w:color="B7C3CE"/>
          <w:insideH w:val="single" w:sz="4" w:space="0" w:color="B7C3CE"/>
          <w:insideV w:val="single" w:sz="4" w:space="0" w:color="B7C3CE"/>
        </w:tblBorders>
      </w:tblPr>
      <w:tblGrid>
        <w:gridCol w:w="1474"/>
        <w:gridCol w:w="3855"/>
        <w:gridCol w:w="3855"/>
      </w:tblGrid>
      <w:tr>
        <w:trPr>
          <w:cantSplit/>
        </w:trPr>
        <w:tc>
          <w:tcPr>
            <w:tcW w:type="dxa" w:w="1474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方面</w:t>
            </w:r>
          </w:p>
        </w:tc>
        <w:tc>
          <w:tcPr>
            <w:tcW w:type="dxa" w:w="3855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当时的情况</w:t>
            </w:r>
          </w:p>
        </w:tc>
        <w:tc>
          <w:tcPr>
            <w:tcW w:type="dxa" w:w="3855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已经做过的处理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同时使用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多人一起扩写变慢，偶发中断或接口报错；数据库、文献目录、密钥配错时很难查。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限流、默认轻量、超时与进程崩溃相关修复、部署前检查、单实例与内存上限。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使用路径</w:t>
            </w:r>
          </w:p>
        </w:tc>
        <w:tc>
          <w:tcPr>
            <w:tcW w:type="dxa" w:w="385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完整点下来像填题、生成、导出，作者参与少。</w:t>
            </w:r>
          </w:p>
        </w:tc>
        <w:tc>
          <w:tcPr>
            <w:tcW w:type="dxa" w:w="385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改为先有要点和大纲，审查清单化，关键步骤等人批准。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文献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希望列表里直接看到期刊和影响因子，并接到外部文献。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列展示、影响因子与分区、外部检索、RIS/BibTeX、开放获取入库。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写作助手</w:t>
            </w:r>
          </w:p>
        </w:tc>
        <w:tc>
          <w:tcPr>
            <w:tcW w:type="dxa" w:w="385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写完缺少反馈并跳到不相干的页；改引用改不收尾；库里没有的文献被反复检索卡住；表格上传后出现 0 字或解析失败。</w:t>
            </w:r>
          </w:p>
        </w:tc>
        <w:tc>
          <w:tcPr>
            <w:tcW w:type="dxa" w:w="385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运行中显示工具状态、引用修正改为可收束、缺文献时仍继续写本节、调整附件提取并兼容表格文件。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这些记录说明：关着门加功能，不如拿一篇真稿接着改。问卷如果以后收，同学仍可能集中提到写作质量波动、库不够新、不知道从哪一步开始、高峰时变慢。这四项要用真实稿来计数，不能用空白问卷代替。</w:t>
      </w:r>
    </w:p>
    <w:p>
      <w:pPr>
        <w:spacing w:before="320" w:after="160" w:line="276" w:lineRule="auto"/>
        <w:ind w:firstLine="0"/>
        <w:jc w:val="left"/>
        <w:pBdr>
          <w:bottom w:val="single" w:sz="6" w:space="1" w:color="1B3A4B"/>
        </w:pBdr>
      </w:pPr>
      <w:r>
        <w:rPr>
          <w:rFonts w:ascii="Times New Roman" w:hAnsi="Times New Roman"/>
          <w:b/>
          <w:color w:val="1B3A4B"/>
          <w:sz w:val="28"/>
          <w:eastAsia w:val="黑体"/>
        </w:rPr>
        <w:t>六、组里推不动，主要卡在哪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有两件同时存在的事。一件是学习成本：入口一多，同学不愿意先学一套软件。另一件是写论文在组里常常不紧迫，不到截止日，意愿不高。两件里，起决定作用的是第二件。没有「不写不行」的任务时，任何写作工具都是选修课。同学的理性选择是截止日前再熬夜，平时不学新系统。培训手册盖不住这件事。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所以第一期要把系统和已经存在的截止日绑在一起，由老师指定其中一件：毕业开题或中期必须交的综述里的一章；某份基金里「已有工作」改写成论文引言；或明确说「这组数据两周内出结果节骨架，只用工作台里的写作助手路径」。没有指定题目和日期，反馈不会来。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学习成本压到一次大约 45 分钟，只教五步：建项目，上传三篇 PDF 或一个表，批准大纲，写一节，导出。其余入口收在专家工具里，试用的同学不需要看见。谁在这五步里走不通，先改入口，不先归因于同学不努力。</w:t>
      </w:r>
    </w:p>
    <w:p>
      <w:pPr>
        <w:spacing w:before="320" w:after="160" w:line="276" w:lineRule="auto"/>
        <w:ind w:firstLine="0"/>
        <w:jc w:val="left"/>
        <w:pBdr>
          <w:bottom w:val="single" w:sz="6" w:space="1" w:color="1B3A4B"/>
        </w:pBdr>
      </w:pPr>
      <w:r>
        <w:rPr>
          <w:rFonts w:ascii="Times New Roman" w:hAnsi="Times New Roman"/>
          <w:b/>
          <w:color w:val="1B3A4B"/>
          <w:sz w:val="28"/>
          <w:eastAsia w:val="黑体"/>
        </w:rPr>
        <w:t>七、外面已有的产品，我们占哪一席</w:t>
      </w:r>
    </w:p>
    <w:p>
      <w:pPr>
        <w:spacing w:before="0" w:after="16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下面按类别对照，价格是各产品公开页面在 2026 年前后的粗算，用来给经费一个锚点，不是询价，也不是尽职调查。国内部分商业产品不公示报价，这里不编数字。我们只说明自己对应其中一种实验室场景，不去和对方比用户量或功能个数。</w:t>
      </w:r>
    </w:p>
    <w:tbl>
      <w:tblPr>
        <w:tblW w:type="dxa" w:w="918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7C3CE"/>
          <w:left w:val="single" w:sz="4" w:space="0" w:color="B7C3CE"/>
          <w:bottom w:val="single" w:sz="4" w:space="0" w:color="B7C3CE"/>
          <w:right w:val="single" w:sz="4" w:space="0" w:color="B7C3CE"/>
          <w:insideH w:val="single" w:sz="4" w:space="0" w:color="B7C3CE"/>
          <w:insideV w:val="single" w:sz="4" w:space="0" w:color="B7C3CE"/>
        </w:tblBorders>
      </w:tblPr>
      <w:tblGrid>
        <w:gridCol w:w="1814"/>
        <w:gridCol w:w="1814"/>
        <w:gridCol w:w="2721"/>
        <w:gridCol w:w="2835"/>
      </w:tblGrid>
      <w:tr>
        <w:trPr>
          <w:cantSplit/>
        </w:trPr>
        <w:tc>
          <w:tcPr>
            <w:tcW w:type="dxa" w:w="1814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类别</w:t>
            </w:r>
          </w:p>
        </w:tc>
        <w:tc>
          <w:tcPr>
            <w:tcW w:type="dxa" w:w="1814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常见产品</w:t>
            </w:r>
          </w:p>
        </w:tc>
        <w:tc>
          <w:tcPr>
            <w:tcW w:type="dxa" w:w="2721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他们强的地方</w:t>
            </w:r>
          </w:p>
        </w:tc>
        <w:tc>
          <w:tcPr>
            <w:tcW w:type="dxa" w:w="2835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我们在会上讲的那一席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公网学术写作与润色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Paperpal、SciSpace 等</w:t>
            </w:r>
          </w:p>
        </w:tc>
        <w:tc>
          <w:tcPr>
            <w:tcW w:type="dxa" w:w="2721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英文润色、投稿检查、公网文献。个人年费大约在一百美元上下这个量级。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组内 PDF 和实验表进稿，文献与未发表数据留在实验室服务器。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文献综述助手</w:t>
            </w:r>
          </w:p>
        </w:tc>
        <w:tc>
          <w:tcPr>
            <w:tcW w:type="dxa" w:w="181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Elicit 等</w:t>
            </w:r>
          </w:p>
        </w:tc>
        <w:tc>
          <w:tcPr>
            <w:tcW w:type="dxa" w:w="2721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筛论文、抽表格、做系统综述。席位常见为每人每月数十美元量级。</w:t>
            </w:r>
          </w:p>
        </w:tc>
        <w:tc>
          <w:tcPr>
            <w:tcW w:type="dxa" w:w="283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落到本论文的某一节，并带引用检查。交付的是章节草稿，不是阅读笔记。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国内科研工具平台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解螺旋等</w:t>
            </w:r>
          </w:p>
        </w:tc>
        <w:tc>
          <w:tcPr>
            <w:tcW w:type="dxa" w:w="2721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工具多、有运营、覆盖生信和标书，公司做了多年。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农业写作场景、私有部署、每步等人批准。不做成另一个全家桶。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通用对话</w:t>
            </w:r>
          </w:p>
        </w:tc>
        <w:tc>
          <w:tcPr>
            <w:tcW w:type="dxa" w:w="181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ChatGPT 及国产对话</w:t>
            </w:r>
          </w:p>
        </w:tc>
        <w:tc>
          <w:tcPr>
            <w:tcW w:type="dxa" w:w="2721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打开就能用，没有学习成本。</w:t>
            </w:r>
          </w:p>
        </w:tc>
        <w:tc>
          <w:tcPr>
            <w:tcW w:type="dxa" w:w="283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有项目、有文献池、引用不能随便编号、结果章受实验数据约束。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一个五人课题组如果已经在为公网学术工具付费，按公开标价粗算，一年大约是几千元到一两万元人民币，而且组内 PDF 和未发表数据要么送进公网，要么不送进去就用不好。第一期要的钱，和这笔「组里本来可能花掉的订阅」是同一个数量级：服务器加模型调用，再加盯一篇稿的时间。换来的是文献和数据留在组里。这是和课题组已有开支比，不是和上市公司的估值比。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本期明确不承接、会上也不要被加进验收的事项：一键生成可发表全文；生信分析平台；基金标书流水线；再做一个独立的可视化站点；把现有写作流程换成另一套通用框架重写。LaTeX 是否要做，见文末，由老师单独勾选。不勾选就保持关闭。</w:t>
      </w:r>
    </w:p>
    <w:p>
      <w:pPr>
        <w:spacing w:before="320" w:after="160" w:line="276" w:lineRule="auto"/>
        <w:ind w:firstLine="0"/>
        <w:jc w:val="left"/>
        <w:pBdr>
          <w:bottom w:val="single" w:sz="6" w:space="1" w:color="1B3A4B"/>
        </w:pBdr>
      </w:pPr>
      <w:r>
        <w:rPr>
          <w:rFonts w:ascii="Times New Roman" w:hAnsi="Times New Roman"/>
          <w:b/>
          <w:color w:val="1B3A4B"/>
          <w:sz w:val="28"/>
          <w:eastAsia w:val="黑体"/>
        </w:rPr>
        <w:t>八、若批准第一期，这 4 至 8 周做什么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时间首先给这篇稿，顺序固定为：空项目，文献入库，大纲经作者批准，写一节，图或表进入稿，质量查看，导出 Word。陪跑的人记录每一步是否走通。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只有挡住这篇稿的问题才改。事先已经列在工程队列、属于「试用时别写坏、别中断」的维护，可以插在陪跑间隙做完，不另立项目：页面插入内容的消毒、写作途中取消时后台跟着停、上传和绘图子进程的超时与清理、新建项目与自动保存避免覆盖、工作台里过重的编排移出页面。绘图相关改动做完后要跑图表测试。文献索引的保存方式，开工前先定是全量替换还是增量更新，避免改到一半语义不清。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稿走完之后，向试用的人收一页反馈，只问四件事：这一节的质量是否够给老师看，速度能否忍受，卡在哪一步，是否敢用它做投稿前的自查。</w:t>
      </w:r>
    </w:p>
    <w:p>
      <w:pPr>
        <w:spacing w:before="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LaTeX 仍然关闭。要开的话，老师需要先定三句：要的是源文件还是编译好的 PDF，给哪几本期刊的模板，和 Word 哪一个是组里的主格式。这三句不定，这一项不进入第一期。</w:t>
      </w:r>
    </w:p>
    <w:p>
      <w:pPr>
        <w:spacing w:before="320" w:after="160" w:line="276" w:lineRule="auto"/>
        <w:ind w:firstLine="0"/>
        <w:jc w:val="left"/>
        <w:pBdr>
          <w:bottom w:val="single" w:sz="6" w:space="1" w:color="1B3A4B"/>
        </w:pBdr>
      </w:pPr>
      <w:r>
        <w:rPr>
          <w:rFonts w:ascii="Times New Roman" w:hAnsi="Times New Roman"/>
          <w:b/>
          <w:color w:val="1B3A4B"/>
          <w:sz w:val="28"/>
          <w:eastAsia w:val="黑体"/>
        </w:rPr>
        <w:t>九、经费与其他支持</w:t>
      </w:r>
    </w:p>
    <w:p>
      <w:pPr>
        <w:spacing w:before="0" w:after="16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6 月评估里，轻度使用的月运行费大约是几百元到四千元，含服务器、模型接口和备份，对象是大约五到二十人。那是数量级，实际以账单为准。第一期若只服务一篇稿和两三名试用者，现有 4 核 8GB 可以先不升配；一旦扩大到多人同时写，内存容易顶满，升配另列，不混进这笔小额里。</w:t>
      </w:r>
    </w:p>
    <w:tbl>
      <w:tblPr>
        <w:tblW w:type="dxa" w:w="918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7C3CE"/>
          <w:left w:val="single" w:sz="4" w:space="0" w:color="B7C3CE"/>
          <w:bottom w:val="single" w:sz="4" w:space="0" w:color="B7C3CE"/>
          <w:right w:val="single" w:sz="4" w:space="0" w:color="B7C3CE"/>
          <w:insideH w:val="single" w:sz="4" w:space="0" w:color="B7C3CE"/>
          <w:insideV w:val="single" w:sz="4" w:space="0" w:color="B7C3CE"/>
        </w:tblBorders>
      </w:tblPr>
      <w:tblGrid>
        <w:gridCol w:w="1927"/>
        <w:gridCol w:w="2041"/>
        <w:gridCol w:w="5216"/>
      </w:tblGrid>
      <w:tr>
        <w:trPr>
          <w:cantSplit/>
        </w:trPr>
        <w:tc>
          <w:tcPr>
            <w:tcW w:type="dxa" w:w="1928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科目</w:t>
            </w:r>
          </w:p>
        </w:tc>
        <w:tc>
          <w:tcPr>
            <w:tcW w:type="dxa" w:w="2041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建议额度</w:t>
            </w:r>
          </w:p>
        </w:tc>
        <w:tc>
          <w:tcPr>
            <w:tcW w:type="dxa" w:w="5216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模型调用</w:t>
            </w:r>
          </w:p>
          <w:p>
            <w:pPr>
              <w:spacing w:before="0" w:after="20" w:line="269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2～4 周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0.3～1.2 万元</w:t>
            </w:r>
          </w:p>
        </w:tc>
        <w:tc>
          <w:tcPr>
            <w:tcW w:type="dxa" w:w="5216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写作用 DeepSeek，核查用智谱。按账单报销，并设一个月上限，避免高峰把额度打穿。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服务器与备份</w:t>
            </w:r>
          </w:p>
        </w:tc>
        <w:tc>
          <w:tcPr>
            <w:tcW w:type="dxa" w:w="2041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0.1～0.4 万元</w:t>
            </w:r>
          </w:p>
        </w:tc>
        <w:tc>
          <w:tcPr>
            <w:tcW w:type="dxa" w:w="5216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维持现有机器。扩大试用或要人值守备份时，另写一笔，并指定备份责任人。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盯这篇稿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含在一期总额内</w:t>
            </w:r>
          </w:p>
        </w:tc>
        <w:tc>
          <w:tcPr>
            <w:tcW w:type="dxa" w:w="5216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陪跑、记录卡点、只改挡住稿子的问题。不按「把全国产品做完」计价。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第一期合计</w:t>
            </w:r>
          </w:p>
        </w:tc>
        <w:tc>
          <w:tcPr>
            <w:tcW w:type="dxa" w:w="2041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建议先批 1～3 万元</w:t>
            </w:r>
          </w:p>
        </w:tc>
        <w:tc>
          <w:tcPr>
            <w:tcW w:type="dxa" w:w="5216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写进任务书：交稿和问题清单之后，再决定有没有第二期。第二期预算到时候按问题清单封顶，不在今天预支。</w:t>
            </w:r>
          </w:p>
        </w:tc>
      </w:tr>
    </w:tbl>
    <w:p>
      <w:pPr>
        <w:spacing w:after="40"/>
      </w:pPr>
    </w:p>
    <w:p>
      <w:pPr>
        <w:spacing w:before="0" w:after="16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比金额更要紧的组织条件如下。缺任何一条，钱批了也推不动。</w:t>
      </w:r>
    </w:p>
    <w:tbl>
      <w:tblPr>
        <w:tblW w:type="dxa" w:w="918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7C3CE"/>
          <w:left w:val="single" w:sz="4" w:space="0" w:color="B7C3CE"/>
          <w:bottom w:val="single" w:sz="4" w:space="0" w:color="B7C3CE"/>
          <w:right w:val="single" w:sz="4" w:space="0" w:color="B7C3CE"/>
          <w:insideH w:val="single" w:sz="4" w:space="0" w:color="B7C3CE"/>
          <w:insideV w:val="single" w:sz="4" w:space="0" w:color="B7C3CE"/>
        </w:tblBorders>
      </w:tblPr>
      <w:tblGrid>
        <w:gridCol w:w="1474"/>
        <w:gridCol w:w="4649"/>
        <w:gridCol w:w="3061"/>
      </w:tblGrid>
      <w:tr>
        <w:trPr>
          <w:cantSplit/>
        </w:trPr>
        <w:tc>
          <w:tcPr>
            <w:tcW w:type="dxa" w:w="1474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需要老师定的</w:t>
            </w:r>
          </w:p>
        </w:tc>
        <w:tc>
          <w:tcPr>
            <w:tcW w:type="dxa" w:w="4649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具体内容</w:t>
            </w:r>
          </w:p>
        </w:tc>
        <w:tc>
          <w:tcPr>
            <w:tcW w:type="dxa" w:w="3061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不定会怎样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方向</w:t>
            </w:r>
          </w:p>
        </w:tc>
        <w:tc>
          <w:tcPr>
            <w:tcW w:type="dxa" w:w="4649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继续按「作者主笔、系统辅助」验收。写作助手是组员的主入口。</w:t>
            </w:r>
          </w:p>
        </w:tc>
        <w:tc>
          <w:tcPr>
            <w:tcW w:type="dxa" w:w="3061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若改回「一键出全文」，现有设计和学术口径都会对不上。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任务</w:t>
            </w:r>
          </w:p>
        </w:tc>
        <w:tc>
          <w:tcPr>
            <w:tcW w:type="dxa" w:w="4649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一篇稿、一个日期、两到三名必须用的人。</w:t>
            </w:r>
          </w:p>
        </w:tc>
        <w:tc>
          <w:tcPr>
            <w:tcW w:type="dxa" w:w="3061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系统保持选修课，反馈不会出现。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算力</w:t>
            </w:r>
          </w:p>
        </w:tc>
        <w:tc>
          <w:tcPr>
            <w:tcW w:type="dxa" w:w="4649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认可 DeepSeek 与智谱的额度，并认可高峰时限流。</w:t>
            </w:r>
          </w:p>
        </w:tc>
        <w:tc>
          <w:tcPr>
            <w:tcW w:type="dxa" w:w="3061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多人同时写时，体验会先坏在等待和中断上。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文献</w:t>
            </w:r>
          </w:p>
        </w:tc>
        <w:tc>
          <w:tcPr>
            <w:tcW w:type="dxa" w:w="4649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各方向继续按规范入库。使用范围和版权由实验室给一句书面说明。中心曾提过每个方向较大的入库量，是否仍按该目标执行，请老师确认。</w:t>
            </w:r>
          </w:p>
        </w:tc>
        <w:tc>
          <w:tcPr>
            <w:tcW w:type="dxa" w:w="3061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库是空的或不能用时，再调模型也写不好这一节。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学术边界</w:t>
            </w:r>
          </w:p>
        </w:tc>
        <w:tc>
          <w:tcPr>
            <w:tcW w:type="dxa" w:w="4649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书面确认：人工智能起草的文字必须人工审校；数据和引用由作者负责。系统里已有免责入口，答辩和伦理口径与此一致。</w:t>
            </w:r>
          </w:p>
        </w:tc>
        <w:tc>
          <w:tcPr>
            <w:tcW w:type="dxa" w:w="3061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容易被理解成代写，或被按「能不能直接发表」来验收。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人力</w:t>
            </w:r>
          </w:p>
        </w:tc>
        <w:tc>
          <w:tcPr>
            <w:tcW w:type="dxa" w:w="4649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不要求再配一名开发。若有条件，文献整理或服务器备份可以有兼职。</w:t>
            </w:r>
          </w:p>
        </w:tc>
        <w:tc>
          <w:tcPr>
            <w:tcW w:type="dxa" w:w="3061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单人开发能守住产品主路径。缺的是试用组织和库里的文献，不是再加一名写代码的人。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ind w:firstLine="0"/>
        <w:jc w:val="left"/>
        <w:pBdr>
          <w:bottom w:val="single" w:sz="6" w:space="1" w:color="1B3A4B"/>
        </w:pBdr>
      </w:pPr>
      <w:r>
        <w:rPr>
          <w:rFonts w:ascii="Times New Roman" w:hAnsi="Times New Roman"/>
          <w:b/>
          <w:color w:val="1B3A4B"/>
          <w:sz w:val="28"/>
          <w:eastAsia w:val="黑体"/>
        </w:rPr>
        <w:t>十、请老师填写</w:t>
      </w:r>
    </w:p>
    <w:p>
      <w:pPr>
        <w:spacing w:before="0" w:after="160" w:line="300" w:lineRule="auto"/>
        <w:ind w:firstLine="0"/>
        <w:jc w:val="left"/>
      </w:pPr>
      <w:r>
        <w:rPr>
          <w:rFonts w:ascii="Times New Roman" w:hAnsi="Times New Roman"/>
          <w:b w:val="0"/>
          <w:color w:val="1A1A1A"/>
          <w:sz w:val="24"/>
          <w:eastAsia w:val="宋体"/>
        </w:rPr>
        <w:t>下列事项请直接写在本稿上，或会后回在邮件里。空白等于这一期先不启动。</w:t>
      </w:r>
    </w:p>
    <w:tbl>
      <w:tblPr>
        <w:tblW w:type="dxa" w:w="918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7C3CE"/>
          <w:left w:val="single" w:sz="4" w:space="0" w:color="B7C3CE"/>
          <w:bottom w:val="single" w:sz="4" w:space="0" w:color="B7C3CE"/>
          <w:right w:val="single" w:sz="4" w:space="0" w:color="B7C3CE"/>
          <w:insideH w:val="single" w:sz="4" w:space="0" w:color="B7C3CE"/>
          <w:insideV w:val="single" w:sz="4" w:space="0" w:color="B7C3CE"/>
        </w:tblBorders>
      </w:tblPr>
      <w:tblGrid>
        <w:gridCol w:w="793"/>
        <w:gridCol w:w="4195"/>
        <w:gridCol w:w="4195"/>
      </w:tblGrid>
      <w:tr>
        <w:trPr>
          <w:cantSplit/>
        </w:trPr>
        <w:tc>
          <w:tcPr>
            <w:tcW w:type="dxa" w:w="794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序号</w:t>
            </w:r>
          </w:p>
        </w:tc>
        <w:tc>
          <w:tcPr>
            <w:tcW w:type="dxa" w:w="4195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事项</w:t>
            </w:r>
          </w:p>
        </w:tc>
        <w:tc>
          <w:tcPr>
            <w:tcW w:type="dxa" w:w="4195"/>
            <w:shd w:val="clear" w:color="auto" w:fill="E6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color w:val="1A1A1A"/>
                <w:sz w:val="21"/>
                <w:eastAsia w:val="宋体"/>
              </w:rPr>
              <w:t>老师意见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1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是否同意本期目标为作者主笔的辅助写作，交账不按「一键可发表全文」。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同意 □　　不同意 □　　修改意见：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2</w:t>
            </w:r>
          </w:p>
        </w:tc>
        <w:tc>
          <w:tcPr>
            <w:tcW w:type="dxa" w:w="419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是否同意第一期只打穿一篇真实稿，细功能只改这篇稿卡住的地方。</w:t>
            </w:r>
          </w:p>
        </w:tc>
        <w:tc>
          <w:tcPr>
            <w:tcW w:type="dxa" w:w="419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同意 □　　不同意 □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3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第一期经费上限与周期。建议 1～3 万元、4～8 周，可改。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金额：__________ 元　　周期：________ 周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4</w:t>
            </w:r>
          </w:p>
        </w:tc>
        <w:tc>
          <w:tcPr>
            <w:tcW w:type="dxa" w:w="419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指定的稿，以及老师愿意看的那一节。</w:t>
            </w:r>
          </w:p>
        </w:tc>
        <w:tc>
          <w:tcPr>
            <w:tcW w:type="dxa" w:w="419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题目或方向：</w:t>
            </w:r>
          </w:p>
          <w:p>
            <w:pPr>
              <w:spacing w:before="0" w:after="20" w:line="269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截止：________ 年 ____ 月 ____ 日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5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必须试用的人（2～3 名，含执笔人）。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姓名：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6</w:t>
            </w:r>
          </w:p>
        </w:tc>
        <w:tc>
          <w:tcPr>
            <w:tcW w:type="dxa" w:w="419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模型费用是否走实验室账户，并允许按月设上限。</w:t>
            </w:r>
          </w:p>
        </w:tc>
        <w:tc>
          <w:tcPr>
            <w:tcW w:type="dxa" w:w="419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同意 □　　不同意 □　　月上限：__________ 元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7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LaTeX。不勾选则本期不做。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不做 □　　要做 □</w:t>
            </w:r>
          </w:p>
          <w:p>
            <w:pPr>
              <w:spacing w:before="0" w:after="20" w:line="269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若要做：源文件 / 编译 PDF：________</w:t>
            </w:r>
          </w:p>
          <w:p>
            <w:pPr>
              <w:spacing w:before="0" w:after="20" w:line="269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期刊范围：________</w:t>
            </w:r>
          </w:p>
          <w:p>
            <w:pPr>
              <w:spacing w:before="0" w:after="20" w:line="269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与 Word 谁为主：________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8</w:t>
            </w:r>
          </w:p>
        </w:tc>
        <w:tc>
          <w:tcPr>
            <w:tcW w:type="dxa" w:w="419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其他实验室与面向全国。</w:t>
            </w:r>
          </w:p>
        </w:tc>
        <w:tc>
          <w:tcPr>
            <w:tcW w:type="dxa" w:w="4195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20" w:line="269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1A1A1A"/>
                <w:sz w:val="21"/>
                <w:eastAsia w:val="宋体"/>
              </w:rPr>
              <w:t>同意放在第一期交账之后再议 □　　本期就要承诺 □</w:t>
            </w:r>
          </w:p>
        </w:tc>
      </w:tr>
    </w:tbl>
    <w:p>
      <w:pPr>
        <w:spacing w:after="40"/>
      </w:pPr>
    </w:p>
    <w:p>
      <w:pPr>
        <w:spacing w:before="160" w:after="120" w:line="300" w:lineRule="auto"/>
        <w:ind w:firstLine="0"/>
        <w:jc w:val="left"/>
      </w:pPr>
      <w:r>
        <w:rPr>
          <w:rFonts w:ascii="Times New Roman" w:hAnsi="Times New Roman"/>
          <w:b w:val="0"/>
          <w:color w:val="555555"/>
          <w:sz w:val="21"/>
          <w:eastAsia w:val="宋体"/>
        </w:rPr>
        <w:t>说明：文中产品价格来自公开页面的粗算。用户是否满意，没有问卷分数，文中不写。6 月 1 日的人天和金额只用于说明前期工作量，不能代替第一期的交账。事实以 2026 年 9 月 23 日仓库主线为准，最近提交说明为「每轮一个可见结果，蓝图与大纲都等人」。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color w:val="555555"/>
        <w:sz w:val="18"/>
        <w:eastAsia w:val="宋体"/>
      </w:rPr>
      <w:t xml:space="preserve">内部材料  ·  成文 2026-09-30  ·  事实截至 2026-09-23  ·  第 </w:t>
    </w:r>
    <w:r>
      <w:rPr>
        <w:rFonts w:ascii="Times New Roman" w:hAnsi="Times New Roman"/>
        <w:b w:val="0"/>
        <w:color w:val="555555"/>
        <w:sz w:val="18"/>
        <w:eastAsia w:val="宋体"/>
      </w:rPr>
      <w:fldChar w:fldCharType="begin"/>
      <w:instrText xml:space="preserve"> PAGE </w:instrText>
      <w:fldChar w:fldCharType="end"/>
    </w:r>
    <w:r>
      <w:rPr>
        <w:rFonts w:ascii="Times New Roman" w:hAnsi="Times New Roman"/>
        <w:b w:val="0"/>
        <w:color w:val="555555"/>
        <w:sz w:val="18"/>
        <w:eastAsia w:val="宋体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555555"/>
        <w:sz w:val="18"/>
        <w:eastAsia w:val="楷体"/>
      </w:rPr>
      <w:t>禾书耕文 · 课题组阶段汇报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禾书耕文阶段汇报与下一期投入说明</dc:title>
  <dc:subject>课题组导师阅，2026-09-30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内部汇报</cp:category>
</cp:coreProperties>
</file>