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A72C9">
      <w:pPr>
        <w:pStyle w:val="2"/>
        <w:spacing w:before="101" w:line="191" w:lineRule="auto"/>
        <w:rPr>
          <w:rFonts w:hint="eastAsia" w:ascii="Arial" w:hAnsi="Arial" w:eastAsia="宋体" w:cs="Arial"/>
          <w:color w:val="1F2329"/>
          <w:sz w:val="48"/>
          <w:szCs w:val="48"/>
          <w:lang w:val="en-US" w:eastAsia="zh-CN"/>
        </w:rPr>
      </w:pPr>
      <w:r>
        <w:rPr>
          <w:rFonts w:hint="eastAsia" w:ascii="Arial" w:hAnsi="Arial" w:eastAsia="宋体" w:cs="Arial"/>
          <w:color w:val="1F2329"/>
          <w:sz w:val="48"/>
          <w:szCs w:val="48"/>
          <w:lang w:val="en-US" w:eastAsia="zh-CN"/>
        </w:rPr>
        <w:t>浙江大学全球人工智能与</w:t>
      </w:r>
      <w:r>
        <w:rPr>
          <w:rFonts w:hint="eastAsia" w:ascii="Arial" w:hAnsi="Arial" w:eastAsia="宋体" w:cs="Arial"/>
          <w:color w:val="1F2329"/>
          <w:sz w:val="48"/>
          <w:szCs w:val="48"/>
          <w:lang w:val="en-US" w:eastAsia="zh-CN"/>
        </w:rPr>
        <w:t>企业家</w:t>
      </w:r>
      <w:r>
        <w:rPr>
          <w:rFonts w:hint="eastAsia" w:ascii="Arial" w:hAnsi="Arial" w:eastAsia="宋体" w:cs="Arial"/>
          <w:color w:val="1F2329"/>
          <w:sz w:val="48"/>
          <w:szCs w:val="48"/>
          <w:lang w:val="en-US" w:eastAsia="zh-CN"/>
        </w:rPr>
        <w:t>领导力高级研修班</w:t>
      </w:r>
    </w:p>
    <w:p w14:paraId="74D951D5">
      <w:pPr>
        <w:pStyle w:val="2"/>
        <w:spacing w:before="101" w:line="191" w:lineRule="auto"/>
        <w:ind w:firstLine="496" w:firstLineChars="100"/>
        <w:rPr>
          <w:rFonts w:hint="default"/>
          <w:color w:val="1F2329"/>
          <w:spacing w:val="8"/>
          <w:sz w:val="48"/>
          <w:szCs w:val="48"/>
          <w:lang w:val="en-US" w:eastAsia="zh-CN"/>
        </w:rPr>
      </w:pPr>
      <w:r>
        <w:rPr>
          <w:rFonts w:hint="eastAsia"/>
          <w:color w:val="1F2329"/>
          <w:spacing w:val="8"/>
          <w:sz w:val="48"/>
          <w:szCs w:val="48"/>
          <w:lang w:val="en-US" w:eastAsia="zh-CN"/>
        </w:rPr>
        <w:t xml:space="preserve">                     招生简章</w:t>
      </w:r>
    </w:p>
    <w:p w14:paraId="5860D6A6">
      <w:pPr>
        <w:pStyle w:val="2"/>
        <w:spacing w:before="284" w:line="192" w:lineRule="auto"/>
        <w:ind w:left="6"/>
        <w:outlineLvl w:val="1"/>
        <w:rPr>
          <w:color w:val="1F2329"/>
          <w:spacing w:val="-4"/>
          <w:sz w:val="33"/>
          <w:szCs w:val="33"/>
        </w:rPr>
      </w:pPr>
    </w:p>
    <w:p w14:paraId="44812CCE">
      <w:pPr>
        <w:pStyle w:val="2"/>
        <w:spacing w:before="284" w:line="192" w:lineRule="auto"/>
        <w:ind w:left="6"/>
        <w:outlineLvl w:val="1"/>
        <w:rPr>
          <w:sz w:val="33"/>
          <w:szCs w:val="33"/>
        </w:rPr>
      </w:pPr>
      <w:r>
        <w:rPr>
          <w:color w:val="1F2329"/>
          <w:spacing w:val="-4"/>
          <w:sz w:val="33"/>
          <w:szCs w:val="33"/>
        </w:rPr>
        <w:t>课程理念</w:t>
      </w:r>
    </w:p>
    <w:p w14:paraId="2D0AF45F">
      <w:pPr>
        <w:pStyle w:val="2"/>
        <w:spacing w:before="107" w:line="228" w:lineRule="auto"/>
        <w:ind w:left="246" w:leftChars="117" w:firstLine="471" w:firstLineChars="198"/>
      </w:pPr>
      <w:r>
        <w:rPr>
          <w:color w:val="1F2329"/>
          <w:spacing w:val="-1"/>
        </w:rPr>
        <w:t>融合浙江大学学术底蕴与</w:t>
      </w:r>
      <w:r>
        <w:rPr>
          <w:rFonts w:ascii="Arial" w:hAnsi="Arial" w:eastAsia="Arial" w:cs="Arial"/>
          <w:color w:val="1F2329"/>
          <w:spacing w:val="-1"/>
        </w:rPr>
        <w:t>Global</w:t>
      </w:r>
      <w:r>
        <w:rPr>
          <w:rFonts w:ascii="Arial" w:hAnsi="Arial" w:eastAsia="Arial" w:cs="Arial"/>
          <w:color w:val="1F2329"/>
          <w:spacing w:val="1"/>
        </w:rPr>
        <w:t xml:space="preserve"> </w:t>
      </w:r>
      <w:r>
        <w:rPr>
          <w:rFonts w:ascii="Arial" w:hAnsi="Arial" w:eastAsia="Arial" w:cs="Arial"/>
          <w:color w:val="1F2329"/>
          <w:spacing w:val="-1"/>
        </w:rPr>
        <w:t>AI</w:t>
      </w:r>
      <w:r>
        <w:rPr>
          <w:color w:val="1F2329"/>
          <w:spacing w:val="-1"/>
        </w:rPr>
        <w:t>创新加速器平台实战生态</w:t>
      </w:r>
      <w:r>
        <w:rPr>
          <w:color w:val="1F2329"/>
          <w:spacing w:val="-48"/>
        </w:rPr>
        <w:t xml:space="preserve"> </w:t>
      </w:r>
      <w:r>
        <w:rPr>
          <w:color w:val="1F2329"/>
          <w:spacing w:val="-1"/>
        </w:rPr>
        <w:t>，打造面向</w:t>
      </w:r>
      <w:r>
        <w:rPr>
          <w:rFonts w:ascii="Arial" w:hAnsi="Arial" w:eastAsia="Arial" w:cs="Arial"/>
          <w:color w:val="1F2329"/>
          <w:spacing w:val="-1"/>
        </w:rPr>
        <w:t>AI</w:t>
      </w:r>
      <w:r>
        <w:rPr>
          <w:color w:val="1F2329"/>
          <w:spacing w:val="-1"/>
        </w:rPr>
        <w:t>时代的企业家领导力升级体系</w:t>
      </w:r>
      <w:r>
        <w:rPr>
          <w:color w:val="1F2329"/>
          <w:spacing w:val="-48"/>
        </w:rPr>
        <w:t xml:space="preserve"> </w:t>
      </w:r>
      <w:r>
        <w:rPr>
          <w:color w:val="1F2329"/>
          <w:spacing w:val="-1"/>
        </w:rPr>
        <w:t>，培养</w:t>
      </w:r>
      <w:r>
        <w:rPr>
          <w:rFonts w:ascii="Arial" w:hAnsi="Arial" w:eastAsia="Arial" w:cs="Arial"/>
          <w:color w:val="1F2329"/>
          <w:spacing w:val="-1"/>
        </w:rPr>
        <w:t>"</w:t>
      </w:r>
      <w:r>
        <w:rPr>
          <w:color w:val="1F2329"/>
          <w:spacing w:val="-1"/>
        </w:rPr>
        <w:t>认知</w:t>
      </w:r>
      <w:r>
        <w:rPr>
          <w:rFonts w:ascii="Arial" w:hAnsi="Arial" w:eastAsia="Arial" w:cs="Arial"/>
          <w:color w:val="1F2329"/>
          <w:spacing w:val="-1"/>
        </w:rPr>
        <w:t>-</w:t>
      </w:r>
      <w:r>
        <w:rPr>
          <w:color w:val="1F2329"/>
          <w:spacing w:val="-1"/>
        </w:rPr>
        <w:t>战略</w:t>
      </w:r>
      <w:r>
        <w:rPr>
          <w:rFonts w:ascii="Arial" w:hAnsi="Arial" w:eastAsia="Arial" w:cs="Arial"/>
          <w:color w:val="1F2329"/>
          <w:spacing w:val="-1"/>
        </w:rPr>
        <w:t>-</w:t>
      </w:r>
      <w:r>
        <w:rPr>
          <w:color w:val="1F2329"/>
          <w:spacing w:val="-1"/>
        </w:rPr>
        <w:t>执行</w:t>
      </w:r>
      <w:r>
        <w:rPr>
          <w:color w:val="1F2329"/>
          <w:spacing w:val="-47"/>
        </w:rPr>
        <w:t xml:space="preserve"> </w:t>
      </w:r>
      <w:r>
        <w:rPr>
          <w:rFonts w:ascii="Arial" w:hAnsi="Arial" w:eastAsia="Arial" w:cs="Arial"/>
          <w:color w:val="1F2329"/>
          <w:spacing w:val="-1"/>
        </w:rPr>
        <w:t>"</w:t>
      </w:r>
      <w:r>
        <w:rPr>
          <w:color w:val="1F2329"/>
          <w:spacing w:val="-1"/>
        </w:rPr>
        <w:t>三位一体的</w:t>
      </w:r>
      <w:r>
        <w:rPr>
          <w:rFonts w:ascii="Arial" w:hAnsi="Arial" w:eastAsia="Arial" w:cs="Arial"/>
          <w:color w:val="1F2329"/>
          <w:spacing w:val="-1"/>
        </w:rPr>
        <w:t>AI</w:t>
      </w:r>
      <w:r>
        <w:rPr>
          <w:color w:val="1F2329"/>
          <w:spacing w:val="-1"/>
        </w:rPr>
        <w:t>驱动型企</w:t>
      </w:r>
      <w:r>
        <w:rPr>
          <w:color w:val="1F2329"/>
          <w:spacing w:val="-2"/>
        </w:rPr>
        <w:t>业家。</w:t>
      </w:r>
    </w:p>
    <w:p w14:paraId="5EC5AF65">
      <w:pPr>
        <w:pStyle w:val="2"/>
        <w:spacing w:before="261" w:line="192" w:lineRule="auto"/>
        <w:ind w:left="6"/>
        <w:rPr>
          <w:sz w:val="33"/>
          <w:szCs w:val="33"/>
        </w:rPr>
      </w:pPr>
      <w:r>
        <w:rPr>
          <w:color w:val="1F2329"/>
          <w:spacing w:val="-4"/>
          <w:sz w:val="33"/>
          <w:szCs w:val="33"/>
        </w:rPr>
        <w:t>课程结构</w:t>
      </w:r>
    </w:p>
    <w:p w14:paraId="6D6F1127">
      <w:pPr>
        <w:pStyle w:val="2"/>
        <w:spacing w:before="110" w:line="207" w:lineRule="auto"/>
        <w:ind w:left="3"/>
      </w:pPr>
      <w:r>
        <w:rPr>
          <w:color w:val="1F2329"/>
          <w:spacing w:val="-4"/>
        </w:rPr>
        <w:t>课程时长：</w:t>
      </w:r>
      <w:r>
        <w:rPr>
          <w:color w:val="1F2329"/>
          <w:spacing w:val="-46"/>
        </w:rPr>
        <w:t xml:space="preserve"> </w:t>
      </w:r>
      <w:r>
        <w:rPr>
          <w:rFonts w:hint="eastAsia"/>
          <w:color w:val="1F2329"/>
          <w:spacing w:val="-46"/>
          <w:lang w:val="en-US" w:eastAsia="zh-CN"/>
        </w:rPr>
        <w:t>1  .   5  年</w:t>
      </w:r>
      <w:r>
        <w:rPr>
          <w:color w:val="1F2329"/>
          <w:spacing w:val="-4"/>
        </w:rPr>
        <w:t>（每月集中授课</w:t>
      </w:r>
      <w:r>
        <w:rPr>
          <w:rFonts w:ascii="Arial" w:hAnsi="Arial" w:eastAsia="Arial" w:cs="Arial"/>
          <w:color w:val="1F2329"/>
          <w:spacing w:val="-4"/>
        </w:rPr>
        <w:t>2</w:t>
      </w:r>
      <w:r>
        <w:rPr>
          <w:color w:val="1F2329"/>
          <w:spacing w:val="-4"/>
        </w:rPr>
        <w:t>天）</w:t>
      </w:r>
    </w:p>
    <w:p w14:paraId="61A523A4">
      <w:pPr>
        <w:pStyle w:val="2"/>
        <w:spacing w:before="132" w:line="190" w:lineRule="auto"/>
      </w:pPr>
      <w:r>
        <w:rPr>
          <w:color w:val="1F2329"/>
          <w:spacing w:val="-1"/>
        </w:rPr>
        <w:t>授课模式：理论授课</w:t>
      </w:r>
      <w:r>
        <w:rPr>
          <w:rFonts w:ascii="Arial" w:hAnsi="Arial" w:eastAsia="Arial" w:cs="Arial"/>
          <w:color w:val="1F2329"/>
          <w:spacing w:val="-1"/>
        </w:rPr>
        <w:t>+</w:t>
      </w:r>
      <w:r>
        <w:rPr>
          <w:color w:val="1F2329"/>
          <w:spacing w:val="-1"/>
        </w:rPr>
        <w:t>案例研讨</w:t>
      </w:r>
      <w:r>
        <w:rPr>
          <w:rFonts w:ascii="Arial" w:hAnsi="Arial" w:eastAsia="Arial" w:cs="Arial"/>
          <w:color w:val="1F2329"/>
          <w:spacing w:val="-1"/>
        </w:rPr>
        <w:t>+</w:t>
      </w:r>
      <w:r>
        <w:rPr>
          <w:color w:val="1F2329"/>
          <w:spacing w:val="-1"/>
        </w:rPr>
        <w:t>实战工作坊</w:t>
      </w:r>
      <w:r>
        <w:rPr>
          <w:rFonts w:ascii="Arial" w:hAnsi="Arial" w:eastAsia="Arial" w:cs="Arial"/>
          <w:color w:val="1F2329"/>
          <w:spacing w:val="-1"/>
        </w:rPr>
        <w:t>+</w:t>
      </w:r>
      <w:r>
        <w:rPr>
          <w:color w:val="1F2329"/>
          <w:spacing w:val="-1"/>
        </w:rPr>
        <w:t>企</w:t>
      </w:r>
      <w:r>
        <w:rPr>
          <w:color w:val="1F2329"/>
          <w:spacing w:val="-2"/>
        </w:rPr>
        <w:t>业参访</w:t>
      </w:r>
    </w:p>
    <w:p w14:paraId="0B724AAE">
      <w:pPr>
        <w:pStyle w:val="2"/>
        <w:spacing w:before="164" w:line="335" w:lineRule="auto"/>
        <w:ind w:left="5" w:right="4749" w:firstLine="6"/>
        <w:rPr>
          <w:sz w:val="33"/>
          <w:szCs w:val="33"/>
        </w:rPr>
      </w:pPr>
      <w:r>
        <w:rPr>
          <w:color w:val="1F2329"/>
          <w:spacing w:val="-1"/>
        </w:rPr>
        <w:t>师资构成：浙江大学教授</w:t>
      </w:r>
      <w:r>
        <w:rPr>
          <w:rFonts w:ascii="Arial" w:hAnsi="Arial" w:eastAsia="Arial" w:cs="Arial"/>
          <w:color w:val="1F2329"/>
          <w:spacing w:val="-1"/>
        </w:rPr>
        <w:t>+Global</w:t>
      </w:r>
      <w:r>
        <w:rPr>
          <w:rFonts w:ascii="Arial" w:hAnsi="Arial" w:eastAsia="Arial" w:cs="Arial"/>
          <w:color w:val="1F2329"/>
          <w:spacing w:val="6"/>
        </w:rPr>
        <w:t xml:space="preserve"> </w:t>
      </w:r>
      <w:r>
        <w:rPr>
          <w:rFonts w:ascii="Arial" w:hAnsi="Arial" w:eastAsia="Arial" w:cs="Arial"/>
          <w:color w:val="1F2329"/>
          <w:spacing w:val="-1"/>
        </w:rPr>
        <w:t>AI</w:t>
      </w:r>
      <w:r>
        <w:rPr>
          <w:color w:val="1F2329"/>
          <w:spacing w:val="-1"/>
        </w:rPr>
        <w:t>专家团队</w:t>
      </w:r>
      <w:r>
        <w:rPr>
          <w:rFonts w:ascii="Arial" w:hAnsi="Arial" w:eastAsia="Arial" w:cs="Arial"/>
          <w:color w:val="1F2329"/>
          <w:spacing w:val="-1"/>
        </w:rPr>
        <w:t>+</w:t>
      </w:r>
      <w:r>
        <w:rPr>
          <w:color w:val="1F2329"/>
          <w:spacing w:val="-1"/>
        </w:rPr>
        <w:t>行业领袖</w:t>
      </w:r>
      <w:bookmarkStart w:id="0" w:name="_GoBack"/>
      <w:bookmarkEnd w:id="0"/>
      <w:r>
        <w:rPr>
          <w:color w:val="1F2329"/>
          <w:spacing w:val="-2"/>
          <w:sz w:val="33"/>
          <w:szCs w:val="33"/>
        </w:rPr>
        <w:t>详细课程模块</w:t>
      </w:r>
    </w:p>
    <w:p w14:paraId="3DE281B1">
      <w:pPr>
        <w:pStyle w:val="2"/>
        <w:spacing w:before="3" w:line="245" w:lineRule="auto"/>
        <w:ind w:right="6981" w:firstLine="1"/>
      </w:pPr>
      <w:r>
        <w:rPr>
          <w:color w:val="1F2329"/>
          <w:sz w:val="30"/>
          <w:szCs w:val="30"/>
        </w:rPr>
        <w:t>模块一：企业家</w:t>
      </w:r>
      <w:r>
        <w:rPr>
          <w:rFonts w:ascii="Arial" w:hAnsi="Arial" w:eastAsia="Arial" w:cs="Arial"/>
          <w:color w:val="1F2329"/>
          <w:sz w:val="30"/>
          <w:szCs w:val="30"/>
        </w:rPr>
        <w:t>AI</w:t>
      </w:r>
      <w:r>
        <w:rPr>
          <w:color w:val="1F2329"/>
          <w:sz w:val="30"/>
          <w:szCs w:val="30"/>
        </w:rPr>
        <w:t>认知构建</w:t>
      </w:r>
      <w:r>
        <w:rPr>
          <w:color w:val="1F2329"/>
          <w:spacing w:val="-2"/>
        </w:rPr>
        <w:t>核心内容：</w:t>
      </w:r>
    </w:p>
    <w:p w14:paraId="25E6E23C">
      <w:pPr>
        <w:pStyle w:val="2"/>
        <w:spacing w:line="507" w:lineRule="exact"/>
        <w:ind w:left="52"/>
      </w:pPr>
      <w:r>
        <w:rPr>
          <w:rFonts w:ascii="Arial" w:hAnsi="Arial" w:eastAsia="Arial" w:cs="Arial"/>
          <w:color w:val="1456F0"/>
          <w:spacing w:val="-1"/>
          <w:position w:val="6"/>
          <w:sz w:val="33"/>
          <w:szCs w:val="33"/>
        </w:rPr>
        <w:t xml:space="preserve">•  </w:t>
      </w:r>
      <w:r>
        <w:rPr>
          <w:rFonts w:ascii="Arial" w:hAnsi="Arial" w:eastAsia="Arial" w:cs="Arial"/>
          <w:color w:val="1F2329"/>
          <w:spacing w:val="-1"/>
          <w:position w:val="7"/>
        </w:rPr>
        <w:t>AI</w:t>
      </w:r>
      <w:r>
        <w:rPr>
          <w:color w:val="1F2329"/>
          <w:spacing w:val="-1"/>
          <w:position w:val="7"/>
        </w:rPr>
        <w:t>技术发展现状与趋势研判</w:t>
      </w:r>
    </w:p>
    <w:p w14:paraId="65333FFC">
      <w:pPr>
        <w:pStyle w:val="2"/>
        <w:spacing w:before="3" w:line="508" w:lineRule="exact"/>
        <w:ind w:left="52"/>
      </w:pPr>
      <w:r>
        <w:rPr>
          <w:rFonts w:ascii="Arial" w:hAnsi="Arial" w:eastAsia="Arial" w:cs="Arial"/>
          <w:color w:val="1456F0"/>
          <w:position w:val="6"/>
          <w:sz w:val="33"/>
          <w:szCs w:val="33"/>
        </w:rPr>
        <w:t xml:space="preserve">•  </w:t>
      </w:r>
      <w:r>
        <w:rPr>
          <w:color w:val="1F2329"/>
          <w:position w:val="7"/>
        </w:rPr>
        <w:t>从数字化到智能化的认知升级路径</w:t>
      </w:r>
    </w:p>
    <w:p w14:paraId="32EDD367">
      <w:pPr>
        <w:pStyle w:val="2"/>
        <w:spacing w:before="2" w:line="507" w:lineRule="exact"/>
        <w:ind w:left="52"/>
      </w:pPr>
      <w:r>
        <w:rPr>
          <w:rFonts w:ascii="Arial" w:hAnsi="Arial" w:eastAsia="Arial" w:cs="Arial"/>
          <w:color w:val="1456F0"/>
          <w:spacing w:val="-1"/>
          <w:position w:val="6"/>
          <w:sz w:val="33"/>
          <w:szCs w:val="33"/>
        </w:rPr>
        <w:t xml:space="preserve">•  </w:t>
      </w:r>
      <w:r>
        <w:rPr>
          <w:rFonts w:ascii="Arial" w:hAnsi="Arial" w:eastAsia="Arial" w:cs="Arial"/>
          <w:color w:val="1F2329"/>
          <w:spacing w:val="-1"/>
          <w:position w:val="7"/>
        </w:rPr>
        <w:t>AI</w:t>
      </w:r>
      <w:r>
        <w:rPr>
          <w:color w:val="1F2329"/>
          <w:spacing w:val="-1"/>
          <w:position w:val="7"/>
        </w:rPr>
        <w:t>思维与传统思维的差异与融合</w:t>
      </w:r>
    </w:p>
    <w:p w14:paraId="24CF7F0D">
      <w:pPr>
        <w:pStyle w:val="2"/>
        <w:spacing w:before="3" w:line="494" w:lineRule="exact"/>
        <w:ind w:left="52"/>
      </w:pPr>
      <w:r>
        <w:rPr>
          <w:rFonts w:ascii="Arial" w:hAnsi="Arial" w:eastAsia="Arial" w:cs="Arial"/>
          <w:color w:val="1456F0"/>
          <w:spacing w:val="1"/>
          <w:position w:val="5"/>
          <w:sz w:val="33"/>
          <w:szCs w:val="33"/>
        </w:rPr>
        <w:t xml:space="preserve">•  </w:t>
      </w:r>
      <w:r>
        <w:rPr>
          <w:color w:val="1F2329"/>
          <w:spacing w:val="1"/>
          <w:position w:val="7"/>
        </w:rPr>
        <w:t>实战案例：结合</w:t>
      </w:r>
      <w:r>
        <w:rPr>
          <w:rFonts w:ascii="Arial" w:hAnsi="Arial" w:eastAsia="Arial" w:cs="Arial"/>
          <w:color w:val="1F2329"/>
          <w:position w:val="7"/>
        </w:rPr>
        <w:t>Global</w:t>
      </w:r>
      <w:r>
        <w:rPr>
          <w:rFonts w:ascii="Arial" w:hAnsi="Arial" w:eastAsia="Arial" w:cs="Arial"/>
          <w:color w:val="1F2329"/>
          <w:spacing w:val="-13"/>
          <w:position w:val="7"/>
        </w:rPr>
        <w:t xml:space="preserve"> </w:t>
      </w:r>
      <w:r>
        <w:rPr>
          <w:rFonts w:ascii="Arial" w:hAnsi="Arial" w:eastAsia="Arial" w:cs="Arial"/>
          <w:color w:val="1F2329"/>
          <w:position w:val="7"/>
        </w:rPr>
        <w:t>AI</w:t>
      </w:r>
      <w:r>
        <w:rPr>
          <w:color w:val="1F2329"/>
          <w:spacing w:val="1"/>
          <w:position w:val="7"/>
        </w:rPr>
        <w:t>投资项目案例</w:t>
      </w:r>
      <w:r>
        <w:rPr>
          <w:color w:val="1F2329"/>
          <w:spacing w:val="-47"/>
          <w:position w:val="7"/>
        </w:rPr>
        <w:t xml:space="preserve"> </w:t>
      </w:r>
      <w:r>
        <w:rPr>
          <w:color w:val="1F2329"/>
          <w:spacing w:val="1"/>
          <w:position w:val="7"/>
        </w:rPr>
        <w:t>，以及</w:t>
      </w:r>
      <w:r>
        <w:rPr>
          <w:rFonts w:ascii="Arial" w:hAnsi="Arial" w:eastAsia="Arial" w:cs="Arial"/>
          <w:color w:val="1F2329"/>
          <w:spacing w:val="1"/>
          <w:position w:val="7"/>
        </w:rPr>
        <w:t>6</w:t>
      </w:r>
      <w:r>
        <w:rPr>
          <w:rFonts w:ascii="Arial" w:hAnsi="Arial" w:eastAsia="Arial" w:cs="Arial"/>
          <w:color w:val="1F2329"/>
          <w:position w:val="7"/>
        </w:rPr>
        <w:t>MAI</w:t>
      </w:r>
      <w:r>
        <w:rPr>
          <w:color w:val="1F2329"/>
          <w:spacing w:val="1"/>
          <w:position w:val="7"/>
        </w:rPr>
        <w:t>领导力的认知框架做统</w:t>
      </w:r>
      <w:r>
        <w:rPr>
          <w:color w:val="1F2329"/>
          <w:position w:val="7"/>
        </w:rPr>
        <w:t>筹分析。</w:t>
      </w:r>
    </w:p>
    <w:p w14:paraId="2514843D">
      <w:pPr>
        <w:pStyle w:val="2"/>
        <w:spacing w:before="83" w:line="208" w:lineRule="auto"/>
        <w:ind w:left="8"/>
      </w:pPr>
      <w:r>
        <w:rPr>
          <w:color w:val="1F2329"/>
          <w:spacing w:val="-2"/>
        </w:rPr>
        <w:t>学习产出：制定企业家个人</w:t>
      </w:r>
      <w:r>
        <w:rPr>
          <w:rFonts w:ascii="Arial" w:hAnsi="Arial" w:eastAsia="Arial" w:cs="Arial"/>
          <w:color w:val="1F2329"/>
          <w:spacing w:val="-2"/>
        </w:rPr>
        <w:t>AI</w:t>
      </w:r>
      <w:r>
        <w:rPr>
          <w:color w:val="1F2329"/>
          <w:spacing w:val="-2"/>
        </w:rPr>
        <w:t>认知升级路线图</w:t>
      </w:r>
    </w:p>
    <w:p w14:paraId="3BB4670F">
      <w:pPr>
        <w:pStyle w:val="2"/>
        <w:spacing w:before="287" w:line="246" w:lineRule="auto"/>
        <w:ind w:right="6180" w:firstLine="1"/>
      </w:pPr>
      <w:r>
        <w:rPr>
          <w:color w:val="1F2329"/>
          <w:spacing w:val="4"/>
          <w:sz w:val="30"/>
          <w:szCs w:val="30"/>
        </w:rPr>
        <w:t>模块二：</w:t>
      </w:r>
      <w:r>
        <w:rPr>
          <w:color w:val="1F2329"/>
          <w:spacing w:val="-72"/>
          <w:sz w:val="30"/>
          <w:szCs w:val="30"/>
        </w:rPr>
        <w:t xml:space="preserve"> </w:t>
      </w:r>
      <w:r>
        <w:rPr>
          <w:color w:val="1F2329"/>
          <w:spacing w:val="4"/>
          <w:sz w:val="30"/>
          <w:szCs w:val="30"/>
        </w:rPr>
        <w:t>企业</w:t>
      </w:r>
      <w:r>
        <w:rPr>
          <w:rFonts w:ascii="Arial" w:hAnsi="Arial" w:eastAsia="Arial" w:cs="Arial"/>
          <w:color w:val="1F2329"/>
          <w:spacing w:val="4"/>
          <w:sz w:val="30"/>
          <w:szCs w:val="30"/>
        </w:rPr>
        <w:t>6M</w:t>
      </w:r>
      <w:r>
        <w:rPr>
          <w:color w:val="1F2329"/>
          <w:spacing w:val="4"/>
          <w:sz w:val="30"/>
          <w:szCs w:val="30"/>
        </w:rPr>
        <w:t>业务</w:t>
      </w:r>
      <w:r>
        <w:rPr>
          <w:rFonts w:ascii="Arial" w:hAnsi="Arial" w:eastAsia="Arial" w:cs="Arial"/>
          <w:color w:val="1F2329"/>
          <w:sz w:val="30"/>
          <w:szCs w:val="30"/>
        </w:rPr>
        <w:t>AI</w:t>
      </w:r>
      <w:r>
        <w:rPr>
          <w:color w:val="1F2329"/>
          <w:spacing w:val="4"/>
          <w:sz w:val="30"/>
          <w:szCs w:val="30"/>
        </w:rPr>
        <w:t>升级战略</w:t>
      </w:r>
      <w:r>
        <w:rPr>
          <w:color w:val="1F2329"/>
          <w:spacing w:val="-2"/>
        </w:rPr>
        <w:t>核心内容：</w:t>
      </w:r>
    </w:p>
    <w:p w14:paraId="639A42A8">
      <w:pPr>
        <w:pStyle w:val="2"/>
        <w:spacing w:line="507" w:lineRule="exact"/>
        <w:ind w:left="52"/>
      </w:pPr>
      <w:r>
        <w:rPr>
          <w:rFonts w:ascii="Arial" w:hAnsi="Arial" w:eastAsia="Arial" w:cs="Arial"/>
          <w:color w:val="1456F0"/>
          <w:spacing w:val="-1"/>
          <w:position w:val="6"/>
          <w:sz w:val="33"/>
          <w:szCs w:val="33"/>
        </w:rPr>
        <w:t xml:space="preserve">•  </w:t>
      </w:r>
      <w:r>
        <w:rPr>
          <w:color w:val="1F2329"/>
          <w:spacing w:val="-1"/>
          <w:position w:val="7"/>
        </w:rPr>
        <w:t>基于岗位谈</w:t>
      </w:r>
      <w:r>
        <w:rPr>
          <w:rFonts w:ascii="Arial" w:hAnsi="Arial" w:eastAsia="Arial" w:cs="Arial"/>
          <w:color w:val="1F2329"/>
          <w:spacing w:val="-1"/>
          <w:position w:val="7"/>
        </w:rPr>
        <w:t>6M</w:t>
      </w:r>
      <w:r>
        <w:rPr>
          <w:color w:val="1F2329"/>
          <w:spacing w:val="-1"/>
          <w:position w:val="7"/>
        </w:rPr>
        <w:t>产品</w:t>
      </w:r>
      <w:r>
        <w:rPr>
          <w:rFonts w:ascii="Arial" w:hAnsi="Arial" w:eastAsia="Arial" w:cs="Arial"/>
          <w:color w:val="1F2329"/>
          <w:spacing w:val="-1"/>
          <w:position w:val="7"/>
        </w:rPr>
        <w:t>AI</w:t>
      </w:r>
      <w:r>
        <w:rPr>
          <w:color w:val="1F2329"/>
          <w:spacing w:val="-1"/>
          <w:position w:val="7"/>
        </w:rPr>
        <w:t>化的层次模型与实施路径</w:t>
      </w:r>
    </w:p>
    <w:p w14:paraId="6E8F3C73">
      <w:pPr>
        <w:pStyle w:val="2"/>
        <w:spacing w:before="3" w:line="507" w:lineRule="exact"/>
        <w:ind w:left="52"/>
      </w:pPr>
      <w:r>
        <w:rPr>
          <w:rFonts w:ascii="Arial" w:hAnsi="Arial" w:eastAsia="Arial" w:cs="Arial"/>
          <w:color w:val="1456F0"/>
          <w:spacing w:val="-1"/>
          <w:position w:val="6"/>
          <w:sz w:val="33"/>
          <w:szCs w:val="33"/>
        </w:rPr>
        <w:t xml:space="preserve">•  </w:t>
      </w:r>
      <w:r>
        <w:rPr>
          <w:color w:val="1F2329"/>
          <w:spacing w:val="-1"/>
          <w:position w:val="7"/>
        </w:rPr>
        <w:t>传统业务与</w:t>
      </w:r>
      <w:r>
        <w:rPr>
          <w:rFonts w:ascii="Arial" w:hAnsi="Arial" w:eastAsia="Arial" w:cs="Arial"/>
          <w:color w:val="1F2329"/>
          <w:spacing w:val="-1"/>
          <w:position w:val="7"/>
        </w:rPr>
        <w:t>AI</w:t>
      </w:r>
      <w:r>
        <w:rPr>
          <w:color w:val="1F2329"/>
          <w:spacing w:val="-1"/>
          <w:position w:val="7"/>
        </w:rPr>
        <w:t>业务的协同发展策略</w:t>
      </w:r>
    </w:p>
    <w:p w14:paraId="3655F29B">
      <w:pPr>
        <w:pStyle w:val="2"/>
        <w:spacing w:before="3" w:line="508" w:lineRule="exact"/>
        <w:ind w:left="52"/>
      </w:pPr>
      <w:r>
        <w:rPr>
          <w:rFonts w:ascii="Arial" w:hAnsi="Arial" w:eastAsia="Arial" w:cs="Arial"/>
          <w:color w:val="1456F0"/>
          <w:spacing w:val="-1"/>
          <w:position w:val="6"/>
          <w:sz w:val="33"/>
          <w:szCs w:val="33"/>
        </w:rPr>
        <w:t xml:space="preserve">•  </w:t>
      </w:r>
      <w:r>
        <w:rPr>
          <w:rFonts w:ascii="Arial" w:hAnsi="Arial" w:eastAsia="Arial" w:cs="Arial"/>
          <w:color w:val="1F2329"/>
          <w:spacing w:val="-1"/>
          <w:position w:val="7"/>
        </w:rPr>
        <w:t>AI</w:t>
      </w:r>
      <w:r>
        <w:rPr>
          <w:color w:val="1F2329"/>
          <w:spacing w:val="-1"/>
          <w:position w:val="7"/>
        </w:rPr>
        <w:t>产品矩阵规划与迭代机制</w:t>
      </w:r>
    </w:p>
    <w:p w14:paraId="2195D1D0">
      <w:pPr>
        <w:pStyle w:val="2"/>
        <w:spacing w:before="2" w:line="506" w:lineRule="exact"/>
        <w:ind w:left="52"/>
      </w:pPr>
      <w:r>
        <w:rPr>
          <w:rFonts w:ascii="Arial" w:hAnsi="Arial" w:eastAsia="Arial" w:cs="Arial"/>
          <w:color w:val="1456F0"/>
          <w:spacing w:val="2"/>
          <w:position w:val="5"/>
          <w:sz w:val="33"/>
          <w:szCs w:val="33"/>
        </w:rPr>
        <w:t xml:space="preserve">•  </w:t>
      </w:r>
      <w:r>
        <w:rPr>
          <w:color w:val="1F2329"/>
          <w:spacing w:val="2"/>
          <w:position w:val="7"/>
        </w:rPr>
        <w:t>实战工具：</w:t>
      </w:r>
      <w:r>
        <w:rPr>
          <w:rFonts w:ascii="Arial" w:hAnsi="Arial" w:eastAsia="Arial" w:cs="Arial"/>
          <w:color w:val="1F2329"/>
          <w:position w:val="7"/>
        </w:rPr>
        <w:t>Global</w:t>
      </w:r>
      <w:r>
        <w:rPr>
          <w:rFonts w:ascii="Arial" w:hAnsi="Arial" w:eastAsia="Arial" w:cs="Arial"/>
          <w:color w:val="1F2329"/>
          <w:spacing w:val="-8"/>
          <w:position w:val="7"/>
        </w:rPr>
        <w:t xml:space="preserve"> </w:t>
      </w:r>
      <w:r>
        <w:rPr>
          <w:rFonts w:ascii="Arial" w:hAnsi="Arial" w:eastAsia="Arial" w:cs="Arial"/>
          <w:color w:val="1F2329"/>
          <w:position w:val="7"/>
        </w:rPr>
        <w:t>AI</w:t>
      </w:r>
      <w:r>
        <w:rPr>
          <w:color w:val="1F2329"/>
          <w:spacing w:val="2"/>
          <w:position w:val="7"/>
        </w:rPr>
        <w:t>推荐的</w:t>
      </w:r>
      <w:r>
        <w:rPr>
          <w:rFonts w:ascii="Arial" w:hAnsi="Arial" w:eastAsia="Arial" w:cs="Arial"/>
          <w:color w:val="1F2329"/>
          <w:spacing w:val="2"/>
          <w:position w:val="7"/>
        </w:rPr>
        <w:t>6</w:t>
      </w:r>
      <w:r>
        <w:rPr>
          <w:rFonts w:ascii="Arial" w:hAnsi="Arial" w:eastAsia="Arial" w:cs="Arial"/>
          <w:color w:val="1F2329"/>
          <w:position w:val="7"/>
        </w:rPr>
        <w:t>MAI</w:t>
      </w:r>
      <w:r>
        <w:rPr>
          <w:color w:val="1F2329"/>
          <w:spacing w:val="2"/>
          <w:position w:val="7"/>
        </w:rPr>
        <w:t>技术架构和产品支持体系做应用讲解。</w:t>
      </w:r>
    </w:p>
    <w:p w14:paraId="70955A37">
      <w:pPr>
        <w:pStyle w:val="2"/>
        <w:spacing w:before="70" w:line="208" w:lineRule="auto"/>
        <w:ind w:left="8"/>
      </w:pPr>
      <w:r>
        <w:rPr>
          <w:color w:val="1F2329"/>
          <w:spacing w:val="1"/>
        </w:rPr>
        <w:t>学习产出：结合各类企业痛点来谈企业</w:t>
      </w:r>
      <w:r>
        <w:rPr>
          <w:rFonts w:ascii="Arial" w:hAnsi="Arial" w:eastAsia="Arial" w:cs="Arial"/>
          <w:color w:val="1F2329"/>
          <w:spacing w:val="1"/>
        </w:rPr>
        <w:t>6</w:t>
      </w:r>
      <w:r>
        <w:rPr>
          <w:rFonts w:ascii="Arial" w:hAnsi="Arial" w:eastAsia="Arial" w:cs="Arial"/>
          <w:color w:val="1F2329"/>
        </w:rPr>
        <w:t>MAI</w:t>
      </w:r>
      <w:r>
        <w:rPr>
          <w:color w:val="1F2329"/>
          <w:spacing w:val="1"/>
        </w:rPr>
        <w:t>升级方案设计</w:t>
      </w:r>
    </w:p>
    <w:p w14:paraId="18C3FEDD">
      <w:pPr>
        <w:pStyle w:val="2"/>
        <w:spacing w:before="289" w:line="191" w:lineRule="auto"/>
        <w:ind w:left="1"/>
        <w:rPr>
          <w:sz w:val="30"/>
          <w:szCs w:val="30"/>
        </w:rPr>
      </w:pPr>
      <w:r>
        <w:rPr>
          <w:color w:val="1F2329"/>
          <w:sz w:val="30"/>
          <w:szCs w:val="30"/>
        </w:rPr>
        <w:t>模块三：</w:t>
      </w:r>
      <w:r>
        <w:rPr>
          <w:rFonts w:ascii="Arial" w:hAnsi="Arial" w:eastAsia="Arial" w:cs="Arial"/>
          <w:color w:val="1F2329"/>
          <w:sz w:val="30"/>
          <w:szCs w:val="30"/>
        </w:rPr>
        <w:t>AI</w:t>
      </w:r>
      <w:r>
        <w:rPr>
          <w:color w:val="1F2329"/>
          <w:sz w:val="30"/>
          <w:szCs w:val="30"/>
        </w:rPr>
        <w:t>全球化增长战略</w:t>
      </w:r>
    </w:p>
    <w:p w14:paraId="65C5F5C7">
      <w:pPr>
        <w:spacing w:line="191" w:lineRule="auto"/>
        <w:rPr>
          <w:sz w:val="30"/>
          <w:szCs w:val="30"/>
        </w:rPr>
        <w:sectPr>
          <w:pgSz w:w="11900" w:h="16820"/>
          <w:pgMar w:top="1344" w:right="750" w:bottom="0" w:left="580" w:header="0" w:footer="0" w:gutter="0"/>
          <w:cols w:space="720" w:num="1"/>
        </w:sectPr>
      </w:pPr>
    </w:p>
    <w:p w14:paraId="7009AB1F">
      <w:pPr>
        <w:pStyle w:val="2"/>
        <w:spacing w:before="48" w:line="191" w:lineRule="auto"/>
      </w:pPr>
      <w:r>
        <w:rPr>
          <w:color w:val="1F2329"/>
          <w:spacing w:val="-2"/>
        </w:rPr>
        <w:t>核心内容：</w:t>
      </w:r>
    </w:p>
    <w:p w14:paraId="34BEEB71">
      <w:pPr>
        <w:pStyle w:val="2"/>
        <w:spacing w:before="95" w:line="507" w:lineRule="exact"/>
        <w:ind w:left="52"/>
      </w:pPr>
      <w:r>
        <w:rPr>
          <w:rFonts w:ascii="Arial" w:hAnsi="Arial" w:eastAsia="Arial" w:cs="Arial"/>
          <w:color w:val="1456F0"/>
          <w:position w:val="6"/>
          <w:sz w:val="33"/>
          <w:szCs w:val="33"/>
        </w:rPr>
        <w:t xml:space="preserve">•  </w:t>
      </w:r>
      <w:r>
        <w:rPr>
          <w:color w:val="1F2329"/>
          <w:position w:val="7"/>
        </w:rPr>
        <w:t>全球市场格局与区域机会分析</w:t>
      </w:r>
    </w:p>
    <w:p w14:paraId="1A5B682A">
      <w:pPr>
        <w:pStyle w:val="2"/>
        <w:spacing w:before="2" w:line="507" w:lineRule="exact"/>
        <w:ind w:left="52"/>
      </w:pPr>
      <w:r>
        <w:rPr>
          <w:rFonts w:ascii="Arial" w:hAnsi="Arial" w:eastAsia="Arial" w:cs="Arial"/>
          <w:color w:val="1456F0"/>
          <w:position w:val="6"/>
          <w:sz w:val="33"/>
          <w:szCs w:val="33"/>
        </w:rPr>
        <w:t xml:space="preserve">•  </w:t>
      </w:r>
      <w:r>
        <w:rPr>
          <w:color w:val="1F2329"/>
          <w:position w:val="7"/>
        </w:rPr>
        <w:t>跨境业务拓展的合规与本地化</w:t>
      </w:r>
    </w:p>
    <w:p w14:paraId="68B8AAA9">
      <w:pPr>
        <w:pStyle w:val="2"/>
        <w:spacing w:before="2" w:line="507" w:lineRule="exact"/>
        <w:ind w:left="52"/>
      </w:pPr>
      <w:r>
        <w:rPr>
          <w:rFonts w:ascii="Arial" w:hAnsi="Arial" w:eastAsia="Arial" w:cs="Arial"/>
          <w:color w:val="1456F0"/>
          <w:spacing w:val="-3"/>
          <w:position w:val="6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22"/>
          <w:position w:val="6"/>
          <w:sz w:val="33"/>
          <w:szCs w:val="33"/>
        </w:rPr>
        <w:t xml:space="preserve">  </w:t>
      </w:r>
      <w:r>
        <w:rPr>
          <w:color w:val="1F2329"/>
          <w:spacing w:val="-3"/>
          <w:position w:val="7"/>
        </w:rPr>
        <w:t>多中心布局下的资源协同策略</w:t>
      </w:r>
    </w:p>
    <w:p w14:paraId="00FA80AF">
      <w:pPr>
        <w:pStyle w:val="2"/>
        <w:spacing w:before="3" w:line="221" w:lineRule="auto"/>
        <w:ind w:left="393" w:hanging="341"/>
      </w:pPr>
      <w:r>
        <w:rPr>
          <w:rFonts w:ascii="Arial" w:hAnsi="Arial" w:eastAsia="Arial" w:cs="Arial"/>
          <w:color w:val="1456F0"/>
          <w:spacing w:val="1"/>
          <w:position w:val="-2"/>
          <w:sz w:val="33"/>
          <w:szCs w:val="33"/>
        </w:rPr>
        <w:t xml:space="preserve">•  </w:t>
      </w:r>
      <w:r>
        <w:rPr>
          <w:color w:val="1F2329"/>
          <w:spacing w:val="1"/>
        </w:rPr>
        <w:t>实战案例：</w:t>
      </w:r>
      <w:r>
        <w:rPr>
          <w:rFonts w:ascii="Arial" w:hAnsi="Arial" w:eastAsia="Arial" w:cs="Arial"/>
          <w:color w:val="1F2329"/>
        </w:rPr>
        <w:t>Global</w:t>
      </w:r>
      <w:r>
        <w:rPr>
          <w:rFonts w:ascii="Arial" w:hAnsi="Arial" w:eastAsia="Arial" w:cs="Arial"/>
          <w:color w:val="1F2329"/>
          <w:spacing w:val="-6"/>
        </w:rPr>
        <w:t xml:space="preserve"> </w:t>
      </w:r>
      <w:r>
        <w:rPr>
          <w:rFonts w:ascii="Arial" w:hAnsi="Arial" w:eastAsia="Arial" w:cs="Arial"/>
          <w:color w:val="1F2329"/>
        </w:rPr>
        <w:t>AI</w:t>
      </w:r>
      <w:r>
        <w:rPr>
          <w:color w:val="1F2329"/>
          <w:spacing w:val="1"/>
        </w:rPr>
        <w:t>基于硅谷</w:t>
      </w:r>
      <w:r>
        <w:rPr>
          <w:rFonts w:ascii="Arial" w:hAnsi="Arial" w:eastAsia="Arial" w:cs="Arial"/>
          <w:color w:val="1F2329"/>
          <w:spacing w:val="1"/>
        </w:rPr>
        <w:t>-</w:t>
      </w:r>
      <w:r>
        <w:rPr>
          <w:color w:val="1F2329"/>
          <w:spacing w:val="1"/>
        </w:rPr>
        <w:t>新加坡</w:t>
      </w:r>
      <w:r>
        <w:rPr>
          <w:rFonts w:ascii="Arial" w:hAnsi="Arial" w:eastAsia="Arial" w:cs="Arial"/>
          <w:color w:val="1F2329"/>
          <w:spacing w:val="1"/>
        </w:rPr>
        <w:t>-</w:t>
      </w:r>
      <w:r>
        <w:rPr>
          <w:color w:val="1F2329"/>
          <w:spacing w:val="1"/>
        </w:rPr>
        <w:t>悉尼</w:t>
      </w:r>
      <w:r>
        <w:rPr>
          <w:rFonts w:ascii="Arial" w:hAnsi="Arial" w:eastAsia="Arial" w:cs="Arial"/>
          <w:color w:val="1F2329"/>
          <w:spacing w:val="1"/>
        </w:rPr>
        <w:t>-</w:t>
      </w:r>
      <w:r>
        <w:rPr>
          <w:color w:val="1F2329"/>
          <w:spacing w:val="1"/>
        </w:rPr>
        <w:t>巴萨罗那</w:t>
      </w:r>
      <w:r>
        <w:rPr>
          <w:rFonts w:ascii="Arial" w:hAnsi="Arial" w:eastAsia="Arial" w:cs="Arial"/>
          <w:color w:val="1F2329"/>
          <w:spacing w:val="1"/>
        </w:rPr>
        <w:t>-</w:t>
      </w:r>
      <w:r>
        <w:rPr>
          <w:color w:val="1F2329"/>
          <w:spacing w:val="1"/>
        </w:rPr>
        <w:t>香港</w:t>
      </w:r>
      <w:r>
        <w:rPr>
          <w:rFonts w:ascii="Arial" w:hAnsi="Arial" w:eastAsia="Arial" w:cs="Arial"/>
          <w:color w:val="1F2329"/>
          <w:spacing w:val="1"/>
        </w:rPr>
        <w:t>-</w:t>
      </w:r>
      <w:r>
        <w:rPr>
          <w:color w:val="1F2329"/>
          <w:spacing w:val="1"/>
        </w:rPr>
        <w:t>东京</w:t>
      </w:r>
      <w:r>
        <w:rPr>
          <w:rFonts w:ascii="Arial" w:hAnsi="Arial" w:eastAsia="Arial" w:cs="Arial"/>
          <w:color w:val="1F2329"/>
          <w:spacing w:val="1"/>
        </w:rPr>
        <w:t>-</w:t>
      </w:r>
      <w:r>
        <w:rPr>
          <w:color w:val="1F2329"/>
          <w:spacing w:val="1"/>
        </w:rPr>
        <w:t>北京</w:t>
      </w:r>
      <w:r>
        <w:rPr>
          <w:rFonts w:ascii="Arial" w:hAnsi="Arial" w:eastAsia="Arial" w:cs="Arial"/>
          <w:color w:val="1F2329"/>
          <w:spacing w:val="1"/>
        </w:rPr>
        <w:t>-</w:t>
      </w:r>
      <w:r>
        <w:rPr>
          <w:color w:val="1F2329"/>
          <w:spacing w:val="1"/>
        </w:rPr>
        <w:t>上海</w:t>
      </w:r>
      <w:r>
        <w:rPr>
          <w:rFonts w:ascii="Arial" w:hAnsi="Arial" w:eastAsia="Arial" w:cs="Arial"/>
          <w:color w:val="1F2329"/>
          <w:spacing w:val="1"/>
        </w:rPr>
        <w:t>-</w:t>
      </w:r>
      <w:r>
        <w:rPr>
          <w:color w:val="1F2329"/>
          <w:spacing w:val="1"/>
        </w:rPr>
        <w:t>深圳</w:t>
      </w:r>
      <w:r>
        <w:rPr>
          <w:rFonts w:ascii="Arial" w:hAnsi="Arial" w:eastAsia="Arial" w:cs="Arial"/>
          <w:color w:val="1F2329"/>
          <w:spacing w:val="1"/>
        </w:rPr>
        <w:t>-</w:t>
      </w:r>
      <w:r>
        <w:rPr>
          <w:color w:val="1F2329"/>
          <w:spacing w:val="1"/>
        </w:rPr>
        <w:t>杭州全球多中心项</w:t>
      </w:r>
      <w:r>
        <w:rPr>
          <w:color w:val="1F2329"/>
          <w:spacing w:val="-13"/>
        </w:rPr>
        <w:t>目经验</w:t>
      </w:r>
    </w:p>
    <w:p w14:paraId="27C86E7C">
      <w:pPr>
        <w:pStyle w:val="2"/>
        <w:spacing w:before="163" w:line="208" w:lineRule="auto"/>
        <w:ind w:left="8"/>
      </w:pPr>
      <w:r>
        <w:rPr>
          <w:color w:val="1F2329"/>
          <w:spacing w:val="-2"/>
        </w:rPr>
        <w:t>学习产出：企业</w:t>
      </w:r>
      <w:r>
        <w:rPr>
          <w:rFonts w:ascii="Arial" w:hAnsi="Arial" w:eastAsia="Arial" w:cs="Arial"/>
          <w:color w:val="1F2329"/>
          <w:spacing w:val="-2"/>
        </w:rPr>
        <w:t>AI</w:t>
      </w:r>
      <w:r>
        <w:rPr>
          <w:color w:val="1F2329"/>
          <w:spacing w:val="-2"/>
        </w:rPr>
        <w:t>全球化增长路线图</w:t>
      </w:r>
    </w:p>
    <w:p w14:paraId="501324CC">
      <w:pPr>
        <w:pStyle w:val="2"/>
        <w:spacing w:before="289" w:line="190" w:lineRule="auto"/>
        <w:ind w:left="1"/>
        <w:rPr>
          <w:sz w:val="30"/>
          <w:szCs w:val="30"/>
        </w:rPr>
      </w:pPr>
      <w:r>
        <w:rPr>
          <w:color w:val="1F2329"/>
          <w:sz w:val="30"/>
          <w:szCs w:val="30"/>
        </w:rPr>
        <w:t>模块四：企业营销</w:t>
      </w:r>
      <w:r>
        <w:rPr>
          <w:rFonts w:ascii="Arial" w:hAnsi="Arial" w:eastAsia="Arial" w:cs="Arial"/>
          <w:color w:val="1F2329"/>
          <w:sz w:val="30"/>
          <w:szCs w:val="30"/>
        </w:rPr>
        <w:t>AI</w:t>
      </w:r>
      <w:r>
        <w:rPr>
          <w:color w:val="1F2329"/>
          <w:sz w:val="30"/>
          <w:szCs w:val="30"/>
        </w:rPr>
        <w:t>实战指南</w:t>
      </w:r>
    </w:p>
    <w:p w14:paraId="4DE260FD">
      <w:pPr>
        <w:pStyle w:val="2"/>
        <w:spacing w:before="130" w:line="191" w:lineRule="auto"/>
      </w:pPr>
      <w:r>
        <w:rPr>
          <w:color w:val="1F2329"/>
          <w:spacing w:val="-2"/>
        </w:rPr>
        <w:t>核心内容：</w:t>
      </w:r>
    </w:p>
    <w:p w14:paraId="2B310805">
      <w:pPr>
        <w:pStyle w:val="2"/>
        <w:spacing w:before="95" w:line="508" w:lineRule="exact"/>
        <w:ind w:left="52"/>
      </w:pPr>
      <w:r>
        <w:rPr>
          <w:rFonts w:ascii="Arial" w:hAnsi="Arial" w:eastAsia="Arial" w:cs="Arial"/>
          <w:color w:val="1456F0"/>
          <w:spacing w:val="-1"/>
          <w:position w:val="6"/>
          <w:sz w:val="33"/>
          <w:szCs w:val="33"/>
        </w:rPr>
        <w:t xml:space="preserve">•  </w:t>
      </w:r>
      <w:r>
        <w:rPr>
          <w:rFonts w:ascii="Arial" w:hAnsi="Arial" w:eastAsia="Arial" w:cs="Arial"/>
          <w:color w:val="1F2329"/>
          <w:spacing w:val="-1"/>
          <w:position w:val="7"/>
        </w:rPr>
        <w:t>AI</w:t>
      </w:r>
      <w:r>
        <w:rPr>
          <w:color w:val="1F2329"/>
          <w:spacing w:val="-1"/>
          <w:position w:val="7"/>
        </w:rPr>
        <w:t>驱动的客户洞察与精准营销</w:t>
      </w:r>
    </w:p>
    <w:p w14:paraId="10783CBE">
      <w:pPr>
        <w:pStyle w:val="2"/>
        <w:spacing w:before="2" w:line="508" w:lineRule="exact"/>
        <w:ind w:left="52"/>
      </w:pPr>
      <w:r>
        <w:rPr>
          <w:rFonts w:ascii="Arial" w:hAnsi="Arial" w:eastAsia="Arial" w:cs="Arial"/>
          <w:color w:val="1456F0"/>
          <w:position w:val="6"/>
          <w:sz w:val="33"/>
          <w:szCs w:val="33"/>
        </w:rPr>
        <w:t xml:space="preserve">•  </w:t>
      </w:r>
      <w:r>
        <w:rPr>
          <w:color w:val="1F2329"/>
          <w:position w:val="7"/>
        </w:rPr>
        <w:t>智能内容生成与个性化营销体系</w:t>
      </w:r>
    </w:p>
    <w:p w14:paraId="5C07563E">
      <w:pPr>
        <w:pStyle w:val="2"/>
        <w:spacing w:before="2" w:line="508" w:lineRule="exact"/>
        <w:ind w:left="52"/>
      </w:pPr>
      <w:r>
        <w:rPr>
          <w:rFonts w:ascii="Arial" w:hAnsi="Arial" w:eastAsia="Arial" w:cs="Arial"/>
          <w:color w:val="1456F0"/>
          <w:spacing w:val="-2"/>
          <w:position w:val="6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16"/>
          <w:position w:val="6"/>
          <w:sz w:val="33"/>
          <w:szCs w:val="33"/>
        </w:rPr>
        <w:t xml:space="preserve">  </w:t>
      </w:r>
      <w:r>
        <w:rPr>
          <w:color w:val="1F2329"/>
          <w:spacing w:val="-2"/>
          <w:position w:val="7"/>
        </w:rPr>
        <w:t>营销效果的数据监测与优化闭环</w:t>
      </w:r>
    </w:p>
    <w:p w14:paraId="5C9A3ED1">
      <w:pPr>
        <w:pStyle w:val="2"/>
        <w:spacing w:before="2" w:line="507" w:lineRule="exact"/>
        <w:ind w:left="52"/>
      </w:pPr>
      <w:r>
        <w:rPr>
          <w:rFonts w:ascii="Arial" w:hAnsi="Arial" w:eastAsia="Arial" w:cs="Arial"/>
          <w:color w:val="1456F0"/>
          <w:position w:val="5"/>
          <w:sz w:val="33"/>
          <w:szCs w:val="33"/>
        </w:rPr>
        <w:t xml:space="preserve">•  </w:t>
      </w:r>
      <w:r>
        <w:rPr>
          <w:color w:val="1F2329"/>
          <w:position w:val="7"/>
        </w:rPr>
        <w:t>实战工具：</w:t>
      </w:r>
      <w:r>
        <w:rPr>
          <w:rFonts w:ascii="Arial" w:hAnsi="Arial" w:eastAsia="Arial" w:cs="Arial"/>
          <w:color w:val="1F2329"/>
          <w:position w:val="7"/>
        </w:rPr>
        <w:t>Global</w:t>
      </w:r>
      <w:r>
        <w:rPr>
          <w:rFonts w:ascii="Arial" w:hAnsi="Arial" w:eastAsia="Arial" w:cs="Arial"/>
          <w:color w:val="1F2329"/>
          <w:spacing w:val="1"/>
          <w:position w:val="7"/>
        </w:rPr>
        <w:t xml:space="preserve"> </w:t>
      </w:r>
      <w:r>
        <w:rPr>
          <w:rFonts w:ascii="Arial" w:hAnsi="Arial" w:eastAsia="Arial" w:cs="Arial"/>
          <w:color w:val="1F2329"/>
          <w:position w:val="7"/>
        </w:rPr>
        <w:t>AI</w:t>
      </w:r>
      <w:r>
        <w:rPr>
          <w:color w:val="1F2329"/>
          <w:position w:val="7"/>
        </w:rPr>
        <w:t>推荐的</w:t>
      </w:r>
      <w:r>
        <w:rPr>
          <w:rFonts w:ascii="Arial" w:hAnsi="Arial" w:eastAsia="Arial" w:cs="Arial"/>
          <w:color w:val="1F2329"/>
          <w:position w:val="7"/>
        </w:rPr>
        <w:t>AI</w:t>
      </w:r>
      <w:r>
        <w:rPr>
          <w:color w:val="1F2329"/>
          <w:position w:val="7"/>
        </w:rPr>
        <w:t>营销工具百宝箱拆解和应用分析。</w:t>
      </w:r>
    </w:p>
    <w:p w14:paraId="11E94C0E">
      <w:pPr>
        <w:pStyle w:val="2"/>
        <w:spacing w:before="69" w:line="208" w:lineRule="auto"/>
        <w:ind w:left="8"/>
      </w:pPr>
      <w:r>
        <w:rPr>
          <w:color w:val="1F2329"/>
          <w:spacing w:val="-2"/>
        </w:rPr>
        <w:t>学习产出：</w:t>
      </w:r>
      <w:r>
        <w:rPr>
          <w:rFonts w:ascii="Arial" w:hAnsi="Arial" w:eastAsia="Arial" w:cs="Arial"/>
          <w:color w:val="1F2329"/>
          <w:spacing w:val="-2"/>
        </w:rPr>
        <w:t>AI</w:t>
      </w:r>
      <w:r>
        <w:rPr>
          <w:color w:val="1F2329"/>
          <w:spacing w:val="-2"/>
        </w:rPr>
        <w:t>营销实施方案与效果预测</w:t>
      </w:r>
    </w:p>
    <w:p w14:paraId="0E64DE0D">
      <w:pPr>
        <w:pStyle w:val="2"/>
        <w:spacing w:before="289" w:line="191" w:lineRule="auto"/>
        <w:ind w:left="1"/>
        <w:rPr>
          <w:sz w:val="30"/>
          <w:szCs w:val="30"/>
        </w:rPr>
      </w:pPr>
      <w:r>
        <w:rPr>
          <w:color w:val="1F2329"/>
          <w:sz w:val="30"/>
          <w:szCs w:val="30"/>
        </w:rPr>
        <w:t>模块五：企业组织架构</w:t>
      </w:r>
      <w:r>
        <w:rPr>
          <w:rFonts w:ascii="Arial" w:hAnsi="Arial" w:eastAsia="Arial" w:cs="Arial"/>
          <w:color w:val="1F2329"/>
          <w:sz w:val="30"/>
          <w:szCs w:val="30"/>
        </w:rPr>
        <w:t>AI</w:t>
      </w:r>
      <w:r>
        <w:rPr>
          <w:color w:val="1F2329"/>
          <w:sz w:val="30"/>
          <w:szCs w:val="30"/>
        </w:rPr>
        <w:t>重构</w:t>
      </w:r>
    </w:p>
    <w:p w14:paraId="7498EF4E">
      <w:pPr>
        <w:pStyle w:val="2"/>
        <w:spacing w:before="129" w:line="191" w:lineRule="auto"/>
      </w:pPr>
      <w:r>
        <w:rPr>
          <w:color w:val="1F2329"/>
          <w:spacing w:val="-2"/>
        </w:rPr>
        <w:t>核心内容：</w:t>
      </w:r>
    </w:p>
    <w:p w14:paraId="7E9C7E37">
      <w:pPr>
        <w:pStyle w:val="2"/>
        <w:spacing w:before="96" w:line="508" w:lineRule="exact"/>
        <w:ind w:left="52"/>
      </w:pPr>
      <w:r>
        <w:rPr>
          <w:rFonts w:ascii="Arial" w:hAnsi="Arial" w:eastAsia="Arial" w:cs="Arial"/>
          <w:color w:val="1456F0"/>
          <w:spacing w:val="-1"/>
          <w:position w:val="6"/>
          <w:sz w:val="33"/>
          <w:szCs w:val="33"/>
        </w:rPr>
        <w:t xml:space="preserve">•  </w:t>
      </w:r>
      <w:r>
        <w:rPr>
          <w:rFonts w:ascii="Arial" w:hAnsi="Arial" w:eastAsia="Arial" w:cs="Arial"/>
          <w:color w:val="1F2329"/>
          <w:spacing w:val="-1"/>
          <w:position w:val="7"/>
        </w:rPr>
        <w:t>AI</w:t>
      </w:r>
      <w:r>
        <w:rPr>
          <w:color w:val="1F2329"/>
          <w:spacing w:val="-1"/>
          <w:position w:val="7"/>
        </w:rPr>
        <w:t>时代的组织变革逻辑</w:t>
      </w:r>
    </w:p>
    <w:p w14:paraId="7461A9CD">
      <w:pPr>
        <w:pStyle w:val="2"/>
        <w:spacing w:before="2" w:line="507" w:lineRule="exact"/>
        <w:ind w:left="52"/>
      </w:pPr>
      <w:r>
        <w:rPr>
          <w:rFonts w:ascii="Arial" w:hAnsi="Arial" w:eastAsia="Arial" w:cs="Arial"/>
          <w:color w:val="1456F0"/>
          <w:spacing w:val="-1"/>
          <w:position w:val="6"/>
          <w:sz w:val="33"/>
          <w:szCs w:val="33"/>
        </w:rPr>
        <w:t xml:space="preserve">•  </w:t>
      </w:r>
      <w:r>
        <w:rPr>
          <w:color w:val="1F2329"/>
          <w:spacing w:val="-1"/>
          <w:position w:val="7"/>
        </w:rPr>
        <w:t>敏捷型组织与</w:t>
      </w:r>
      <w:r>
        <w:rPr>
          <w:rFonts w:ascii="Arial" w:hAnsi="Arial" w:eastAsia="Arial" w:cs="Arial"/>
          <w:color w:val="1F2329"/>
          <w:spacing w:val="-1"/>
          <w:position w:val="7"/>
        </w:rPr>
        <w:t>AI</w:t>
      </w:r>
      <w:r>
        <w:rPr>
          <w:color w:val="1F2329"/>
          <w:spacing w:val="-1"/>
          <w:position w:val="7"/>
        </w:rPr>
        <w:t>团队建设</w:t>
      </w:r>
    </w:p>
    <w:p w14:paraId="6453E618">
      <w:pPr>
        <w:pStyle w:val="2"/>
        <w:spacing w:before="3" w:line="507" w:lineRule="exact"/>
        <w:ind w:left="52"/>
      </w:pPr>
      <w:r>
        <w:rPr>
          <w:rFonts w:ascii="Arial" w:hAnsi="Arial" w:eastAsia="Arial" w:cs="Arial"/>
          <w:color w:val="1456F0"/>
          <w:spacing w:val="-3"/>
          <w:position w:val="6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19"/>
          <w:position w:val="6"/>
          <w:sz w:val="33"/>
          <w:szCs w:val="33"/>
        </w:rPr>
        <w:t xml:space="preserve">  </w:t>
      </w:r>
      <w:r>
        <w:rPr>
          <w:color w:val="1F2329"/>
          <w:spacing w:val="-3"/>
          <w:position w:val="7"/>
        </w:rPr>
        <w:t>人机协同的工作模式设计</w:t>
      </w:r>
    </w:p>
    <w:p w14:paraId="3B11FF87">
      <w:pPr>
        <w:pStyle w:val="2"/>
        <w:spacing w:before="3" w:line="481" w:lineRule="exact"/>
        <w:ind w:left="52"/>
      </w:pPr>
      <w:r>
        <w:rPr>
          <w:rFonts w:ascii="Arial" w:hAnsi="Arial" w:eastAsia="Arial" w:cs="Arial"/>
          <w:color w:val="1456F0"/>
          <w:spacing w:val="1"/>
          <w:position w:val="5"/>
          <w:sz w:val="33"/>
          <w:szCs w:val="33"/>
        </w:rPr>
        <w:t xml:space="preserve">•  </w:t>
      </w:r>
      <w:r>
        <w:rPr>
          <w:color w:val="1F2329"/>
          <w:spacing w:val="1"/>
          <w:position w:val="7"/>
        </w:rPr>
        <w:t>实战案例：</w:t>
      </w:r>
      <w:r>
        <w:rPr>
          <w:rFonts w:ascii="Arial" w:hAnsi="Arial" w:eastAsia="Arial" w:cs="Arial"/>
          <w:color w:val="1F2329"/>
          <w:position w:val="7"/>
        </w:rPr>
        <w:t>Global</w:t>
      </w:r>
      <w:r>
        <w:rPr>
          <w:rFonts w:ascii="Arial" w:hAnsi="Arial" w:eastAsia="Arial" w:cs="Arial"/>
          <w:color w:val="1F2329"/>
          <w:spacing w:val="-12"/>
          <w:position w:val="7"/>
        </w:rPr>
        <w:t xml:space="preserve"> </w:t>
      </w:r>
      <w:r>
        <w:rPr>
          <w:rFonts w:ascii="Arial" w:hAnsi="Arial" w:eastAsia="Arial" w:cs="Arial"/>
          <w:color w:val="1F2329"/>
          <w:position w:val="7"/>
        </w:rPr>
        <w:t>AI</w:t>
      </w:r>
      <w:r>
        <w:rPr>
          <w:color w:val="1F2329"/>
          <w:spacing w:val="1"/>
          <w:position w:val="7"/>
        </w:rPr>
        <w:t>从一人独角兽项目案例来拆解</w:t>
      </w:r>
      <w:r>
        <w:rPr>
          <w:rFonts w:ascii="Arial" w:hAnsi="Arial" w:eastAsia="Arial" w:cs="Arial"/>
          <w:color w:val="1F2329"/>
          <w:position w:val="7"/>
        </w:rPr>
        <w:t>A I</w:t>
      </w:r>
      <w:r>
        <w:rPr>
          <w:color w:val="1F2329"/>
          <w:position w:val="7"/>
        </w:rPr>
        <w:t>时代</w:t>
      </w:r>
      <w:r>
        <w:rPr>
          <w:rFonts w:ascii="Arial" w:hAnsi="Arial" w:eastAsia="Arial" w:cs="Arial"/>
          <w:color w:val="1F2329"/>
          <w:position w:val="7"/>
        </w:rPr>
        <w:t>Agent</w:t>
      </w:r>
      <w:r>
        <w:rPr>
          <w:color w:val="1F2329"/>
          <w:position w:val="7"/>
        </w:rPr>
        <w:t>机制的内部利用与组织贡献</w:t>
      </w:r>
    </w:p>
    <w:p w14:paraId="2466B027">
      <w:pPr>
        <w:pStyle w:val="2"/>
        <w:spacing w:before="95" w:line="208" w:lineRule="auto"/>
        <w:ind w:left="8"/>
      </w:pPr>
      <w:r>
        <w:rPr>
          <w:color w:val="1F2329"/>
          <w:spacing w:val="-2"/>
        </w:rPr>
        <w:t>学习产出：组织架构</w:t>
      </w:r>
      <w:r>
        <w:rPr>
          <w:rFonts w:ascii="Arial" w:hAnsi="Arial" w:eastAsia="Arial" w:cs="Arial"/>
          <w:color w:val="1F2329"/>
          <w:spacing w:val="-2"/>
        </w:rPr>
        <w:t>AI</w:t>
      </w:r>
      <w:r>
        <w:rPr>
          <w:color w:val="1F2329"/>
          <w:spacing w:val="-2"/>
        </w:rPr>
        <w:t>化重构方案</w:t>
      </w:r>
    </w:p>
    <w:p w14:paraId="38390A32">
      <w:pPr>
        <w:pStyle w:val="2"/>
        <w:spacing w:before="289" w:line="191" w:lineRule="auto"/>
        <w:ind w:left="1"/>
        <w:rPr>
          <w:sz w:val="30"/>
          <w:szCs w:val="30"/>
        </w:rPr>
      </w:pPr>
      <w:r>
        <w:rPr>
          <w:color w:val="1F2329"/>
          <w:spacing w:val="-1"/>
          <w:sz w:val="30"/>
          <w:szCs w:val="30"/>
        </w:rPr>
        <w:t>模块六：业务模型化与数据飞轮闭环</w:t>
      </w:r>
    </w:p>
    <w:p w14:paraId="78A0FBBC">
      <w:pPr>
        <w:pStyle w:val="2"/>
        <w:spacing w:before="128" w:line="191" w:lineRule="auto"/>
      </w:pPr>
      <w:r>
        <w:rPr>
          <w:color w:val="1F2329"/>
          <w:spacing w:val="-2"/>
        </w:rPr>
        <w:t>核心内容：</w:t>
      </w:r>
    </w:p>
    <w:p w14:paraId="6AF3A1AD">
      <w:pPr>
        <w:pStyle w:val="2"/>
        <w:spacing w:before="96" w:line="507" w:lineRule="exact"/>
        <w:ind w:left="52"/>
      </w:pPr>
      <w:r>
        <w:rPr>
          <w:rFonts w:ascii="Arial" w:hAnsi="Arial" w:eastAsia="Arial" w:cs="Arial"/>
          <w:color w:val="1456F0"/>
          <w:spacing w:val="-3"/>
          <w:position w:val="6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20"/>
          <w:position w:val="6"/>
          <w:sz w:val="33"/>
          <w:szCs w:val="33"/>
        </w:rPr>
        <w:t xml:space="preserve">  </w:t>
      </w:r>
      <w:r>
        <w:rPr>
          <w:color w:val="1F2329"/>
          <w:spacing w:val="-3"/>
          <w:position w:val="7"/>
        </w:rPr>
        <w:t>业务模型化的方法论与实践</w:t>
      </w:r>
    </w:p>
    <w:p w14:paraId="7F458C80">
      <w:pPr>
        <w:pStyle w:val="2"/>
        <w:spacing w:before="3" w:line="507" w:lineRule="exact"/>
        <w:ind w:left="52"/>
      </w:pPr>
      <w:r>
        <w:rPr>
          <w:rFonts w:ascii="Arial" w:hAnsi="Arial" w:eastAsia="Arial" w:cs="Arial"/>
          <w:color w:val="1456F0"/>
          <w:spacing w:val="-2"/>
          <w:position w:val="6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14"/>
          <w:position w:val="6"/>
          <w:sz w:val="33"/>
          <w:szCs w:val="33"/>
        </w:rPr>
        <w:t xml:space="preserve">  </w:t>
      </w:r>
      <w:r>
        <w:rPr>
          <w:color w:val="1F2329"/>
          <w:spacing w:val="-2"/>
          <w:position w:val="7"/>
        </w:rPr>
        <w:t>数据采集、治理与价值挖掘</w:t>
      </w:r>
    </w:p>
    <w:p w14:paraId="36F446E5">
      <w:pPr>
        <w:pStyle w:val="2"/>
        <w:spacing w:before="3" w:line="507" w:lineRule="exact"/>
        <w:ind w:left="52"/>
      </w:pPr>
      <w:r>
        <w:rPr>
          <w:rFonts w:ascii="Arial" w:hAnsi="Arial" w:eastAsia="Arial" w:cs="Arial"/>
          <w:color w:val="1456F0"/>
          <w:spacing w:val="-2"/>
          <w:position w:val="6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14"/>
          <w:position w:val="6"/>
          <w:sz w:val="33"/>
          <w:szCs w:val="33"/>
        </w:rPr>
        <w:t xml:space="preserve">  </w:t>
      </w:r>
      <w:r>
        <w:rPr>
          <w:color w:val="1F2329"/>
          <w:spacing w:val="-2"/>
          <w:position w:val="7"/>
        </w:rPr>
        <w:t>数据飞轮的构建与迭代优化</w:t>
      </w:r>
    </w:p>
    <w:p w14:paraId="60BF87E5">
      <w:pPr>
        <w:pStyle w:val="2"/>
        <w:spacing w:before="3" w:line="506" w:lineRule="exact"/>
        <w:ind w:left="52"/>
      </w:pPr>
      <w:r>
        <w:rPr>
          <w:rFonts w:ascii="Arial" w:hAnsi="Arial" w:eastAsia="Arial" w:cs="Arial"/>
          <w:color w:val="1456F0"/>
          <w:position w:val="5"/>
          <w:sz w:val="33"/>
          <w:szCs w:val="33"/>
        </w:rPr>
        <w:t xml:space="preserve">•  </w:t>
      </w:r>
      <w:r>
        <w:rPr>
          <w:color w:val="1F2329"/>
          <w:position w:val="7"/>
        </w:rPr>
        <w:t>实战工具：</w:t>
      </w:r>
      <w:r>
        <w:rPr>
          <w:rFonts w:ascii="Arial" w:hAnsi="Arial" w:eastAsia="Arial" w:cs="Arial"/>
          <w:color w:val="1F2329"/>
          <w:position w:val="7"/>
        </w:rPr>
        <w:t>Global AI</w:t>
      </w:r>
      <w:r>
        <w:rPr>
          <w:color w:val="1F2329"/>
          <w:position w:val="7"/>
        </w:rPr>
        <w:t>团队从</w:t>
      </w:r>
      <w:r>
        <w:rPr>
          <w:rFonts w:ascii="Arial" w:hAnsi="Arial" w:eastAsia="Arial" w:cs="Arial"/>
          <w:color w:val="1F2329"/>
          <w:position w:val="7"/>
        </w:rPr>
        <w:t>Tesla</w:t>
      </w:r>
      <w:r>
        <w:rPr>
          <w:color w:val="1F2329"/>
          <w:position w:val="7"/>
        </w:rPr>
        <w:t>万亿美金薪酬对赌案例来解读数据飞轮的企业价值。</w:t>
      </w:r>
    </w:p>
    <w:p w14:paraId="052055D8">
      <w:pPr>
        <w:pStyle w:val="2"/>
        <w:spacing w:before="70" w:line="191" w:lineRule="auto"/>
        <w:ind w:left="8"/>
      </w:pPr>
      <w:r>
        <w:rPr>
          <w:color w:val="1F2329"/>
          <w:spacing w:val="-1"/>
        </w:rPr>
        <w:t>学习产出：企业数据飞轮建设方案</w:t>
      </w:r>
    </w:p>
    <w:p w14:paraId="0BBC9B29">
      <w:pPr>
        <w:pStyle w:val="2"/>
        <w:spacing w:before="319" w:line="191" w:lineRule="auto"/>
        <w:ind w:left="1"/>
        <w:rPr>
          <w:sz w:val="30"/>
          <w:szCs w:val="30"/>
        </w:rPr>
      </w:pPr>
      <w:r>
        <w:rPr>
          <w:color w:val="1F2329"/>
          <w:sz w:val="30"/>
          <w:szCs w:val="30"/>
        </w:rPr>
        <w:t>模块七：企业</w:t>
      </w:r>
      <w:r>
        <w:rPr>
          <w:rFonts w:ascii="Arial" w:hAnsi="Arial" w:eastAsia="Arial" w:cs="Arial"/>
          <w:color w:val="1F2329"/>
          <w:sz w:val="30"/>
          <w:szCs w:val="30"/>
        </w:rPr>
        <w:t>AI</w:t>
      </w:r>
      <w:r>
        <w:rPr>
          <w:color w:val="1F2329"/>
          <w:sz w:val="30"/>
          <w:szCs w:val="30"/>
        </w:rPr>
        <w:t>人才培养与创新</w:t>
      </w:r>
    </w:p>
    <w:p w14:paraId="04A985FF">
      <w:pPr>
        <w:spacing w:line="191" w:lineRule="auto"/>
        <w:rPr>
          <w:sz w:val="30"/>
          <w:szCs w:val="30"/>
        </w:rPr>
        <w:sectPr>
          <w:pgSz w:w="11900" w:h="16820"/>
          <w:pgMar w:top="585" w:right="577" w:bottom="0" w:left="580" w:header="0" w:footer="0" w:gutter="0"/>
          <w:cols w:space="720" w:num="1"/>
        </w:sectPr>
      </w:pPr>
    </w:p>
    <w:p w14:paraId="086317E7">
      <w:pPr>
        <w:pStyle w:val="2"/>
        <w:spacing w:before="48" w:line="191" w:lineRule="auto"/>
      </w:pPr>
      <w:r>
        <w:rPr>
          <w:color w:val="1F2329"/>
          <w:spacing w:val="-2"/>
        </w:rPr>
        <w:t>核心内容：</w:t>
      </w:r>
    </w:p>
    <w:p w14:paraId="1D8F5047">
      <w:pPr>
        <w:pStyle w:val="2"/>
        <w:spacing w:before="95" w:line="508" w:lineRule="exact"/>
        <w:ind w:left="52"/>
      </w:pPr>
      <w:r>
        <w:rPr>
          <w:rFonts w:ascii="Arial" w:hAnsi="Arial" w:eastAsia="Arial" w:cs="Arial"/>
          <w:color w:val="1456F0"/>
          <w:spacing w:val="-1"/>
          <w:position w:val="6"/>
          <w:sz w:val="33"/>
          <w:szCs w:val="33"/>
        </w:rPr>
        <w:t xml:space="preserve">•  </w:t>
      </w:r>
      <w:r>
        <w:rPr>
          <w:rFonts w:ascii="Arial" w:hAnsi="Arial" w:eastAsia="Arial" w:cs="Arial"/>
          <w:color w:val="1F2329"/>
          <w:spacing w:val="-1"/>
          <w:position w:val="7"/>
        </w:rPr>
        <w:t>AI</w:t>
      </w:r>
      <w:r>
        <w:rPr>
          <w:color w:val="1F2329"/>
          <w:spacing w:val="-1"/>
          <w:position w:val="7"/>
        </w:rPr>
        <w:t>人才梯队建设与能力模型</w:t>
      </w:r>
    </w:p>
    <w:p w14:paraId="3B692452">
      <w:pPr>
        <w:pStyle w:val="2"/>
        <w:spacing w:before="2" w:line="507" w:lineRule="exact"/>
        <w:ind w:left="52"/>
      </w:pPr>
      <w:r>
        <w:rPr>
          <w:rFonts w:ascii="Arial" w:hAnsi="Arial" w:eastAsia="Arial" w:cs="Arial"/>
          <w:color w:val="1456F0"/>
          <w:position w:val="6"/>
          <w:sz w:val="33"/>
          <w:szCs w:val="33"/>
        </w:rPr>
        <w:t xml:space="preserve">•  </w:t>
      </w:r>
      <w:r>
        <w:rPr>
          <w:color w:val="1F2329"/>
          <w:position w:val="7"/>
        </w:rPr>
        <w:t>创新激励机制与文化建设</w:t>
      </w:r>
    </w:p>
    <w:p w14:paraId="47204EFB">
      <w:pPr>
        <w:pStyle w:val="2"/>
        <w:spacing w:before="2" w:line="507" w:lineRule="exact"/>
        <w:ind w:left="52"/>
      </w:pPr>
      <w:r>
        <w:rPr>
          <w:rFonts w:ascii="Arial" w:hAnsi="Arial" w:eastAsia="Arial" w:cs="Arial"/>
          <w:color w:val="1456F0"/>
          <w:position w:val="6"/>
          <w:sz w:val="33"/>
          <w:szCs w:val="33"/>
        </w:rPr>
        <w:t xml:space="preserve">•  </w:t>
      </w:r>
      <w:r>
        <w:rPr>
          <w:color w:val="1F2329"/>
          <w:position w:val="7"/>
        </w:rPr>
        <w:t>持续学习体系与知识管理</w:t>
      </w:r>
    </w:p>
    <w:p w14:paraId="64DDAD4B">
      <w:pPr>
        <w:pStyle w:val="2"/>
        <w:spacing w:before="2" w:line="507" w:lineRule="exact"/>
        <w:ind w:left="52"/>
      </w:pPr>
      <w:r>
        <w:rPr>
          <w:rFonts w:ascii="Arial" w:hAnsi="Arial" w:eastAsia="Arial" w:cs="Arial"/>
          <w:color w:val="1456F0"/>
          <w:spacing w:val="1"/>
          <w:position w:val="5"/>
          <w:sz w:val="33"/>
          <w:szCs w:val="33"/>
        </w:rPr>
        <w:t xml:space="preserve">•  </w:t>
      </w:r>
      <w:r>
        <w:rPr>
          <w:color w:val="1F2329"/>
          <w:spacing w:val="1"/>
          <w:position w:val="7"/>
        </w:rPr>
        <w:t>实战案例：</w:t>
      </w:r>
      <w:r>
        <w:rPr>
          <w:rFonts w:ascii="Arial" w:hAnsi="Arial" w:eastAsia="Arial" w:cs="Arial"/>
          <w:color w:val="1F2329"/>
          <w:position w:val="7"/>
        </w:rPr>
        <w:t>Global</w:t>
      </w:r>
      <w:r>
        <w:rPr>
          <w:rFonts w:ascii="Arial" w:hAnsi="Arial" w:eastAsia="Arial" w:cs="Arial"/>
          <w:color w:val="1F2329"/>
          <w:spacing w:val="-9"/>
          <w:position w:val="7"/>
        </w:rPr>
        <w:t xml:space="preserve"> </w:t>
      </w:r>
      <w:r>
        <w:rPr>
          <w:rFonts w:ascii="Arial" w:hAnsi="Arial" w:eastAsia="Arial" w:cs="Arial"/>
          <w:color w:val="1F2329"/>
          <w:position w:val="7"/>
        </w:rPr>
        <w:t>AI</w:t>
      </w:r>
      <w:r>
        <w:rPr>
          <w:color w:val="1F2329"/>
          <w:spacing w:val="1"/>
          <w:position w:val="7"/>
        </w:rPr>
        <w:t>行业导师机制与人才培养体系</w:t>
      </w:r>
    </w:p>
    <w:p w14:paraId="137B0390">
      <w:pPr>
        <w:pStyle w:val="2"/>
        <w:spacing w:before="70" w:line="208" w:lineRule="auto"/>
        <w:ind w:left="8"/>
      </w:pPr>
      <w:r>
        <w:rPr>
          <w:color w:val="1F2329"/>
          <w:spacing w:val="-2"/>
        </w:rPr>
        <w:t>学习产出：企业</w:t>
      </w:r>
      <w:r>
        <w:rPr>
          <w:rFonts w:ascii="Arial" w:hAnsi="Arial" w:eastAsia="Arial" w:cs="Arial"/>
          <w:color w:val="1F2329"/>
          <w:spacing w:val="-2"/>
        </w:rPr>
        <w:t>AI</w:t>
      </w:r>
      <w:r>
        <w:rPr>
          <w:color w:val="1F2329"/>
          <w:spacing w:val="-2"/>
        </w:rPr>
        <w:t>人才培养计划</w:t>
      </w:r>
    </w:p>
    <w:p w14:paraId="7FE4375A">
      <w:pPr>
        <w:pStyle w:val="2"/>
        <w:spacing w:before="287" w:line="246" w:lineRule="auto"/>
        <w:ind w:right="5348" w:firstLine="1"/>
      </w:pPr>
      <w:r>
        <w:rPr>
          <w:color w:val="1F2329"/>
          <w:sz w:val="30"/>
          <w:szCs w:val="30"/>
        </w:rPr>
        <w:t>模块八：</w:t>
      </w:r>
      <w:r>
        <w:rPr>
          <w:rFonts w:ascii="Arial" w:hAnsi="Arial" w:eastAsia="Arial" w:cs="Arial"/>
          <w:color w:val="1F2329"/>
          <w:sz w:val="30"/>
          <w:szCs w:val="30"/>
        </w:rPr>
        <w:t>AI</w:t>
      </w:r>
      <w:r>
        <w:rPr>
          <w:color w:val="1F2329"/>
          <w:sz w:val="30"/>
          <w:szCs w:val="30"/>
        </w:rPr>
        <w:t>优先与企业资本战略</w:t>
      </w:r>
      <w:r>
        <w:rPr>
          <w:color w:val="1F2329"/>
          <w:spacing w:val="-2"/>
        </w:rPr>
        <w:t>核心内容：</w:t>
      </w:r>
    </w:p>
    <w:p w14:paraId="77A48855">
      <w:pPr>
        <w:pStyle w:val="2"/>
        <w:spacing w:line="507" w:lineRule="exact"/>
        <w:ind w:left="52"/>
      </w:pPr>
      <w:r>
        <w:rPr>
          <w:rFonts w:ascii="Arial" w:hAnsi="Arial" w:eastAsia="Arial" w:cs="Arial"/>
          <w:color w:val="1456F0"/>
          <w:spacing w:val="-1"/>
          <w:position w:val="6"/>
          <w:sz w:val="33"/>
          <w:szCs w:val="33"/>
        </w:rPr>
        <w:t xml:space="preserve">•  </w:t>
      </w:r>
      <w:r>
        <w:rPr>
          <w:rFonts w:ascii="Arial" w:hAnsi="Arial" w:eastAsia="Arial" w:cs="Arial"/>
          <w:color w:val="1F2329"/>
          <w:spacing w:val="-1"/>
          <w:position w:val="7"/>
        </w:rPr>
        <w:t>AI</w:t>
      </w:r>
      <w:r>
        <w:rPr>
          <w:color w:val="1F2329"/>
          <w:spacing w:val="-1"/>
          <w:position w:val="7"/>
        </w:rPr>
        <w:t>企业的估值逻辑与融资策略</w:t>
      </w:r>
    </w:p>
    <w:p w14:paraId="19E73DE1">
      <w:pPr>
        <w:pStyle w:val="2"/>
        <w:spacing w:before="3" w:line="507" w:lineRule="exact"/>
        <w:ind w:left="52"/>
      </w:pPr>
      <w:r>
        <w:rPr>
          <w:rFonts w:ascii="Arial" w:hAnsi="Arial" w:eastAsia="Arial" w:cs="Arial"/>
          <w:color w:val="1456F0"/>
          <w:spacing w:val="-1"/>
          <w:position w:val="6"/>
          <w:sz w:val="33"/>
          <w:szCs w:val="33"/>
        </w:rPr>
        <w:t xml:space="preserve">•  </w:t>
      </w:r>
      <w:r>
        <w:rPr>
          <w:color w:val="1F2329"/>
          <w:spacing w:val="-1"/>
          <w:position w:val="7"/>
        </w:rPr>
        <w:t>投资机构视角下的</w:t>
      </w:r>
      <w:r>
        <w:rPr>
          <w:rFonts w:ascii="Arial" w:hAnsi="Arial" w:eastAsia="Arial" w:cs="Arial"/>
          <w:color w:val="1F2329"/>
          <w:spacing w:val="-1"/>
          <w:position w:val="7"/>
        </w:rPr>
        <w:t>AI</w:t>
      </w:r>
      <w:r>
        <w:rPr>
          <w:color w:val="1F2329"/>
          <w:spacing w:val="-1"/>
          <w:position w:val="7"/>
        </w:rPr>
        <w:t>项目评估</w:t>
      </w:r>
    </w:p>
    <w:p w14:paraId="49A63149">
      <w:pPr>
        <w:pStyle w:val="2"/>
        <w:spacing w:before="3" w:line="507" w:lineRule="exact"/>
        <w:ind w:left="52"/>
      </w:pPr>
      <w:r>
        <w:rPr>
          <w:rFonts w:ascii="Arial" w:hAnsi="Arial" w:eastAsia="Arial" w:cs="Arial"/>
          <w:color w:val="1456F0"/>
          <w:spacing w:val="-3"/>
          <w:position w:val="6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19"/>
          <w:position w:val="6"/>
          <w:sz w:val="33"/>
          <w:szCs w:val="33"/>
        </w:rPr>
        <w:t xml:space="preserve">  </w:t>
      </w:r>
      <w:r>
        <w:rPr>
          <w:color w:val="1F2329"/>
          <w:spacing w:val="-3"/>
          <w:position w:val="7"/>
        </w:rPr>
        <w:t>资本运作与退出路径规划</w:t>
      </w:r>
    </w:p>
    <w:p w14:paraId="4A56AF28">
      <w:pPr>
        <w:pStyle w:val="2"/>
        <w:spacing w:before="3" w:line="507" w:lineRule="exact"/>
        <w:ind w:left="52"/>
      </w:pPr>
      <w:r>
        <w:rPr>
          <w:rFonts w:ascii="Arial" w:hAnsi="Arial" w:eastAsia="Arial" w:cs="Arial"/>
          <w:color w:val="1456F0"/>
          <w:position w:val="5"/>
          <w:sz w:val="33"/>
          <w:szCs w:val="33"/>
        </w:rPr>
        <w:t xml:space="preserve">•  </w:t>
      </w:r>
      <w:r>
        <w:rPr>
          <w:color w:val="1F2329"/>
          <w:position w:val="7"/>
        </w:rPr>
        <w:t>实战案例：通过几个</w:t>
      </w:r>
      <w:r>
        <w:rPr>
          <w:rFonts w:ascii="Arial" w:hAnsi="Arial" w:eastAsia="Arial" w:cs="Arial"/>
          <w:color w:val="1F2329"/>
          <w:position w:val="7"/>
        </w:rPr>
        <w:t>Global</w:t>
      </w:r>
      <w:r>
        <w:rPr>
          <w:rFonts w:ascii="Arial" w:hAnsi="Arial" w:eastAsia="Arial" w:cs="Arial"/>
          <w:color w:val="1F2329"/>
          <w:spacing w:val="1"/>
          <w:position w:val="7"/>
        </w:rPr>
        <w:t xml:space="preserve"> </w:t>
      </w:r>
      <w:r>
        <w:rPr>
          <w:rFonts w:ascii="Arial" w:hAnsi="Arial" w:eastAsia="Arial" w:cs="Arial"/>
          <w:color w:val="1F2329"/>
          <w:position w:val="7"/>
        </w:rPr>
        <w:t>AI</w:t>
      </w:r>
      <w:r>
        <w:rPr>
          <w:color w:val="1F2329"/>
          <w:position w:val="7"/>
        </w:rPr>
        <w:t>项目融资案例来分析企业</w:t>
      </w:r>
      <w:r>
        <w:rPr>
          <w:rFonts w:ascii="Arial" w:hAnsi="Arial" w:eastAsia="Arial" w:cs="Arial"/>
          <w:color w:val="1F2329"/>
          <w:position w:val="7"/>
        </w:rPr>
        <w:t>AI</w:t>
      </w:r>
      <w:r>
        <w:rPr>
          <w:color w:val="1F2329"/>
          <w:position w:val="7"/>
        </w:rPr>
        <w:t>战略优先的重要性</w:t>
      </w:r>
    </w:p>
    <w:p w14:paraId="3DE3C543">
      <w:pPr>
        <w:pStyle w:val="2"/>
        <w:spacing w:before="69" w:line="208" w:lineRule="auto"/>
        <w:ind w:left="8"/>
      </w:pPr>
      <w:r>
        <w:rPr>
          <w:color w:val="1F2329"/>
          <w:spacing w:val="-2"/>
        </w:rPr>
        <w:t>学习产出：企业</w:t>
      </w:r>
      <w:r>
        <w:rPr>
          <w:rFonts w:ascii="Arial" w:hAnsi="Arial" w:eastAsia="Arial" w:cs="Arial"/>
          <w:color w:val="1F2329"/>
          <w:spacing w:val="-2"/>
        </w:rPr>
        <w:t>AI</w:t>
      </w:r>
      <w:r>
        <w:rPr>
          <w:color w:val="1F2329"/>
          <w:spacing w:val="-2"/>
        </w:rPr>
        <w:t>资本战略规划</w:t>
      </w:r>
    </w:p>
    <w:p w14:paraId="650BCF69">
      <w:pPr>
        <w:pStyle w:val="2"/>
        <w:spacing w:before="290" w:line="190" w:lineRule="auto"/>
        <w:ind w:left="1"/>
        <w:rPr>
          <w:sz w:val="30"/>
          <w:szCs w:val="30"/>
        </w:rPr>
      </w:pPr>
      <w:r>
        <w:rPr>
          <w:color w:val="1F2329"/>
          <w:spacing w:val="-1"/>
          <w:sz w:val="30"/>
          <w:szCs w:val="30"/>
        </w:rPr>
        <w:t>模块九：合规持续经营与传承</w:t>
      </w:r>
    </w:p>
    <w:p w14:paraId="4EB102A5">
      <w:pPr>
        <w:pStyle w:val="2"/>
        <w:spacing w:before="130" w:line="191" w:lineRule="auto"/>
      </w:pPr>
      <w:r>
        <w:rPr>
          <w:color w:val="1F2329"/>
          <w:spacing w:val="-2"/>
        </w:rPr>
        <w:t>核心内容：</w:t>
      </w:r>
    </w:p>
    <w:p w14:paraId="6427467A">
      <w:pPr>
        <w:pStyle w:val="2"/>
        <w:spacing w:before="96" w:line="507" w:lineRule="exact"/>
        <w:ind w:left="52"/>
      </w:pPr>
      <w:r>
        <w:rPr>
          <w:rFonts w:ascii="Arial" w:hAnsi="Arial" w:eastAsia="Arial" w:cs="Arial"/>
          <w:color w:val="1456F0"/>
          <w:position w:val="6"/>
          <w:sz w:val="33"/>
          <w:szCs w:val="33"/>
        </w:rPr>
        <w:t xml:space="preserve">•  </w:t>
      </w:r>
      <w:r>
        <w:rPr>
          <w:color w:val="1F2329"/>
          <w:position w:val="7"/>
        </w:rPr>
        <w:t>企业治理框架与合规体系建设</w:t>
      </w:r>
    </w:p>
    <w:p w14:paraId="7664B6E4">
      <w:pPr>
        <w:pStyle w:val="2"/>
        <w:spacing w:before="3" w:line="507" w:lineRule="exact"/>
        <w:ind w:left="52"/>
      </w:pPr>
      <w:r>
        <w:rPr>
          <w:rFonts w:ascii="Arial" w:hAnsi="Arial" w:eastAsia="Arial" w:cs="Arial"/>
          <w:color w:val="1456F0"/>
          <w:position w:val="6"/>
          <w:sz w:val="33"/>
          <w:szCs w:val="33"/>
        </w:rPr>
        <w:t xml:space="preserve">•  </w:t>
      </w:r>
      <w:r>
        <w:rPr>
          <w:color w:val="1F2329"/>
          <w:position w:val="7"/>
        </w:rPr>
        <w:t>企业风险管理与可持续发展</w:t>
      </w:r>
    </w:p>
    <w:p w14:paraId="61C6FC0A">
      <w:pPr>
        <w:pStyle w:val="2"/>
        <w:spacing w:before="3" w:line="506" w:lineRule="exact"/>
        <w:ind w:left="52"/>
      </w:pPr>
      <w:r>
        <w:rPr>
          <w:rFonts w:ascii="Arial" w:hAnsi="Arial" w:eastAsia="Arial" w:cs="Arial"/>
          <w:color w:val="1456F0"/>
          <w:spacing w:val="-1"/>
          <w:position w:val="6"/>
          <w:sz w:val="33"/>
          <w:szCs w:val="33"/>
        </w:rPr>
        <w:t xml:space="preserve">•  </w:t>
      </w:r>
      <w:r>
        <w:rPr>
          <w:rFonts w:ascii="Arial" w:hAnsi="Arial" w:eastAsia="Arial" w:cs="Arial"/>
          <w:color w:val="1F2329"/>
          <w:spacing w:val="-1"/>
          <w:position w:val="7"/>
        </w:rPr>
        <w:t>AI</w:t>
      </w:r>
      <w:r>
        <w:rPr>
          <w:color w:val="1F2329"/>
          <w:spacing w:val="-1"/>
          <w:position w:val="7"/>
        </w:rPr>
        <w:t>时代的企业安全与传承规划</w:t>
      </w:r>
    </w:p>
    <w:p w14:paraId="5FDBE5C9">
      <w:pPr>
        <w:pStyle w:val="2"/>
        <w:spacing w:before="6" w:line="253" w:lineRule="auto"/>
        <w:ind w:left="8" w:right="298" w:firstLine="43"/>
      </w:pPr>
      <w:r>
        <w:rPr>
          <w:rFonts w:ascii="Arial" w:hAnsi="Arial" w:eastAsia="Arial" w:cs="Arial"/>
          <w:color w:val="1456F0"/>
          <w:position w:val="-2"/>
          <w:sz w:val="33"/>
          <w:szCs w:val="33"/>
        </w:rPr>
        <w:t xml:space="preserve">•  </w:t>
      </w:r>
      <w:r>
        <w:rPr>
          <w:color w:val="1F2329"/>
        </w:rPr>
        <w:t>实战工具：</w:t>
      </w:r>
      <w:r>
        <w:rPr>
          <w:rFonts w:ascii="Arial" w:hAnsi="Arial" w:eastAsia="Arial" w:cs="Arial"/>
          <w:color w:val="1F2329"/>
        </w:rPr>
        <w:t>Global</w:t>
      </w:r>
      <w:r>
        <w:rPr>
          <w:rFonts w:ascii="Arial" w:hAnsi="Arial" w:eastAsia="Arial" w:cs="Arial"/>
          <w:color w:val="1F2329"/>
          <w:spacing w:val="-13"/>
        </w:rPr>
        <w:t xml:space="preserve"> </w:t>
      </w:r>
      <w:r>
        <w:rPr>
          <w:rFonts w:ascii="Arial" w:hAnsi="Arial" w:eastAsia="Arial" w:cs="Arial"/>
          <w:color w:val="1F2329"/>
        </w:rPr>
        <w:t>AI</w:t>
      </w:r>
      <w:r>
        <w:rPr>
          <w:color w:val="1F2329"/>
        </w:rPr>
        <w:t>打造的企业合规监测系统与风险预警</w:t>
      </w:r>
      <w:r>
        <w:rPr>
          <w:color w:val="1F2329"/>
          <w:spacing w:val="-1"/>
        </w:rPr>
        <w:t>机制产品解读和应用分析。学习产出：企业家打造个性化合规传承方案</w:t>
      </w:r>
    </w:p>
    <w:p w14:paraId="60323BB3">
      <w:pPr>
        <w:pStyle w:val="2"/>
        <w:spacing w:before="355" w:line="191" w:lineRule="auto"/>
        <w:ind w:left="6"/>
        <w:rPr>
          <w:sz w:val="33"/>
          <w:szCs w:val="33"/>
        </w:rPr>
      </w:pPr>
      <w:r>
        <w:rPr>
          <w:color w:val="1F2329"/>
          <w:spacing w:val="-4"/>
          <w:sz w:val="33"/>
          <w:szCs w:val="33"/>
        </w:rPr>
        <w:t>课程特色</w:t>
      </w:r>
    </w:p>
    <w:p w14:paraId="3FF519D1">
      <w:pPr>
        <w:pStyle w:val="2"/>
        <w:spacing w:before="268" w:line="191" w:lineRule="auto"/>
        <w:ind w:left="50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1456F0"/>
          <w:spacing w:val="-3"/>
          <w:sz w:val="30"/>
          <w:szCs w:val="30"/>
        </w:rPr>
        <w:t>1.</w:t>
      </w:r>
      <w:r>
        <w:rPr>
          <w:rFonts w:ascii="Arial" w:hAnsi="Arial" w:eastAsia="Arial" w:cs="Arial"/>
          <w:color w:val="1456F0"/>
          <w:spacing w:val="47"/>
          <w:sz w:val="30"/>
          <w:szCs w:val="30"/>
        </w:rPr>
        <w:t xml:space="preserve"> </w:t>
      </w:r>
      <w:r>
        <w:rPr>
          <w:color w:val="1F2329"/>
          <w:spacing w:val="-3"/>
          <w:sz w:val="30"/>
          <w:szCs w:val="30"/>
        </w:rPr>
        <w:t>生态化学习平台</w:t>
      </w:r>
    </w:p>
    <w:p w14:paraId="396773A2">
      <w:pPr>
        <w:pStyle w:val="2"/>
        <w:spacing w:before="61" w:line="507" w:lineRule="exact"/>
        <w:ind w:left="52"/>
      </w:pPr>
      <w:r>
        <w:rPr>
          <w:rFonts w:ascii="Arial" w:hAnsi="Arial" w:eastAsia="Arial" w:cs="Arial"/>
          <w:color w:val="1456F0"/>
          <w:spacing w:val="1"/>
          <w:position w:val="6"/>
          <w:sz w:val="33"/>
          <w:szCs w:val="33"/>
        </w:rPr>
        <w:t xml:space="preserve">•  </w:t>
      </w:r>
      <w:r>
        <w:rPr>
          <w:color w:val="1F2329"/>
          <w:spacing w:val="1"/>
          <w:position w:val="7"/>
        </w:rPr>
        <w:t>对接</w:t>
      </w:r>
      <w:r>
        <w:rPr>
          <w:rFonts w:ascii="Arial" w:hAnsi="Arial" w:eastAsia="Arial" w:cs="Arial"/>
          <w:color w:val="1F2329"/>
          <w:position w:val="7"/>
        </w:rPr>
        <w:t>Global</w:t>
      </w:r>
      <w:r>
        <w:rPr>
          <w:rFonts w:ascii="Arial" w:hAnsi="Arial" w:eastAsia="Arial" w:cs="Arial"/>
          <w:color w:val="1F2329"/>
          <w:spacing w:val="-3"/>
          <w:position w:val="7"/>
        </w:rPr>
        <w:t xml:space="preserve"> </w:t>
      </w:r>
      <w:r>
        <w:rPr>
          <w:rFonts w:ascii="Arial" w:hAnsi="Arial" w:eastAsia="Arial" w:cs="Arial"/>
          <w:color w:val="1F2329"/>
          <w:position w:val="7"/>
        </w:rPr>
        <w:t>AI</w:t>
      </w:r>
      <w:r>
        <w:rPr>
          <w:color w:val="1F2329"/>
          <w:spacing w:val="1"/>
          <w:position w:val="7"/>
        </w:rPr>
        <w:t>全球项目和应用资源库</w:t>
      </w:r>
    </w:p>
    <w:p w14:paraId="48C01198">
      <w:pPr>
        <w:pStyle w:val="2"/>
        <w:spacing w:before="3" w:line="508" w:lineRule="exact"/>
        <w:ind w:left="52"/>
      </w:pPr>
      <w:r>
        <w:rPr>
          <w:rFonts w:ascii="Arial" w:hAnsi="Arial" w:eastAsia="Arial" w:cs="Arial"/>
          <w:color w:val="1456F0"/>
          <w:spacing w:val="-2"/>
          <w:position w:val="6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15"/>
          <w:position w:val="6"/>
          <w:sz w:val="33"/>
          <w:szCs w:val="33"/>
        </w:rPr>
        <w:t xml:space="preserve">  </w:t>
      </w:r>
      <w:r>
        <w:rPr>
          <w:color w:val="1F2329"/>
          <w:spacing w:val="-2"/>
          <w:position w:val="7"/>
        </w:rPr>
        <w:t>融入浙江大学产学研生态体系</w:t>
      </w:r>
    </w:p>
    <w:p w14:paraId="10F0B1B6">
      <w:pPr>
        <w:pStyle w:val="2"/>
        <w:spacing w:before="2" w:line="506" w:lineRule="exact"/>
        <w:ind w:left="52"/>
      </w:pPr>
      <w:r>
        <w:rPr>
          <w:rFonts w:ascii="Arial" w:hAnsi="Arial" w:eastAsia="Arial" w:cs="Arial"/>
          <w:color w:val="1456F0"/>
          <w:spacing w:val="-4"/>
          <w:position w:val="6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21"/>
          <w:position w:val="6"/>
          <w:sz w:val="33"/>
          <w:szCs w:val="33"/>
        </w:rPr>
        <w:t xml:space="preserve">  </w:t>
      </w:r>
      <w:r>
        <w:rPr>
          <w:color w:val="1F2329"/>
          <w:spacing w:val="-4"/>
          <w:position w:val="7"/>
        </w:rPr>
        <w:t>实时参与</w:t>
      </w:r>
      <w:r>
        <w:rPr>
          <w:rFonts w:ascii="Arial" w:hAnsi="Arial" w:eastAsia="Arial" w:cs="Arial"/>
          <w:color w:val="1F2329"/>
          <w:spacing w:val="-4"/>
          <w:position w:val="7"/>
        </w:rPr>
        <w:t>AI</w:t>
      </w:r>
      <w:r>
        <w:rPr>
          <w:color w:val="1F2329"/>
          <w:spacing w:val="-4"/>
          <w:position w:val="7"/>
        </w:rPr>
        <w:t>产业最新实践</w:t>
      </w:r>
    </w:p>
    <w:p w14:paraId="360B25DA">
      <w:pPr>
        <w:pStyle w:val="2"/>
        <w:spacing w:before="229" w:line="190" w:lineRule="auto"/>
        <w:ind w:left="36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1456F0"/>
          <w:spacing w:val="-3"/>
          <w:sz w:val="30"/>
          <w:szCs w:val="30"/>
        </w:rPr>
        <w:t>2.</w:t>
      </w:r>
      <w:r>
        <w:rPr>
          <w:rFonts w:ascii="Arial" w:hAnsi="Arial" w:eastAsia="Arial" w:cs="Arial"/>
          <w:color w:val="1456F0"/>
          <w:spacing w:val="67"/>
          <w:sz w:val="30"/>
          <w:szCs w:val="30"/>
        </w:rPr>
        <w:t xml:space="preserve"> </w:t>
      </w:r>
      <w:r>
        <w:rPr>
          <w:color w:val="1F2329"/>
          <w:spacing w:val="-3"/>
          <w:sz w:val="30"/>
          <w:szCs w:val="30"/>
        </w:rPr>
        <w:t>实战导向的教学设计</w:t>
      </w:r>
    </w:p>
    <w:p w14:paraId="1E19D4D8">
      <w:pPr>
        <w:pStyle w:val="2"/>
        <w:spacing w:before="64" w:line="291" w:lineRule="auto"/>
        <w:ind w:left="52" w:right="6299"/>
        <w:jc w:val="both"/>
      </w:pPr>
      <w:r>
        <w:rPr>
          <w:rFonts w:ascii="Arial" w:hAnsi="Arial" w:eastAsia="Arial" w:cs="Arial"/>
          <w:color w:val="1456F0"/>
          <w:spacing w:val="-2"/>
          <w:position w:val="-1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14"/>
          <w:position w:val="-1"/>
          <w:sz w:val="33"/>
          <w:szCs w:val="33"/>
        </w:rPr>
        <w:t xml:space="preserve">  </w:t>
      </w:r>
      <w:r>
        <w:rPr>
          <w:color w:val="1F2329"/>
          <w:spacing w:val="-2"/>
        </w:rPr>
        <w:t>每个模块配套真实案例研讨</w:t>
      </w:r>
      <w:r>
        <w:rPr>
          <w:rFonts w:ascii="Arial" w:hAnsi="Arial" w:eastAsia="Arial" w:cs="Arial"/>
          <w:color w:val="1456F0"/>
          <w:spacing w:val="-3"/>
          <w:position w:val="-1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20"/>
          <w:position w:val="-1"/>
          <w:sz w:val="33"/>
          <w:szCs w:val="33"/>
        </w:rPr>
        <w:t xml:space="preserve">  </w:t>
      </w:r>
      <w:r>
        <w:rPr>
          <w:color w:val="1F2329"/>
          <w:spacing w:val="-3"/>
        </w:rPr>
        <w:t>学员企业个性化诊断与咨询</w:t>
      </w:r>
    </w:p>
    <w:p w14:paraId="2A786BD5">
      <w:pPr>
        <w:spacing w:line="291" w:lineRule="auto"/>
        <w:sectPr>
          <w:pgSz w:w="11900" w:h="16820"/>
          <w:pgMar w:top="585" w:right="1784" w:bottom="0" w:left="580" w:header="0" w:footer="0" w:gutter="0"/>
          <w:cols w:space="720" w:num="1"/>
        </w:sectPr>
      </w:pPr>
    </w:p>
    <w:p w14:paraId="32181975">
      <w:pPr>
        <w:pStyle w:val="2"/>
        <w:spacing w:before="80" w:line="506" w:lineRule="exact"/>
        <w:ind w:left="50"/>
      </w:pPr>
      <w:r>
        <w:rPr>
          <w:rFonts w:ascii="Arial" w:hAnsi="Arial" w:eastAsia="Arial" w:cs="Arial"/>
          <w:color w:val="1456F0"/>
          <w:spacing w:val="-3"/>
          <w:position w:val="6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17"/>
          <w:position w:val="6"/>
          <w:sz w:val="33"/>
          <w:szCs w:val="33"/>
        </w:rPr>
        <w:t xml:space="preserve">  </w:t>
      </w:r>
      <w:r>
        <w:rPr>
          <w:color w:val="1F2329"/>
          <w:spacing w:val="-3"/>
          <w:position w:val="7"/>
        </w:rPr>
        <w:t>实战工作坊与工具演练</w:t>
      </w:r>
    </w:p>
    <w:p w14:paraId="6B8CDBB5">
      <w:pPr>
        <w:pStyle w:val="2"/>
        <w:spacing w:before="226" w:line="191" w:lineRule="auto"/>
        <w:ind w:left="31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1456F0"/>
          <w:spacing w:val="-1"/>
          <w:sz w:val="30"/>
          <w:szCs w:val="30"/>
        </w:rPr>
        <w:t>3.</w:t>
      </w:r>
      <w:r>
        <w:rPr>
          <w:rFonts w:ascii="Arial" w:hAnsi="Arial" w:eastAsia="Arial" w:cs="Arial"/>
          <w:color w:val="1456F0"/>
          <w:spacing w:val="45"/>
          <w:sz w:val="30"/>
          <w:szCs w:val="30"/>
        </w:rPr>
        <w:t xml:space="preserve"> </w:t>
      </w:r>
      <w:r>
        <w:rPr>
          <w:color w:val="1F2329"/>
          <w:spacing w:val="-1"/>
          <w:sz w:val="30"/>
          <w:szCs w:val="30"/>
        </w:rPr>
        <w:t>持续赋能机制</w:t>
      </w:r>
    </w:p>
    <w:p w14:paraId="5D56A271">
      <w:pPr>
        <w:pStyle w:val="2"/>
        <w:spacing w:before="62" w:line="507" w:lineRule="exact"/>
        <w:ind w:left="50"/>
      </w:pPr>
      <w:r>
        <w:rPr>
          <w:rFonts w:ascii="Arial" w:hAnsi="Arial" w:eastAsia="Arial" w:cs="Arial"/>
          <w:color w:val="1456F0"/>
          <w:position w:val="6"/>
          <w:sz w:val="33"/>
          <w:szCs w:val="33"/>
        </w:rPr>
        <w:t xml:space="preserve">•  </w:t>
      </w:r>
      <w:r>
        <w:rPr>
          <w:color w:val="1F2329"/>
          <w:position w:val="7"/>
        </w:rPr>
        <w:t>结业后持续的项目跟踪指导</w:t>
      </w:r>
    </w:p>
    <w:p w14:paraId="4BDE3991">
      <w:pPr>
        <w:pStyle w:val="2"/>
        <w:spacing w:before="3" w:line="507" w:lineRule="exact"/>
        <w:ind w:left="50"/>
      </w:pPr>
      <w:r>
        <w:rPr>
          <w:rFonts w:ascii="Arial" w:hAnsi="Arial" w:eastAsia="Arial" w:cs="Arial"/>
          <w:color w:val="1456F0"/>
          <w:spacing w:val="-3"/>
          <w:position w:val="6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14"/>
          <w:position w:val="6"/>
          <w:sz w:val="33"/>
          <w:szCs w:val="33"/>
        </w:rPr>
        <w:t xml:space="preserve">  </w:t>
      </w:r>
      <w:r>
        <w:rPr>
          <w:color w:val="1F2329"/>
          <w:spacing w:val="-3"/>
          <w:position w:val="7"/>
        </w:rPr>
        <w:t>校友网络资源对接</w:t>
      </w:r>
    </w:p>
    <w:p w14:paraId="1A7449DD">
      <w:pPr>
        <w:pStyle w:val="2"/>
        <w:spacing w:before="62" w:line="288" w:lineRule="auto"/>
        <w:ind w:left="18" w:right="6122" w:firstLine="32"/>
        <w:rPr>
          <w:sz w:val="33"/>
          <w:szCs w:val="33"/>
        </w:rPr>
      </w:pPr>
      <w:r>
        <w:rPr>
          <w:rFonts w:ascii="Arial" w:hAnsi="Arial" w:eastAsia="Arial" w:cs="Arial"/>
          <w:color w:val="1456F0"/>
          <w:spacing w:val="-2"/>
          <w:position w:val="-1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13"/>
          <w:position w:val="-1"/>
          <w:sz w:val="33"/>
          <w:szCs w:val="33"/>
        </w:rPr>
        <w:t xml:space="preserve">  </w:t>
      </w:r>
      <w:r>
        <w:rPr>
          <w:color w:val="1F2329"/>
          <w:spacing w:val="-2"/>
        </w:rPr>
        <w:t>定期更新课程内容与工具</w:t>
      </w:r>
      <w:r>
        <w:rPr>
          <w:color w:val="1F2329"/>
          <w:spacing w:val="-7"/>
          <w:sz w:val="33"/>
          <w:szCs w:val="33"/>
        </w:rPr>
        <w:t>师资团队</w:t>
      </w:r>
    </w:p>
    <w:p w14:paraId="11510263">
      <w:pPr>
        <w:pStyle w:val="2"/>
        <w:spacing w:before="269" w:line="191" w:lineRule="auto"/>
        <w:ind w:left="10"/>
        <w:outlineLvl w:val="2"/>
        <w:rPr>
          <w:sz w:val="30"/>
          <w:szCs w:val="30"/>
        </w:rPr>
      </w:pPr>
      <w:r>
        <w:rPr>
          <w:color w:val="1F2329"/>
          <w:spacing w:val="-5"/>
          <w:sz w:val="30"/>
          <w:szCs w:val="30"/>
        </w:rPr>
        <w:t>学术导师</w:t>
      </w:r>
    </w:p>
    <w:p w14:paraId="3C831196">
      <w:pPr>
        <w:pStyle w:val="2"/>
        <w:spacing w:before="62" w:line="508" w:lineRule="exact"/>
        <w:ind w:left="50"/>
      </w:pPr>
      <w:r>
        <w:rPr>
          <w:rFonts w:ascii="Arial" w:hAnsi="Arial" w:eastAsia="Arial" w:cs="Arial"/>
          <w:color w:val="1456F0"/>
          <w:spacing w:val="-4"/>
          <w:position w:val="6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15"/>
          <w:position w:val="6"/>
          <w:sz w:val="33"/>
          <w:szCs w:val="33"/>
        </w:rPr>
        <w:t xml:space="preserve">  </w:t>
      </w:r>
      <w:r>
        <w:rPr>
          <w:color w:val="1F2329"/>
          <w:spacing w:val="-4"/>
          <w:position w:val="7"/>
        </w:rPr>
        <w:t>浙江大学教授</w:t>
      </w:r>
    </w:p>
    <w:p w14:paraId="15A51FC4">
      <w:pPr>
        <w:pStyle w:val="2"/>
        <w:spacing w:before="3" w:line="285" w:lineRule="auto"/>
        <w:ind w:left="1" w:right="6323" w:firstLine="49"/>
        <w:rPr>
          <w:sz w:val="30"/>
          <w:szCs w:val="30"/>
        </w:rPr>
      </w:pPr>
      <w:r>
        <w:rPr>
          <w:rFonts w:ascii="Arial" w:hAnsi="Arial" w:eastAsia="Arial" w:cs="Arial"/>
          <w:color w:val="1456F0"/>
          <w:spacing w:val="-3"/>
          <w:position w:val="-1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16"/>
          <w:position w:val="-1"/>
          <w:sz w:val="33"/>
          <w:szCs w:val="33"/>
        </w:rPr>
        <w:t xml:space="preserve">  </w:t>
      </w:r>
      <w:r>
        <w:rPr>
          <w:color w:val="1F2329"/>
          <w:spacing w:val="-3"/>
        </w:rPr>
        <w:t>浙江大学</w:t>
      </w:r>
      <w:r>
        <w:rPr>
          <w:rFonts w:ascii="Arial" w:hAnsi="Arial" w:eastAsia="Arial" w:cs="Arial"/>
          <w:color w:val="1F2329"/>
          <w:spacing w:val="-3"/>
        </w:rPr>
        <w:t>AI</w:t>
      </w:r>
      <w:r>
        <w:rPr>
          <w:color w:val="1F2329"/>
          <w:spacing w:val="-3"/>
        </w:rPr>
        <w:t>领域资深研究员</w:t>
      </w:r>
      <w:r>
        <w:rPr>
          <w:color w:val="1F2329"/>
          <w:spacing w:val="-3"/>
          <w:sz w:val="30"/>
          <w:szCs w:val="30"/>
        </w:rPr>
        <w:t>产业导师</w:t>
      </w:r>
    </w:p>
    <w:p w14:paraId="2933DA07">
      <w:pPr>
        <w:pStyle w:val="2"/>
        <w:spacing w:before="62" w:line="508" w:lineRule="exact"/>
        <w:ind w:left="50"/>
      </w:pPr>
      <w:r>
        <w:rPr>
          <w:rFonts w:ascii="Arial" w:hAnsi="Arial" w:eastAsia="Arial" w:cs="Arial"/>
          <w:color w:val="1456F0"/>
          <w:spacing w:val="-1"/>
          <w:position w:val="6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19"/>
          <w:position w:val="6"/>
          <w:sz w:val="33"/>
          <w:szCs w:val="33"/>
        </w:rPr>
        <w:t xml:space="preserve">  </w:t>
      </w:r>
      <w:r>
        <w:rPr>
          <w:rFonts w:ascii="Arial" w:hAnsi="Arial" w:eastAsia="Arial" w:cs="Arial"/>
          <w:color w:val="1F2329"/>
          <w:spacing w:val="-1"/>
          <w:position w:val="7"/>
        </w:rPr>
        <w:t>Global</w:t>
      </w:r>
      <w:r>
        <w:rPr>
          <w:rFonts w:ascii="Arial" w:hAnsi="Arial" w:eastAsia="Arial" w:cs="Arial"/>
          <w:color w:val="1F2329"/>
          <w:spacing w:val="-11"/>
          <w:position w:val="7"/>
        </w:rPr>
        <w:t xml:space="preserve"> </w:t>
      </w:r>
      <w:r>
        <w:rPr>
          <w:rFonts w:ascii="Arial" w:hAnsi="Arial" w:eastAsia="Arial" w:cs="Arial"/>
          <w:color w:val="1F2329"/>
          <w:spacing w:val="-1"/>
          <w:position w:val="7"/>
        </w:rPr>
        <w:t>AI</w:t>
      </w:r>
      <w:r>
        <w:rPr>
          <w:color w:val="1F2329"/>
          <w:spacing w:val="-1"/>
          <w:position w:val="7"/>
        </w:rPr>
        <w:t>平台核心团队</w:t>
      </w:r>
    </w:p>
    <w:p w14:paraId="4BA9CFB0">
      <w:pPr>
        <w:pStyle w:val="2"/>
        <w:spacing w:before="2" w:line="508" w:lineRule="exact"/>
        <w:ind w:left="50"/>
      </w:pPr>
      <w:r>
        <w:rPr>
          <w:rFonts w:ascii="Arial" w:hAnsi="Arial" w:eastAsia="Arial" w:cs="Arial"/>
          <w:color w:val="1456F0"/>
          <w:spacing w:val="-4"/>
          <w:position w:val="6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15"/>
          <w:position w:val="6"/>
          <w:sz w:val="33"/>
          <w:szCs w:val="33"/>
        </w:rPr>
        <w:t xml:space="preserve">  </w:t>
      </w:r>
      <w:r>
        <w:rPr>
          <w:color w:val="1F2329"/>
          <w:spacing w:val="-4"/>
          <w:position w:val="7"/>
        </w:rPr>
        <w:t>成功</w:t>
      </w:r>
      <w:r>
        <w:rPr>
          <w:rFonts w:ascii="Arial" w:hAnsi="Arial" w:eastAsia="Arial" w:cs="Arial"/>
          <w:color w:val="1F2329"/>
          <w:spacing w:val="-4"/>
          <w:position w:val="7"/>
        </w:rPr>
        <w:t>AI</w:t>
      </w:r>
      <w:r>
        <w:rPr>
          <w:color w:val="1F2329"/>
          <w:spacing w:val="-4"/>
          <w:position w:val="7"/>
        </w:rPr>
        <w:t>企业创始人</w:t>
      </w:r>
    </w:p>
    <w:p w14:paraId="0FB77E4C">
      <w:pPr>
        <w:pStyle w:val="2"/>
        <w:spacing w:before="3" w:line="508" w:lineRule="exact"/>
        <w:ind w:left="50"/>
      </w:pPr>
      <w:r>
        <w:rPr>
          <w:rFonts w:ascii="Arial" w:hAnsi="Arial" w:eastAsia="Arial" w:cs="Arial"/>
          <w:color w:val="1456F0"/>
          <w:spacing w:val="-4"/>
          <w:position w:val="-1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12"/>
          <w:position w:val="-1"/>
          <w:sz w:val="33"/>
          <w:szCs w:val="33"/>
        </w:rPr>
        <w:t xml:space="preserve">  </w:t>
      </w:r>
      <w:r>
        <w:rPr>
          <w:color w:val="1F2329"/>
          <w:spacing w:val="-4"/>
        </w:rPr>
        <w:t>投资机构合伙人</w:t>
      </w:r>
      <w:r>
        <w:rPr>
          <w:color w:val="1F2329"/>
        </w:rPr>
        <w:t xml:space="preserve"> </w:t>
      </w:r>
    </w:p>
    <w:p w14:paraId="5327ECA9">
      <w:pPr>
        <w:pStyle w:val="2"/>
        <w:spacing w:before="261" w:line="190" w:lineRule="auto"/>
        <w:ind w:left="4"/>
        <w:outlineLvl w:val="1"/>
        <w:rPr>
          <w:sz w:val="33"/>
          <w:szCs w:val="33"/>
        </w:rPr>
      </w:pPr>
      <w:r>
        <w:rPr>
          <w:color w:val="1F2329"/>
          <w:spacing w:val="-3"/>
          <w:sz w:val="33"/>
          <w:szCs w:val="33"/>
        </w:rPr>
        <w:t>入学要求</w:t>
      </w:r>
    </w:p>
    <w:p w14:paraId="31CE9373">
      <w:pPr>
        <w:pStyle w:val="2"/>
        <w:spacing w:before="46" w:line="507" w:lineRule="exact"/>
        <w:ind w:left="50"/>
      </w:pPr>
      <w:r>
        <w:rPr>
          <w:rFonts w:ascii="Arial" w:hAnsi="Arial" w:eastAsia="Arial" w:cs="Arial"/>
          <w:color w:val="1456F0"/>
          <w:spacing w:val="-4"/>
          <w:position w:val="6"/>
          <w:sz w:val="33"/>
          <w:szCs w:val="33"/>
        </w:rPr>
        <w:t xml:space="preserve">•  </w:t>
      </w:r>
      <w:r>
        <w:rPr>
          <w:color w:val="1F2329"/>
          <w:spacing w:val="-4"/>
          <w:position w:val="7"/>
        </w:rPr>
        <w:t>企业创始人、</w:t>
      </w:r>
      <w:r>
        <w:rPr>
          <w:color w:val="1F2329"/>
          <w:spacing w:val="-54"/>
          <w:position w:val="7"/>
        </w:rPr>
        <w:t xml:space="preserve"> </w:t>
      </w:r>
      <w:r>
        <w:rPr>
          <w:rFonts w:ascii="Arial" w:hAnsi="Arial" w:eastAsia="Arial" w:cs="Arial"/>
          <w:color w:val="1F2329"/>
          <w:spacing w:val="-4"/>
          <w:position w:val="7"/>
        </w:rPr>
        <w:t>CEO</w:t>
      </w:r>
      <w:r>
        <w:rPr>
          <w:color w:val="1F2329"/>
          <w:spacing w:val="-4"/>
          <w:position w:val="7"/>
        </w:rPr>
        <w:t>、核心管理层</w:t>
      </w:r>
    </w:p>
    <w:p w14:paraId="6024EAE0">
      <w:pPr>
        <w:pStyle w:val="2"/>
        <w:spacing w:before="3" w:line="507" w:lineRule="exact"/>
        <w:ind w:left="50"/>
      </w:pPr>
      <w:r>
        <w:rPr>
          <w:rFonts w:ascii="Arial" w:hAnsi="Arial" w:eastAsia="Arial" w:cs="Arial"/>
          <w:color w:val="1456F0"/>
          <w:spacing w:val="-2"/>
          <w:position w:val="6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14"/>
          <w:position w:val="6"/>
          <w:sz w:val="33"/>
          <w:szCs w:val="33"/>
        </w:rPr>
        <w:t xml:space="preserve">  </w:t>
      </w:r>
      <w:r>
        <w:rPr>
          <w:color w:val="1F2329"/>
          <w:spacing w:val="-2"/>
          <w:position w:val="7"/>
        </w:rPr>
        <w:t>具备</w:t>
      </w:r>
      <w:r>
        <w:rPr>
          <w:rFonts w:ascii="Arial" w:hAnsi="Arial" w:eastAsia="Arial" w:cs="Arial"/>
          <w:color w:val="1F2329"/>
          <w:spacing w:val="-2"/>
          <w:position w:val="7"/>
        </w:rPr>
        <w:t>5</w:t>
      </w:r>
      <w:r>
        <w:rPr>
          <w:color w:val="1F2329"/>
          <w:spacing w:val="-2"/>
          <w:position w:val="7"/>
        </w:rPr>
        <w:t>年以上企业管理经验</w:t>
      </w:r>
    </w:p>
    <w:p w14:paraId="34B2DF2B">
      <w:pPr>
        <w:pStyle w:val="2"/>
        <w:spacing w:before="3" w:line="507" w:lineRule="exact"/>
        <w:ind w:left="50"/>
      </w:pPr>
      <w:r>
        <w:rPr>
          <w:rFonts w:ascii="Arial" w:hAnsi="Arial" w:eastAsia="Arial" w:cs="Arial"/>
          <w:color w:val="1456F0"/>
          <w:spacing w:val="-1"/>
          <w:position w:val="6"/>
          <w:sz w:val="33"/>
          <w:szCs w:val="33"/>
        </w:rPr>
        <w:t xml:space="preserve">•  </w:t>
      </w:r>
      <w:r>
        <w:rPr>
          <w:color w:val="1F2329"/>
          <w:spacing w:val="-1"/>
          <w:position w:val="7"/>
        </w:rPr>
        <w:t>企业处于数字化转型或</w:t>
      </w:r>
      <w:r>
        <w:rPr>
          <w:rFonts w:ascii="Arial" w:hAnsi="Arial" w:eastAsia="Arial" w:cs="Arial"/>
          <w:color w:val="1F2329"/>
          <w:spacing w:val="-1"/>
          <w:position w:val="7"/>
        </w:rPr>
        <w:t>AI</w:t>
      </w:r>
      <w:r>
        <w:rPr>
          <w:color w:val="1F2329"/>
          <w:spacing w:val="-1"/>
          <w:position w:val="7"/>
        </w:rPr>
        <w:t>升级关键期</w:t>
      </w:r>
    </w:p>
    <w:p w14:paraId="543F42B7">
      <w:pPr>
        <w:spacing w:line="507" w:lineRule="exact"/>
      </w:pPr>
    </w:p>
    <w:p w14:paraId="427C0129">
      <w:pPr>
        <w:pStyle w:val="2"/>
        <w:spacing w:before="261" w:line="190" w:lineRule="auto"/>
        <w:ind w:left="4"/>
        <w:outlineLvl w:val="1"/>
        <w:rPr>
          <w:rFonts w:hint="default"/>
          <w:color w:val="1F2329"/>
          <w:spacing w:val="-3"/>
          <w:sz w:val="33"/>
          <w:szCs w:val="33"/>
          <w:lang w:val="en-US" w:eastAsia="zh-CN"/>
        </w:rPr>
        <w:sectPr>
          <w:pgSz w:w="11900" w:h="16820"/>
          <w:pgMar w:top="487" w:right="1784" w:bottom="0" w:left="581" w:header="0" w:footer="0" w:gutter="0"/>
          <w:cols w:space="720" w:num="1"/>
        </w:sectPr>
      </w:pPr>
      <w:r>
        <w:rPr>
          <w:rFonts w:hint="eastAsia"/>
          <w:color w:val="1F2329"/>
          <w:spacing w:val="-3"/>
          <w:sz w:val="33"/>
          <w:szCs w:val="33"/>
          <w:lang w:val="en-US" w:eastAsia="zh-CN"/>
        </w:rPr>
        <w:t>学  费：13.8000元</w:t>
      </w:r>
    </w:p>
    <w:p w14:paraId="2EA4D0D0">
      <w:pPr>
        <w:pStyle w:val="2"/>
        <w:spacing w:before="214" w:line="191" w:lineRule="auto"/>
        <w:ind w:left="13"/>
        <w:outlineLvl w:val="1"/>
        <w:rPr>
          <w:sz w:val="33"/>
          <w:szCs w:val="33"/>
        </w:rPr>
      </w:pPr>
      <w:r>
        <w:rPr>
          <w:color w:val="1F2329"/>
          <w:spacing w:val="-4"/>
          <w:sz w:val="33"/>
          <w:szCs w:val="33"/>
        </w:rPr>
        <w:t>证书授予</w:t>
      </w:r>
    </w:p>
    <w:p w14:paraId="14D0D23C">
      <w:pPr>
        <w:pStyle w:val="2"/>
        <w:spacing w:before="290" w:line="231" w:lineRule="auto"/>
        <w:ind w:left="8" w:right="172" w:firstLine="3"/>
      </w:pPr>
      <w:r>
        <w:rPr>
          <w:color w:val="1F2329"/>
          <w:spacing w:val="-1"/>
        </w:rPr>
        <w:t>完成所有课程并通过考核的学员</w:t>
      </w:r>
      <w:r>
        <w:rPr>
          <w:color w:val="1F2329"/>
          <w:spacing w:val="-47"/>
        </w:rPr>
        <w:t xml:space="preserve"> </w:t>
      </w:r>
      <w:r>
        <w:rPr>
          <w:color w:val="1F2329"/>
          <w:spacing w:val="-1"/>
        </w:rPr>
        <w:t>，将获得浙江大学颁发的相关证书</w:t>
      </w:r>
      <w:r>
        <w:rPr>
          <w:color w:val="1F2329"/>
          <w:spacing w:val="-48"/>
        </w:rPr>
        <w:t xml:space="preserve"> </w:t>
      </w:r>
      <w:r>
        <w:rPr>
          <w:color w:val="1F2329"/>
          <w:spacing w:val="-1"/>
        </w:rPr>
        <w:t>，以及浙大</w:t>
      </w:r>
      <w:r>
        <w:rPr>
          <w:rFonts w:ascii="Arial" w:hAnsi="Arial" w:eastAsia="Arial" w:cs="Arial"/>
          <w:color w:val="1F2329"/>
          <w:spacing w:val="-1"/>
        </w:rPr>
        <w:t>Global</w:t>
      </w:r>
      <w:r>
        <w:rPr>
          <w:rFonts w:ascii="Arial" w:hAnsi="Arial" w:eastAsia="Arial" w:cs="Arial"/>
          <w:color w:val="1F2329"/>
          <w:spacing w:val="-12"/>
        </w:rPr>
        <w:t xml:space="preserve"> </w:t>
      </w:r>
      <w:r>
        <w:rPr>
          <w:rFonts w:ascii="Arial" w:hAnsi="Arial" w:eastAsia="Arial" w:cs="Arial"/>
          <w:color w:val="1F2329"/>
          <w:spacing w:val="-2"/>
        </w:rPr>
        <w:t>AI</w:t>
      </w:r>
      <w:r>
        <w:rPr>
          <w:color w:val="1F2329"/>
          <w:spacing w:val="-2"/>
        </w:rPr>
        <w:t>创新加速器颁</w:t>
      </w:r>
      <w:r>
        <w:rPr>
          <w:color w:val="1F2329"/>
          <w:spacing w:val="1"/>
        </w:rPr>
        <w:t>发的</w:t>
      </w:r>
      <w:r>
        <w:rPr>
          <w:rFonts w:ascii="Arial" w:hAnsi="Arial" w:eastAsia="Arial" w:cs="Arial"/>
          <w:color w:val="1F2329"/>
          <w:spacing w:val="1"/>
        </w:rPr>
        <w:t>"</w:t>
      </w:r>
      <w:r>
        <w:rPr>
          <w:rFonts w:ascii="Arial" w:hAnsi="Arial" w:eastAsia="Arial" w:cs="Arial"/>
          <w:color w:val="1F2329"/>
        </w:rPr>
        <w:t>Global</w:t>
      </w:r>
      <w:r>
        <w:rPr>
          <w:rFonts w:ascii="Arial" w:hAnsi="Arial" w:eastAsia="Arial" w:cs="Arial"/>
          <w:color w:val="1F2329"/>
          <w:spacing w:val="-1"/>
        </w:rPr>
        <w:t xml:space="preserve"> </w:t>
      </w:r>
      <w:r>
        <w:rPr>
          <w:rFonts w:ascii="Arial" w:hAnsi="Arial" w:eastAsia="Arial" w:cs="Arial"/>
          <w:color w:val="1F2329"/>
        </w:rPr>
        <w:t>AI</w:t>
      </w:r>
      <w:r>
        <w:rPr>
          <w:color w:val="1F2329"/>
          <w:spacing w:val="1"/>
        </w:rPr>
        <w:t>企业领导力</w:t>
      </w:r>
      <w:r>
        <w:rPr>
          <w:color w:val="1F2329"/>
          <w:spacing w:val="-35"/>
        </w:rPr>
        <w:t xml:space="preserve"> </w:t>
      </w:r>
      <w:r>
        <w:rPr>
          <w:rFonts w:ascii="Arial" w:hAnsi="Arial" w:eastAsia="Arial" w:cs="Arial"/>
          <w:color w:val="1F2329"/>
          <w:spacing w:val="1"/>
        </w:rPr>
        <w:t>"</w:t>
      </w:r>
      <w:r>
        <w:rPr>
          <w:color w:val="1F2329"/>
          <w:spacing w:val="1"/>
        </w:rPr>
        <w:t>结业证书。</w:t>
      </w:r>
    </w:p>
    <w:p w14:paraId="569946C0">
      <w:pPr>
        <w:spacing w:line="442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104775</wp:posOffset>
            </wp:positionV>
            <wp:extent cx="6838950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EA0CD">
      <w:pPr>
        <w:pStyle w:val="2"/>
        <w:spacing w:before="109" w:line="231" w:lineRule="auto"/>
        <w:ind w:left="8" w:right="172" w:firstLine="1"/>
      </w:pPr>
      <w:r>
        <w:rPr>
          <w:color w:val="1F2329"/>
          <w:spacing w:val="-1"/>
        </w:rPr>
        <w:t>本课程通过系统化的模块设计</w:t>
      </w:r>
      <w:r>
        <w:rPr>
          <w:color w:val="1F2329"/>
          <w:spacing w:val="-48"/>
        </w:rPr>
        <w:t xml:space="preserve"> </w:t>
      </w:r>
      <w:r>
        <w:rPr>
          <w:color w:val="1F2329"/>
          <w:spacing w:val="-1"/>
        </w:rPr>
        <w:t>，结合</w:t>
      </w:r>
      <w:r>
        <w:rPr>
          <w:rFonts w:ascii="Arial" w:hAnsi="Arial" w:eastAsia="Arial" w:cs="Arial"/>
          <w:color w:val="1F2329"/>
          <w:spacing w:val="-1"/>
        </w:rPr>
        <w:t>Global</w:t>
      </w:r>
      <w:r>
        <w:rPr>
          <w:rFonts w:ascii="Arial" w:hAnsi="Arial" w:eastAsia="Arial" w:cs="Arial"/>
          <w:color w:val="1F2329"/>
          <w:spacing w:val="-12"/>
        </w:rPr>
        <w:t xml:space="preserve"> </w:t>
      </w:r>
      <w:r>
        <w:rPr>
          <w:rFonts w:ascii="Arial" w:hAnsi="Arial" w:eastAsia="Arial" w:cs="Arial"/>
          <w:color w:val="1F2329"/>
          <w:spacing w:val="-1"/>
        </w:rPr>
        <w:t>AI</w:t>
      </w:r>
      <w:r>
        <w:rPr>
          <w:color w:val="1F2329"/>
          <w:spacing w:val="-1"/>
        </w:rPr>
        <w:t>平台的实战经验</w:t>
      </w:r>
      <w:r>
        <w:rPr>
          <w:color w:val="1F2329"/>
          <w:spacing w:val="-47"/>
        </w:rPr>
        <w:t xml:space="preserve"> </w:t>
      </w:r>
      <w:r>
        <w:rPr>
          <w:color w:val="1F2329"/>
          <w:spacing w:val="-1"/>
        </w:rPr>
        <w:t>，为企业提供从认知到落</w:t>
      </w:r>
      <w:r>
        <w:rPr>
          <w:color w:val="1F2329"/>
          <w:spacing w:val="-2"/>
        </w:rPr>
        <w:t>地、从战略到执行的完整</w:t>
      </w:r>
      <w:r>
        <w:rPr>
          <w:rFonts w:ascii="Arial" w:hAnsi="Arial" w:eastAsia="Arial" w:cs="Arial"/>
          <w:color w:val="1F2329"/>
          <w:spacing w:val="-2"/>
        </w:rPr>
        <w:t>AI</w:t>
      </w:r>
      <w:r>
        <w:rPr>
          <w:color w:val="1F2329"/>
          <w:spacing w:val="-2"/>
        </w:rPr>
        <w:t>领导力解决方案。</w:t>
      </w:r>
    </w:p>
    <w:sectPr>
      <w:headerReference r:id="rId5" w:type="default"/>
      <w:pgSz w:w="11900" w:h="16820"/>
      <w:pgMar w:top="400" w:right="554" w:bottom="0" w:left="57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D1173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FDF8113"/>
    <w:rsid w:val="5B653A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25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2025-12-12T14:24:00Z</dcterms:created>
  <dc:creator>Data</dc:creator>
  <cp:lastModifiedBy>俊花.nicole</cp:lastModifiedBy>
  <dcterms:modified xsi:type="dcterms:W3CDTF">2026-01-15T19:00:02Z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2026-01-04T11:24:37Z</vt:filetime>
  </property>
  <property fmtid="{D5CDD505-2E9C-101B-9397-08002B2CF9AE}" pid="4" name="KSOProductBuildVer">
    <vt:lpwstr>2052-12.1.24031.24031</vt:lpwstr>
  </property>
  <property fmtid="{D5CDD505-2E9C-101B-9397-08002B2CF9AE}" pid="5" name="ICV">
    <vt:lpwstr>BBBA64A7DAFB84D07B466869E238649D_42</vt:lpwstr>
  </property>
</Properties>
</file>