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DC9" w:rsidRPr="003D1DC9" w:rsidRDefault="003D1DC9" w:rsidP="003D1DC9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3D1DC9">
        <w:rPr>
          <w:rFonts w:ascii="Times New Roman" w:hAnsi="Times New Roman" w:cs="Times New Roman"/>
          <w:b/>
          <w:sz w:val="28"/>
          <w:szCs w:val="28"/>
        </w:rPr>
        <w:t>Что такое PL/SQL-тип данных запись?</w:t>
      </w:r>
    </w:p>
    <w:p w:rsidR="003D1DC9" w:rsidRDefault="002A1F19" w:rsidP="002A1F1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A1F19">
        <w:rPr>
          <w:rFonts w:ascii="Times New Roman" w:hAnsi="Times New Roman" w:cs="Times New Roman"/>
          <w:sz w:val="28"/>
          <w:szCs w:val="28"/>
        </w:rPr>
        <w:t>Запись – структура данных, составленная из нескольких частей информации, называемых полями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A1F19">
        <w:rPr>
          <w:rFonts w:ascii="Times New Roman" w:hAnsi="Times New Roman" w:cs="Times New Roman"/>
          <w:sz w:val="28"/>
          <w:szCs w:val="28"/>
        </w:rPr>
        <w:t xml:space="preserve">Для объявления записи вначале надо </w:t>
      </w:r>
      <w:proofErr w:type="gramStart"/>
      <w:r w:rsidRPr="002A1F19">
        <w:rPr>
          <w:rFonts w:ascii="Times New Roman" w:hAnsi="Times New Roman" w:cs="Times New Roman"/>
          <w:sz w:val="28"/>
          <w:szCs w:val="28"/>
        </w:rPr>
        <w:t>определить</w:t>
      </w:r>
      <w:proofErr w:type="gramEnd"/>
      <w:r w:rsidRPr="002A1F19">
        <w:rPr>
          <w:rFonts w:ascii="Times New Roman" w:hAnsi="Times New Roman" w:cs="Times New Roman"/>
          <w:sz w:val="28"/>
          <w:szCs w:val="28"/>
        </w:rPr>
        <w:t xml:space="preserve"> как тип, а потом объявить переменную типа «запись»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A1F19" w:rsidRPr="002A1F19" w:rsidRDefault="002A1F19" w:rsidP="002A1F1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A1F19">
        <w:rPr>
          <w:rFonts w:ascii="Times New Roman" w:hAnsi="Times New Roman" w:cs="Times New Roman"/>
          <w:sz w:val="28"/>
          <w:szCs w:val="28"/>
        </w:rPr>
        <w:t>Типы записей:</w:t>
      </w:r>
    </w:p>
    <w:p w:rsidR="002A1F19" w:rsidRPr="002A1F19" w:rsidRDefault="002A1F19" w:rsidP="002A1F1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A1F19">
        <w:rPr>
          <w:rFonts w:ascii="Times New Roman" w:hAnsi="Times New Roman" w:cs="Times New Roman"/>
          <w:sz w:val="28"/>
          <w:szCs w:val="28"/>
        </w:rPr>
        <w:t>Табличные</w:t>
      </w:r>
    </w:p>
    <w:p w:rsidR="002A1F19" w:rsidRPr="002A1F19" w:rsidRDefault="002A1F19" w:rsidP="002A1F1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A1F19">
        <w:rPr>
          <w:rFonts w:ascii="Times New Roman" w:hAnsi="Times New Roman" w:cs="Times New Roman"/>
          <w:sz w:val="28"/>
          <w:szCs w:val="28"/>
        </w:rPr>
        <w:t>Курсорные</w:t>
      </w:r>
    </w:p>
    <w:p w:rsidR="002A1F19" w:rsidRPr="002A1F19" w:rsidRDefault="002A1F19" w:rsidP="002A1F1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A1F19">
        <w:rPr>
          <w:rFonts w:ascii="Times New Roman" w:hAnsi="Times New Roman" w:cs="Times New Roman"/>
          <w:sz w:val="28"/>
          <w:szCs w:val="28"/>
        </w:rPr>
        <w:t>Программно-определенные</w:t>
      </w:r>
    </w:p>
    <w:p w:rsidR="003D1DC9" w:rsidRPr="003D1DC9" w:rsidRDefault="003D1DC9" w:rsidP="003D1DC9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3D1DC9">
        <w:rPr>
          <w:rFonts w:ascii="Times New Roman" w:hAnsi="Times New Roman" w:cs="Times New Roman"/>
          <w:b/>
          <w:sz w:val="28"/>
          <w:szCs w:val="28"/>
        </w:rPr>
        <w:t>Перечислите способы создания и принцип применения.</w:t>
      </w:r>
    </w:p>
    <w:p w:rsidR="003D1DC9" w:rsidRDefault="002A1F19" w:rsidP="00CB250D">
      <w:pPr>
        <w:jc w:val="center"/>
        <w:rPr>
          <w:rFonts w:ascii="Times New Roman" w:hAnsi="Times New Roman" w:cs="Times New Roman"/>
          <w:sz w:val="28"/>
          <w:szCs w:val="28"/>
        </w:rPr>
      </w:pPr>
      <w:r w:rsidRPr="002A1F1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15D6C1" wp14:editId="0A608DC7">
            <wp:extent cx="4836473" cy="2895600"/>
            <wp:effectExtent l="0" t="0" r="2540" b="0"/>
            <wp:docPr id="25603" name="Picture 4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3" name="Picture 4" descr="0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340" cy="2908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CB250D" w:rsidRPr="003D1DC9" w:rsidRDefault="00CB250D" w:rsidP="00CB250D">
      <w:pPr>
        <w:jc w:val="center"/>
        <w:rPr>
          <w:rFonts w:ascii="Times New Roman" w:hAnsi="Times New Roman" w:cs="Times New Roman"/>
          <w:sz w:val="28"/>
          <w:szCs w:val="28"/>
        </w:rPr>
      </w:pPr>
      <w:r w:rsidRPr="00CB250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E780FF" wp14:editId="173340BD">
            <wp:extent cx="3912236" cy="3048000"/>
            <wp:effectExtent l="0" t="0" r="0" b="0"/>
            <wp:docPr id="26627" name="Picture 4" descr="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7" name="Picture 4" descr="0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414" cy="305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3D1DC9" w:rsidRPr="003D1DC9" w:rsidRDefault="003D1DC9" w:rsidP="003D1DC9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3D1DC9">
        <w:rPr>
          <w:rFonts w:ascii="Times New Roman" w:hAnsi="Times New Roman" w:cs="Times New Roman"/>
          <w:b/>
          <w:sz w:val="28"/>
          <w:szCs w:val="28"/>
        </w:rPr>
        <w:t>Что такое локальные процедуры и функции PL/SQL?</w:t>
      </w:r>
    </w:p>
    <w:p w:rsidR="00AA5B69" w:rsidRPr="003D1DC9" w:rsidRDefault="00B96326" w:rsidP="00B9632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96326">
        <w:rPr>
          <w:rFonts w:ascii="Times New Roman" w:hAnsi="Times New Roman" w:cs="Times New Roman"/>
          <w:sz w:val="28"/>
          <w:szCs w:val="28"/>
        </w:rPr>
        <w:t>Локальным такой модуль называется из-за того, что он определяется только внутри родительского блока PL/SQL и не может быть вызван из другого блока, определенного вне родительского.</w:t>
      </w:r>
    </w:p>
    <w:p w:rsidR="003D1DC9" w:rsidRPr="003D1DC9" w:rsidRDefault="003D1DC9" w:rsidP="003D1DC9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3D1DC9">
        <w:rPr>
          <w:rFonts w:ascii="Times New Roman" w:hAnsi="Times New Roman" w:cs="Times New Roman"/>
          <w:b/>
          <w:sz w:val="28"/>
          <w:szCs w:val="28"/>
        </w:rPr>
        <w:lastRenderedPageBreak/>
        <w:t>Чем отличаются процедуры от функций?</w:t>
      </w:r>
    </w:p>
    <w:p w:rsidR="004B2497" w:rsidRPr="004B2497" w:rsidRDefault="004B2497" w:rsidP="004B249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B2497">
        <w:rPr>
          <w:rFonts w:ascii="Times New Roman" w:hAnsi="Times New Roman" w:cs="Times New Roman"/>
          <w:b/>
          <w:sz w:val="28"/>
          <w:szCs w:val="28"/>
        </w:rPr>
        <w:t>Функция</w:t>
      </w:r>
      <w:r w:rsidRPr="004B2497">
        <w:rPr>
          <w:rFonts w:ascii="Times New Roman" w:hAnsi="Times New Roman" w:cs="Times New Roman"/>
          <w:sz w:val="28"/>
          <w:szCs w:val="28"/>
        </w:rPr>
        <w:t xml:space="preserve"> – именованный модуль, который выполняет ноль или более выражений через фразу </w:t>
      </w:r>
      <w:proofErr w:type="spellStart"/>
      <w:r w:rsidRPr="004B2497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4B249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2497" w:rsidRPr="004B2497" w:rsidRDefault="004B2497" w:rsidP="004B249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B2497">
        <w:rPr>
          <w:rFonts w:ascii="Times New Roman" w:hAnsi="Times New Roman" w:cs="Times New Roman"/>
          <w:sz w:val="28"/>
          <w:szCs w:val="28"/>
        </w:rPr>
        <w:t>Может быть вызвана следующим образом:</w:t>
      </w:r>
    </w:p>
    <w:p w:rsidR="004B2497" w:rsidRPr="004B2497" w:rsidRDefault="004B2497" w:rsidP="004B249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B2497">
        <w:rPr>
          <w:rFonts w:ascii="Times New Roman" w:hAnsi="Times New Roman" w:cs="Times New Roman"/>
          <w:sz w:val="28"/>
          <w:szCs w:val="28"/>
        </w:rPr>
        <w:t>В присвоении начального значения переменной</w:t>
      </w:r>
    </w:p>
    <w:p w:rsidR="004B2497" w:rsidRPr="004B2497" w:rsidRDefault="004B2497" w:rsidP="004B249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B2497">
        <w:rPr>
          <w:rFonts w:ascii="Times New Roman" w:hAnsi="Times New Roman" w:cs="Times New Roman"/>
          <w:sz w:val="28"/>
          <w:szCs w:val="28"/>
        </w:rPr>
        <w:t>В выражении присвоения</w:t>
      </w:r>
    </w:p>
    <w:p w:rsidR="004B2497" w:rsidRPr="004B2497" w:rsidRDefault="004B2497" w:rsidP="004B249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B2497">
        <w:rPr>
          <w:rFonts w:ascii="Times New Roman" w:hAnsi="Times New Roman" w:cs="Times New Roman"/>
          <w:sz w:val="28"/>
          <w:szCs w:val="28"/>
        </w:rPr>
        <w:t>В булевом выражении</w:t>
      </w:r>
    </w:p>
    <w:p w:rsidR="004B2497" w:rsidRPr="004B2497" w:rsidRDefault="004B2497" w:rsidP="004B249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B2497">
        <w:rPr>
          <w:rFonts w:ascii="Times New Roman" w:hAnsi="Times New Roman" w:cs="Times New Roman"/>
          <w:sz w:val="28"/>
          <w:szCs w:val="28"/>
        </w:rPr>
        <w:t>В SQL запросе</w:t>
      </w:r>
    </w:p>
    <w:p w:rsidR="003D1DC9" w:rsidRPr="004B2497" w:rsidRDefault="004B2497" w:rsidP="004B249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B2497">
        <w:rPr>
          <w:rFonts w:ascii="Times New Roman" w:hAnsi="Times New Roman" w:cs="Times New Roman"/>
          <w:sz w:val="28"/>
          <w:szCs w:val="28"/>
        </w:rPr>
        <w:t>Как аргумент в списке параметров другой функции или процедуры</w:t>
      </w:r>
    </w:p>
    <w:p w:rsidR="00B96326" w:rsidRDefault="003D1DC9" w:rsidP="00B96326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3D1DC9">
        <w:rPr>
          <w:rFonts w:ascii="Times New Roman" w:hAnsi="Times New Roman" w:cs="Times New Roman"/>
          <w:b/>
          <w:sz w:val="28"/>
          <w:szCs w:val="28"/>
        </w:rPr>
        <w:t>Что такое локальные процедуры и функции?</w:t>
      </w:r>
    </w:p>
    <w:p w:rsidR="00B96326" w:rsidRPr="00B96326" w:rsidRDefault="00B96326" w:rsidP="00B96326">
      <w:pPr>
        <w:ind w:firstLine="708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B96326">
        <w:rPr>
          <w:rFonts w:ascii="Times New Roman" w:hAnsi="Times New Roman" w:cs="Times New Roman"/>
          <w:sz w:val="28"/>
          <w:szCs w:val="28"/>
        </w:rPr>
        <w:t>Локальной функцией или процедурой называется подпрограмма, которая описана внутри другой подпрограммы.</w:t>
      </w:r>
    </w:p>
    <w:bookmarkEnd w:id="0"/>
    <w:p w:rsidR="003D1DC9" w:rsidRPr="003D1DC9" w:rsidRDefault="003D1DC9" w:rsidP="003D1DC9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3D1DC9">
        <w:rPr>
          <w:rFonts w:ascii="Times New Roman" w:hAnsi="Times New Roman" w:cs="Times New Roman"/>
          <w:b/>
          <w:sz w:val="28"/>
          <w:szCs w:val="28"/>
        </w:rPr>
        <w:t>Что такое параметрическая, позиционная и смешанная формы передачи параметров?</w:t>
      </w:r>
    </w:p>
    <w:p w:rsidR="00907FEE" w:rsidRDefault="00907FEE" w:rsidP="003970A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07FEE">
        <w:rPr>
          <w:rFonts w:ascii="Times New Roman" w:hAnsi="Times New Roman" w:cs="Times New Roman"/>
          <w:b/>
          <w:sz w:val="28"/>
          <w:szCs w:val="28"/>
        </w:rPr>
        <w:t>Позиционный</w:t>
      </w:r>
      <w:r w:rsidRPr="003970A9">
        <w:rPr>
          <w:rFonts w:ascii="Times New Roman" w:hAnsi="Times New Roman" w:cs="Times New Roman"/>
          <w:sz w:val="28"/>
          <w:szCs w:val="28"/>
        </w:rPr>
        <w:t xml:space="preserve"> –</w:t>
      </w:r>
      <w:r w:rsidR="003970A9" w:rsidRPr="003970A9">
        <w:rPr>
          <w:rFonts w:ascii="Times New Roman" w:hAnsi="Times New Roman" w:cs="Times New Roman"/>
          <w:sz w:val="28"/>
          <w:szCs w:val="28"/>
        </w:rPr>
        <w:t xml:space="preserve"> каждое значение в списке аргументов вызова ставится в соответствие формальному параметру по порядку. </w:t>
      </w:r>
      <w:r w:rsidR="003970A9" w:rsidRPr="003970A9">
        <w:rPr>
          <w:rFonts w:ascii="Times New Roman" w:hAnsi="Times New Roman" w:cs="Times New Roman"/>
          <w:sz w:val="28"/>
          <w:szCs w:val="28"/>
        </w:rPr>
        <w:tab/>
      </w:r>
    </w:p>
    <w:p w:rsidR="003970A9" w:rsidRPr="00907FEE" w:rsidRDefault="003970A9" w:rsidP="00907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70A9">
        <w:rPr>
          <w:rFonts w:ascii="Times New Roman" w:hAnsi="Times New Roman" w:cs="Times New Roman"/>
          <w:sz w:val="28"/>
          <w:szCs w:val="28"/>
          <w:lang w:val="en-US"/>
        </w:rPr>
        <w:t>Empid</w:t>
      </w:r>
      <w:r w:rsidRPr="00907FEE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3970A9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907FEE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3970A9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r w:rsidRPr="00907FE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7FEE">
        <w:rPr>
          <w:rFonts w:ascii="Times New Roman" w:hAnsi="Times New Roman" w:cs="Times New Roman"/>
          <w:sz w:val="28"/>
          <w:szCs w:val="28"/>
          <w:lang w:val="en-US"/>
        </w:rPr>
        <w:t xml:space="preserve">23, </w:t>
      </w:r>
      <w:r w:rsidRPr="003970A9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907FEE">
        <w:rPr>
          <w:rFonts w:ascii="Times New Roman" w:hAnsi="Times New Roman" w:cs="Times New Roman"/>
          <w:sz w:val="28"/>
          <w:szCs w:val="28"/>
          <w:lang w:val="en-US"/>
        </w:rPr>
        <w:t xml:space="preserve">,  </w:t>
      </w:r>
      <w:r w:rsidRPr="003970A9">
        <w:rPr>
          <w:rFonts w:ascii="Times New Roman" w:hAnsi="Times New Roman" w:cs="Times New Roman"/>
          <w:sz w:val="28"/>
          <w:szCs w:val="28"/>
          <w:lang w:val="en-US"/>
        </w:rPr>
        <w:t>surname</w:t>
      </w:r>
      <w:r w:rsidRPr="00907FE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07FEE" w:rsidRDefault="00907FEE" w:rsidP="003970A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07FEE">
        <w:rPr>
          <w:rFonts w:ascii="Times New Roman" w:hAnsi="Times New Roman" w:cs="Times New Roman"/>
          <w:b/>
          <w:sz w:val="28"/>
          <w:szCs w:val="28"/>
        </w:rPr>
        <w:t>Параметрический</w:t>
      </w:r>
      <w:r w:rsidR="003970A9" w:rsidRPr="003970A9">
        <w:rPr>
          <w:rFonts w:ascii="Times New Roman" w:hAnsi="Times New Roman" w:cs="Times New Roman"/>
          <w:sz w:val="28"/>
          <w:szCs w:val="28"/>
        </w:rPr>
        <w:t xml:space="preserve"> – явно связывает аргументы при вызове с параметрами по именам. </w:t>
      </w:r>
      <w:r w:rsidR="003970A9" w:rsidRPr="003970A9">
        <w:rPr>
          <w:rFonts w:ascii="Times New Roman" w:hAnsi="Times New Roman" w:cs="Times New Roman"/>
          <w:sz w:val="28"/>
          <w:szCs w:val="28"/>
        </w:rPr>
        <w:tab/>
      </w:r>
    </w:p>
    <w:p w:rsidR="003970A9" w:rsidRPr="003970A9" w:rsidRDefault="003970A9" w:rsidP="00907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70A9">
        <w:rPr>
          <w:rFonts w:ascii="Times New Roman" w:hAnsi="Times New Roman" w:cs="Times New Roman"/>
          <w:sz w:val="28"/>
          <w:szCs w:val="28"/>
          <w:lang w:val="en-US"/>
        </w:rPr>
        <w:t>Empid_to_</w:t>
      </w:r>
      <w:proofErr w:type="gramStart"/>
      <w:r w:rsidRPr="003970A9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r w:rsidRPr="003970A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970A9">
        <w:rPr>
          <w:rFonts w:ascii="Times New Roman" w:hAnsi="Times New Roman" w:cs="Times New Roman"/>
          <w:sz w:val="28"/>
          <w:szCs w:val="28"/>
          <w:lang w:val="en-US"/>
        </w:rPr>
        <w:t>in_id</w:t>
      </w:r>
      <w:proofErr w:type="spellEnd"/>
      <w:r w:rsidRPr="003970A9">
        <w:rPr>
          <w:rFonts w:ascii="Times New Roman" w:hAnsi="Times New Roman" w:cs="Times New Roman"/>
          <w:sz w:val="28"/>
          <w:szCs w:val="28"/>
          <w:lang w:val="en-US"/>
        </w:rPr>
        <w:t xml:space="preserve"> =&gt;23, </w:t>
      </w:r>
      <w:proofErr w:type="spellStart"/>
      <w:r w:rsidRPr="003970A9">
        <w:rPr>
          <w:rFonts w:ascii="Times New Roman" w:hAnsi="Times New Roman" w:cs="Times New Roman"/>
          <w:sz w:val="28"/>
          <w:szCs w:val="28"/>
          <w:lang w:val="en-US"/>
        </w:rPr>
        <w:t>out_name</w:t>
      </w:r>
      <w:proofErr w:type="spellEnd"/>
      <w:r w:rsidRPr="003970A9">
        <w:rPr>
          <w:rFonts w:ascii="Times New Roman" w:hAnsi="Times New Roman" w:cs="Times New Roman"/>
          <w:sz w:val="28"/>
          <w:szCs w:val="28"/>
          <w:lang w:val="en-US"/>
        </w:rPr>
        <w:t xml:space="preserve">=&gt; name, </w:t>
      </w:r>
      <w:proofErr w:type="spellStart"/>
      <w:r w:rsidRPr="003970A9">
        <w:rPr>
          <w:rFonts w:ascii="Times New Roman" w:hAnsi="Times New Roman" w:cs="Times New Roman"/>
          <w:sz w:val="28"/>
          <w:szCs w:val="28"/>
          <w:lang w:val="en-US"/>
        </w:rPr>
        <w:t>out_surname</w:t>
      </w:r>
      <w:proofErr w:type="spellEnd"/>
      <w:r w:rsidRPr="003970A9">
        <w:rPr>
          <w:rFonts w:ascii="Times New Roman" w:hAnsi="Times New Roman" w:cs="Times New Roman"/>
          <w:sz w:val="28"/>
          <w:szCs w:val="28"/>
          <w:lang w:val="en-US"/>
        </w:rPr>
        <w:t xml:space="preserve"> =&gt;surname);</w:t>
      </w:r>
    </w:p>
    <w:p w:rsidR="003970A9" w:rsidRPr="003970A9" w:rsidRDefault="003970A9" w:rsidP="00907FE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970A9">
        <w:rPr>
          <w:rFonts w:ascii="Times New Roman" w:hAnsi="Times New Roman" w:cs="Times New Roman"/>
          <w:sz w:val="28"/>
          <w:szCs w:val="28"/>
        </w:rPr>
        <w:t>Можно комбинировать оба метода, пока позиционные аргументы стоят слева.</w:t>
      </w:r>
    </w:p>
    <w:p w:rsidR="003D1DC9" w:rsidRPr="003970A9" w:rsidRDefault="003970A9" w:rsidP="00907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70A9">
        <w:rPr>
          <w:rFonts w:ascii="Times New Roman" w:hAnsi="Times New Roman" w:cs="Times New Roman"/>
          <w:sz w:val="28"/>
          <w:szCs w:val="28"/>
          <w:lang w:val="en-US"/>
        </w:rPr>
        <w:t>Empid_to_</w:t>
      </w:r>
      <w:proofErr w:type="gramStart"/>
      <w:r w:rsidRPr="003970A9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r w:rsidRPr="003970A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970A9">
        <w:rPr>
          <w:rFonts w:ascii="Times New Roman" w:hAnsi="Times New Roman" w:cs="Times New Roman"/>
          <w:sz w:val="28"/>
          <w:szCs w:val="28"/>
          <w:lang w:val="en-US"/>
        </w:rPr>
        <w:t xml:space="preserve">23, name, </w:t>
      </w:r>
      <w:proofErr w:type="spellStart"/>
      <w:r w:rsidRPr="003970A9">
        <w:rPr>
          <w:rFonts w:ascii="Times New Roman" w:hAnsi="Times New Roman" w:cs="Times New Roman"/>
          <w:sz w:val="28"/>
          <w:szCs w:val="28"/>
          <w:lang w:val="en-US"/>
        </w:rPr>
        <w:t>out_surname</w:t>
      </w:r>
      <w:proofErr w:type="spellEnd"/>
      <w:r w:rsidRPr="003970A9">
        <w:rPr>
          <w:rFonts w:ascii="Times New Roman" w:hAnsi="Times New Roman" w:cs="Times New Roman"/>
          <w:sz w:val="28"/>
          <w:szCs w:val="28"/>
          <w:lang w:val="en-US"/>
        </w:rPr>
        <w:t xml:space="preserve"> =&gt;surname);</w:t>
      </w:r>
    </w:p>
    <w:p w:rsidR="00771913" w:rsidRPr="003D1DC9" w:rsidRDefault="003D1DC9" w:rsidP="003D1DC9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3D1DC9">
        <w:rPr>
          <w:rFonts w:ascii="Times New Roman" w:hAnsi="Times New Roman" w:cs="Times New Roman"/>
          <w:b/>
          <w:sz w:val="28"/>
          <w:szCs w:val="28"/>
        </w:rPr>
        <w:t>Что значит «пакет сохраняет состояние переменных, объявленных в спецификации, на время сессии»?</w:t>
      </w:r>
    </w:p>
    <w:p w:rsidR="004B2497" w:rsidRPr="004B2497" w:rsidRDefault="004B2497" w:rsidP="004B249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B2497">
        <w:rPr>
          <w:rFonts w:ascii="Times New Roman" w:hAnsi="Times New Roman" w:cs="Times New Roman"/>
          <w:b/>
          <w:sz w:val="28"/>
          <w:szCs w:val="28"/>
        </w:rPr>
        <w:t>Спецификация пакета</w:t>
      </w:r>
      <w:r w:rsidRPr="004B249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B2497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4B2497">
        <w:rPr>
          <w:rFonts w:ascii="Times New Roman" w:hAnsi="Times New Roman" w:cs="Times New Roman"/>
          <w:sz w:val="28"/>
          <w:szCs w:val="28"/>
        </w:rPr>
        <w:t>) – обязательна, содержит список объектов для общего доступа из других модулей или приложения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D1DC9" w:rsidRDefault="004B2497" w:rsidP="004B249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B2497">
        <w:rPr>
          <w:rFonts w:ascii="Times New Roman" w:hAnsi="Times New Roman" w:cs="Times New Roman"/>
          <w:b/>
          <w:sz w:val="28"/>
          <w:szCs w:val="28"/>
        </w:rPr>
        <w:t>Реализация пакета</w:t>
      </w:r>
      <w:r w:rsidRPr="004B249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B2497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4B2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497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4B2497">
        <w:rPr>
          <w:rFonts w:ascii="Times New Roman" w:hAnsi="Times New Roman" w:cs="Times New Roman"/>
          <w:sz w:val="28"/>
          <w:szCs w:val="28"/>
        </w:rPr>
        <w:t xml:space="preserve">) – содержит весь программный код для реализации процедур и </w:t>
      </w:r>
      <w:proofErr w:type="gramStart"/>
      <w:r w:rsidRPr="004B2497">
        <w:rPr>
          <w:rFonts w:ascii="Times New Roman" w:hAnsi="Times New Roman" w:cs="Times New Roman"/>
          <w:sz w:val="28"/>
          <w:szCs w:val="28"/>
        </w:rPr>
        <w:t>функций</w:t>
      </w:r>
      <w:proofErr w:type="gramEnd"/>
      <w:r w:rsidRPr="004B2497">
        <w:rPr>
          <w:rFonts w:ascii="Times New Roman" w:hAnsi="Times New Roman" w:cs="Times New Roman"/>
          <w:sz w:val="28"/>
          <w:szCs w:val="28"/>
        </w:rPr>
        <w:t xml:space="preserve"> и спецификации, приватные объекты и секцию инициализации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A42A4" w:rsidRPr="003D1DC9" w:rsidRDefault="009A42A4" w:rsidP="004B249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A42A4">
        <w:rPr>
          <w:rFonts w:ascii="Times New Roman" w:hAnsi="Times New Roman" w:cs="Times New Roman"/>
          <w:sz w:val="28"/>
          <w:szCs w:val="28"/>
        </w:rPr>
        <w:t>Состояние переменной, константы или курсора, переменные, объявленных в спецификации или теле пакета (т.е. константы не внутри процедуры), сохраняется на время и курсоры сессии пользователя (т.е. даже между транзакциями), и теряется, когда текущая сессия заканчивается, или при перекомпиляции пакета.</w:t>
      </w:r>
    </w:p>
    <w:sectPr w:rsidR="009A42A4" w:rsidRPr="003D1DC9" w:rsidSect="003D1D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47EC2"/>
    <w:multiLevelType w:val="hybridMultilevel"/>
    <w:tmpl w:val="3918B4A4"/>
    <w:lvl w:ilvl="0" w:tplc="C6B23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0211B"/>
    <w:multiLevelType w:val="hybridMultilevel"/>
    <w:tmpl w:val="6624CA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5461CF8"/>
    <w:multiLevelType w:val="hybridMultilevel"/>
    <w:tmpl w:val="2DBA7D44"/>
    <w:lvl w:ilvl="0" w:tplc="6C9030D2">
      <w:start w:val="1"/>
      <w:numFmt w:val="decimal"/>
      <w:suff w:val="space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40C8C"/>
    <w:multiLevelType w:val="hybridMultilevel"/>
    <w:tmpl w:val="0C103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7F0264"/>
    <w:multiLevelType w:val="hybridMultilevel"/>
    <w:tmpl w:val="EDEE8800"/>
    <w:lvl w:ilvl="0" w:tplc="C6B23A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BF0"/>
    <w:rsid w:val="002A1F19"/>
    <w:rsid w:val="003970A9"/>
    <w:rsid w:val="003D1DC9"/>
    <w:rsid w:val="00486BF0"/>
    <w:rsid w:val="004B2497"/>
    <w:rsid w:val="00680D9E"/>
    <w:rsid w:val="00771913"/>
    <w:rsid w:val="00907FEE"/>
    <w:rsid w:val="009A42A4"/>
    <w:rsid w:val="00AA5B69"/>
    <w:rsid w:val="00B96326"/>
    <w:rsid w:val="00CB2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24F13"/>
  <w15:chartTrackingRefBased/>
  <w15:docId w15:val="{3D4ADB3E-B186-4BC9-BBC0-8170F0CF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1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4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10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684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97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71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104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166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6861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707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7482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4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6002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1651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6115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0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92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62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3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87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25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738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154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974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7940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547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84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78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61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551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Александр Ковалёв</cp:lastModifiedBy>
  <cp:revision>8</cp:revision>
  <dcterms:created xsi:type="dcterms:W3CDTF">2021-09-23T06:18:00Z</dcterms:created>
  <dcterms:modified xsi:type="dcterms:W3CDTF">2021-09-30T13:51:00Z</dcterms:modified>
</cp:coreProperties>
</file>