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134D4">
      <w:pPr>
        <w:rPr>
          <w:b/>
          <w:bCs/>
        </w:rPr>
      </w:pPr>
      <w:r>
        <w:rPr>
          <w:b/>
          <w:bCs/>
        </w:rPr>
        <w:t>项目名称：电力现货市场多变量长序列电价预测研究</w:t>
      </w:r>
    </w:p>
    <w:p w14:paraId="094490DF">
      <w:pPr>
        <w:rPr>
          <w:b/>
          <w:bCs/>
        </w:rPr>
      </w:pPr>
    </w:p>
    <w:p w14:paraId="2676650C">
      <w:r>
        <w:rPr>
          <w:b/>
          <w:bCs/>
        </w:rPr>
        <w:t>项目情景与任务：</w:t>
      </w:r>
      <w:r>
        <w:t xml:space="preserve"> 本项目针对高波动性的电力现货市场，开展了长周期电价预测任务。实验基于包含风电、光伏、外送电、负荷等28个维度的物理量数据集，</w:t>
      </w:r>
    </w:p>
    <w:p w14:paraId="270F5361"/>
    <w:p w14:paraId="11FE77CC">
      <w:r>
        <w:rPr>
          <w:rFonts w:hint="eastAsia"/>
          <w:color w:val="EE0000"/>
        </w:rPr>
        <w:t>回看，预测窗口：</w:t>
      </w:r>
      <w:r>
        <w:rPr>
          <w:color w:val="EE0000"/>
        </w:rPr>
        <w:br w:type="textWrapping"/>
      </w:r>
      <w:r>
        <w:rPr>
          <w:color w:val="EE0000"/>
        </w:rPr>
        <w:t>设定回看窗口为96个时间步（24小时），预测未来96个时间步（次日24小时）的电价走势</w:t>
      </w:r>
      <w:r>
        <w:t>。</w:t>
      </w:r>
    </w:p>
    <w:p w14:paraId="6A46927E">
      <w:pPr>
        <w:rPr>
          <w:color w:val="EE0000"/>
        </w:rPr>
      </w:pPr>
      <w:bookmarkStart w:id="0" w:name="OLE_LINK2"/>
      <w:r>
        <w:rPr>
          <w:rFonts w:hint="eastAsia"/>
          <w:color w:val="EE0000"/>
        </w:rPr>
        <w:t>输入变量：所有变量</w:t>
      </w:r>
    </w:p>
    <w:p w14:paraId="306ECD42">
      <w:pPr>
        <w:rPr>
          <w:color w:val="EE0000"/>
        </w:rPr>
      </w:pPr>
      <w:r>
        <w:rPr>
          <w:rFonts w:hint="eastAsia"/>
          <w:color w:val="EE0000"/>
        </w:rPr>
        <w:t>预测变量：</w:t>
      </w:r>
      <w:r>
        <w:rPr>
          <w:color w:val="EE0000"/>
        </w:rPr>
        <w:t>total_price_pre</w:t>
      </w:r>
      <w:r>
        <w:rPr>
          <w:rFonts w:hint="eastAsia"/>
          <w:color w:val="EE0000"/>
        </w:rPr>
        <w:t>,</w:t>
      </w:r>
    </w:p>
    <w:bookmarkEnd w:id="0"/>
    <w:p w14:paraId="25C51C85"/>
    <w:p w14:paraId="7EC01B01">
      <w:pPr>
        <w:rPr>
          <w:b/>
          <w:bCs/>
        </w:rPr>
      </w:pPr>
      <w:r>
        <w:rPr>
          <w:rFonts w:hint="eastAsia"/>
          <w:b/>
          <w:bCs/>
        </w:rPr>
        <w:t>回看96，预测96：</w:t>
      </w:r>
    </w:p>
    <w:p w14:paraId="36D9EC24">
      <w:pPr>
        <w:rPr>
          <w:rFonts w:hint="eastAsia"/>
          <w:b/>
          <w:bCs/>
        </w:rPr>
      </w:pPr>
    </w:p>
    <w:tbl>
      <w:tblPr>
        <w:tblStyle w:val="16"/>
        <w:tblpPr w:leftFromText="180" w:rightFromText="180" w:vertAnchor="text" w:horzAnchor="margin" w:tblpY="207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59"/>
        <w:gridCol w:w="36"/>
        <w:gridCol w:w="1890"/>
        <w:gridCol w:w="1355"/>
        <w:gridCol w:w="1305"/>
        <w:gridCol w:w="1140"/>
        <w:gridCol w:w="2191"/>
      </w:tblGrid>
      <w:tr w14:paraId="0E53D5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F88B459">
            <w:r>
              <w:rPr>
                <w:b/>
                <w:bCs/>
              </w:rPr>
              <w:t>排名</w:t>
            </w:r>
          </w:p>
        </w:tc>
        <w:tc>
          <w:tcPr>
            <w:tcW w:w="0" w:type="auto"/>
          </w:tcPr>
          <w:p w14:paraId="1A7B9E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37CDBD0">
            <w:r>
              <w:rPr>
                <w:b/>
                <w:bCs/>
              </w:rPr>
              <w:t>模型架构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8097455">
            <w:r>
              <w:rPr>
                <w:rFonts w:hint="eastAsia"/>
                <w:b/>
                <w:bCs/>
              </w:rPr>
              <w:t>归一化</w:t>
            </w:r>
            <w:r>
              <w:rPr>
                <w:b/>
                <w:bCs/>
              </w:rPr>
              <w:t>Test MSE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DC0BC71">
            <w:r>
              <w:rPr>
                <w:rFonts w:hint="eastAsia"/>
                <w:b/>
                <w:bCs/>
              </w:rPr>
              <w:t xml:space="preserve">Test </w:t>
            </w:r>
            <w:r>
              <w:rPr>
                <w:b/>
                <w:bCs/>
              </w:rPr>
              <w:t>MSE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60A138B">
            <w:r>
              <w:rPr>
                <w:b/>
                <w:bCs/>
              </w:rPr>
              <w:t xml:space="preserve"> RMSE (元)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B9C82D5">
            <w:r>
              <w:rPr>
                <w:b/>
                <w:bCs/>
              </w:rPr>
              <w:t xml:space="preserve"> MAE (元)</w:t>
            </w:r>
          </w:p>
        </w:tc>
      </w:tr>
      <w:tr w14:paraId="133C47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1402067">
            <w:r>
              <w:rPr>
                <w:rFonts w:ascii="Segoe UI Emoji" w:hAnsi="Segoe UI Emoji" w:cs="Segoe UI Emoji"/>
                <w:b/>
                <w:bCs/>
              </w:rPr>
              <w:t>🥇</w:t>
            </w:r>
            <w:r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</w:tcPr>
          <w:p w14:paraId="5427F43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BD007C5">
            <w:r>
              <w:rPr>
                <w:rFonts w:hint="eastAsia"/>
              </w:rPr>
              <w:t>itransformer</w:t>
            </w:r>
          </w:p>
          <w:p w14:paraId="16C6CFBC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41C177E">
            <w:r>
              <w:t>0.3205</w:t>
            </w:r>
            <w:r>
              <w:rPr>
                <w:rFonts w:hint="eastAsia"/>
              </w:rPr>
              <w:t>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4BE1F75">
            <w:r>
              <w:t>11162.17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CC98773">
            <w:pPr>
              <w:rPr>
                <w:color w:val="EE0000"/>
              </w:rPr>
            </w:pPr>
            <w:r>
              <w:rPr>
                <w:color w:val="EE0000"/>
              </w:rPr>
              <w:t>105.65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A5E063E">
            <w:pPr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预测96：</w:t>
            </w:r>
            <w:r>
              <w:rPr>
                <w:b/>
                <w:bCs/>
                <w:color w:val="EE0000"/>
              </w:rPr>
              <w:t>76.36</w:t>
            </w:r>
          </w:p>
          <w:p w14:paraId="14224C99">
            <w:pPr>
              <w:rPr>
                <w:b/>
                <w:bCs/>
                <w:color w:val="EE0000"/>
              </w:rPr>
            </w:pPr>
          </w:p>
          <w:p w14:paraId="02E1356B">
            <w:pPr>
              <w:rPr>
                <w:b/>
                <w:bCs/>
                <w:color w:val="EE0000"/>
              </w:rPr>
            </w:pPr>
          </w:p>
          <w:p w14:paraId="14CB0751">
            <w:pPr>
              <w:rPr>
                <w:color w:val="EE0000"/>
              </w:rPr>
            </w:pPr>
          </w:p>
          <w:p w14:paraId="4BE45FCE">
            <w:pPr>
              <w:rPr>
                <w:color w:val="EE0000"/>
              </w:rPr>
            </w:pPr>
          </w:p>
        </w:tc>
      </w:tr>
      <w:tr w14:paraId="2DA49B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A84D99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🥈</w:t>
            </w:r>
            <w:r>
              <w:rPr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0" w:type="auto"/>
          </w:tcPr>
          <w:p w14:paraId="259CD3D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C78CD35">
            <w:pPr>
              <w:rPr>
                <w:b/>
                <w:bCs/>
              </w:rPr>
            </w:pPr>
            <w:bookmarkStart w:id="1" w:name="OLE_LINK4"/>
            <w:r>
              <w:rPr>
                <w:rFonts w:hint="eastAsia"/>
                <w:b/>
                <w:bCs/>
              </w:rPr>
              <w:t>Xmanifold（自己设计）</w:t>
            </w:r>
            <w:bookmarkEnd w:id="1"/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16530C4">
            <w:r>
              <w:rPr>
                <w:rFonts w:hint="eastAsia"/>
                <w:b/>
                <w:bCs/>
                <w:color w:val="EE0000"/>
              </w:rPr>
              <w:t xml:space="preserve">: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20C7FC1">
            <w:r>
              <w:rPr>
                <w:rFonts w:hint="eastAsia"/>
                <w:b/>
                <w:bCs/>
                <w:color w:val="EE0000"/>
              </w:rPr>
              <w:t xml:space="preserve"> 9455.2097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48E03ED">
            <w:r>
              <w:rPr>
                <w:rFonts w:hint="eastAsia"/>
                <w:b/>
                <w:bCs/>
                <w:color w:val="EE0000"/>
              </w:rPr>
              <w:t>97.2379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7397BD5">
            <w:pPr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预测96:</w:t>
            </w:r>
          </w:p>
          <w:p w14:paraId="335060F6">
            <w:pPr>
              <w:rPr>
                <w:rFonts w:hint="eastAsia"/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71.2756</w:t>
            </w:r>
          </w:p>
        </w:tc>
      </w:tr>
      <w:tr w14:paraId="54EDF1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D082183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</w:tcPr>
          <w:p w14:paraId="2BFA7BC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6C3FD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Xmanifold（自己设计）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AD8EE53">
            <w:pPr>
              <w:rPr>
                <w:rFonts w:hint="default" w:eastAsiaTheme="minorEastAsia"/>
                <w:b/>
                <w:bCs/>
                <w:color w:val="EE0000"/>
                <w:lang w:val="en-US" w:eastAsia="zh-CN"/>
              </w:rPr>
            </w:pPr>
            <w:r>
              <w:rPr>
                <w:rFonts w:hint="eastAsia"/>
                <w:b/>
                <w:bCs/>
                <w:color w:val="EE0000"/>
                <w:lang w:val="en-US" w:eastAsia="zh-CN"/>
              </w:rPr>
              <w:t>第二次实验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F3B9EDF">
            <w:pPr>
              <w:rPr>
                <w:rFonts w:hint="eastAsia"/>
                <w:b/>
                <w:bCs/>
                <w:color w:val="EE0000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D4ABE1C">
            <w:pPr>
              <w:rPr>
                <w:rFonts w:hint="eastAsia"/>
                <w:b/>
                <w:bCs/>
                <w:color w:val="EE0000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F2F6AC1">
            <w:pPr>
              <w:rPr>
                <w:rFonts w:hint="eastAsia"/>
                <w:b/>
                <w:bCs/>
                <w:color w:val="EE0000"/>
                <w:sz w:val="28"/>
                <w:szCs w:val="28"/>
              </w:rPr>
            </w:pPr>
            <w:r>
              <w:rPr>
                <w:b/>
                <w:bCs/>
                <w:color w:val="EE0000"/>
                <w:sz w:val="28"/>
                <w:szCs w:val="28"/>
              </w:rPr>
              <w:t>59.9276</w:t>
            </w:r>
            <w:r>
              <w:rPr>
                <w:rFonts w:hint="eastAsia"/>
                <w:b/>
                <w:bCs/>
                <w:color w:val="EE0000"/>
                <w:sz w:val="28"/>
                <w:szCs w:val="28"/>
              </w:rPr>
              <w:t>（100 epoch）</w:t>
            </w:r>
          </w:p>
          <w:p w14:paraId="076BFDA2">
            <w:pPr>
              <w:rPr>
                <w:rFonts w:hint="default" w:eastAsiaTheme="minorEastAsia"/>
                <w:b/>
                <w:bCs/>
                <w:color w:val="EE0000"/>
                <w:lang w:val="en-US" w:eastAsia="zh-CN"/>
              </w:rPr>
            </w:pPr>
            <w:r>
              <w:rPr>
                <w:rFonts w:hint="eastAsia"/>
                <w:b/>
                <w:bCs/>
                <w:color w:val="EE0000"/>
                <w:sz w:val="28"/>
                <w:szCs w:val="28"/>
                <w:lang w:val="en-US" w:eastAsia="zh-CN"/>
              </w:rPr>
              <w:t>见page8截图</w:t>
            </w:r>
          </w:p>
        </w:tc>
      </w:tr>
      <w:tr w14:paraId="222AED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EE4D6F2">
            <w:r>
              <w:rPr>
                <w:rFonts w:ascii="Segoe UI Emoji" w:hAnsi="Segoe UI Emoji" w:cs="Segoe UI Emoji"/>
                <w:b/>
                <w:bCs/>
              </w:rPr>
              <w:t>🥉</w:t>
            </w:r>
            <w:r>
              <w:rPr>
                <w:rFonts w:hint="eastAsia"/>
                <w:b/>
                <w:bCs/>
              </w:rPr>
              <w:t xml:space="preserve"> 3</w:t>
            </w:r>
          </w:p>
        </w:tc>
        <w:tc>
          <w:tcPr>
            <w:tcW w:w="0" w:type="auto"/>
          </w:tcPr>
          <w:p w14:paraId="4C16BC9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F4D8296">
            <w:r>
              <w:rPr>
                <w:rFonts w:hint="eastAsia"/>
              </w:rPr>
              <w:t>Swinifold（自己设计）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B9781E4">
            <w:r>
              <w:t>0.34</w:t>
            </w:r>
            <w:r>
              <w:rPr>
                <w:rFonts w:hint="eastAsia"/>
              </w:rPr>
              <w:t>32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E5EFA04">
            <w:r>
              <w:rPr>
                <w:color w:val="EE0000"/>
              </w:rPr>
              <w:t>11</w:t>
            </w:r>
            <w:r>
              <w:rPr>
                <w:rFonts w:hint="eastAsia"/>
                <w:color w:val="EE0000"/>
              </w:rPr>
              <w:t>60</w:t>
            </w:r>
            <w:r>
              <w:rPr>
                <w:color w:val="EE0000"/>
              </w:rPr>
              <w:t>7.</w:t>
            </w:r>
            <w:r>
              <w:rPr>
                <w:rFonts w:hint="eastAsia"/>
                <w:color w:val="EE0000"/>
              </w:rPr>
              <w:t>6</w:t>
            </w:r>
            <w:r>
              <w:rPr>
                <w:color w:val="EE0000"/>
              </w:rPr>
              <w:t>7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CAA64C4">
            <w:r>
              <w:t>107.</w:t>
            </w:r>
            <w:r>
              <w:rPr>
                <w:rFonts w:hint="eastAsia"/>
              </w:rPr>
              <w:t>73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FE869AD">
            <w:r>
              <w:rPr>
                <w:rFonts w:hint="eastAsia"/>
                <w:b/>
                <w:bCs/>
                <w:color w:val="EE0000"/>
              </w:rPr>
              <w:t>预测96：</w:t>
            </w:r>
            <w:r>
              <w:rPr>
                <w:b/>
                <w:bCs/>
              </w:rPr>
              <w:t>77.</w:t>
            </w:r>
            <w:r>
              <w:rPr>
                <w:rFonts w:hint="eastAsia"/>
                <w:b/>
                <w:bCs/>
              </w:rPr>
              <w:t>38</w:t>
            </w:r>
          </w:p>
        </w:tc>
      </w:tr>
      <w:tr w14:paraId="73E1BA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3EE2D1E">
            <w:r>
              <w:rPr>
                <w:rFonts w:ascii="Segoe UI Emoji" w:hAnsi="Segoe UI Emoji" w:cs="Segoe UI Emoji"/>
                <w:b/>
                <w:bCs/>
              </w:rPr>
              <w:t>📉</w:t>
            </w:r>
            <w:r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</w:tcPr>
          <w:p w14:paraId="4345B51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441CB83">
            <w:r>
              <w:rPr>
                <w:b/>
                <w:bCs/>
              </w:rPr>
              <w:t>基础 LSTM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B294059">
            <w:r>
              <w:t>1.0842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896756B">
            <w:r>
              <w:t>45783.16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F23509B">
            <w:r>
              <w:t>213.97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8D80FC4">
            <w:r>
              <w:rPr>
                <w:rFonts w:hint="eastAsia"/>
                <w:b/>
                <w:bCs/>
                <w:color w:val="EE0000"/>
              </w:rPr>
              <w:t>预测96：</w:t>
            </w:r>
            <w:r>
              <w:rPr>
                <w:b/>
                <w:bCs/>
              </w:rPr>
              <w:t>183.44</w:t>
            </w:r>
          </w:p>
        </w:tc>
      </w:tr>
      <w:tr w14:paraId="32CC03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5C27A73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hint="eastAsia"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0" w:type="auto"/>
          </w:tcPr>
          <w:p w14:paraId="00E0694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C33273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Xgboost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174A787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4BA19C">
            <w:r>
              <w:rPr>
                <w:rFonts w:hint="eastAsia"/>
              </w:rPr>
              <w:t>43081.8242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783C705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576F37E">
            <w:pPr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预测96:</w:t>
            </w:r>
          </w:p>
          <w:p w14:paraId="5F67F918">
            <w:pPr>
              <w:rPr>
                <w:b/>
                <w:bCs/>
                <w:color w:val="EE0000"/>
              </w:rPr>
            </w:pPr>
            <w:r>
              <w:rPr>
                <w:rFonts w:hint="eastAsia"/>
              </w:rPr>
              <w:t>MAE : 176.3839</w:t>
            </w:r>
          </w:p>
        </w:tc>
      </w:tr>
    </w:tbl>
    <w:p w14:paraId="57A0FB07">
      <w:pPr>
        <w:rPr>
          <w:b/>
          <w:bCs/>
        </w:rPr>
      </w:pPr>
    </w:p>
    <w:p w14:paraId="3C5745F7">
      <w:pPr>
        <w:rPr>
          <w:b/>
          <w:bCs/>
        </w:rPr>
      </w:pPr>
    </w:p>
    <w:p w14:paraId="6558E1B8">
      <w:pPr>
        <w:rPr>
          <w:b/>
          <w:bCs/>
        </w:rPr>
      </w:pPr>
    </w:p>
    <w:p w14:paraId="1DD83A18">
      <w:pPr>
        <w:rPr>
          <w:b/>
          <w:bCs/>
        </w:rPr>
      </w:pPr>
      <w:r>
        <w:rPr>
          <w:rFonts w:hint="eastAsia"/>
          <w:b/>
          <w:bCs/>
        </w:rPr>
        <w:t>回看96，预测1</w:t>
      </w:r>
    </w:p>
    <w:tbl>
      <w:tblPr>
        <w:tblStyle w:val="16"/>
        <w:tblpPr w:leftFromText="180" w:rightFromText="180" w:vertAnchor="text" w:horzAnchor="margin" w:tblpY="207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0"/>
        <w:gridCol w:w="36"/>
        <w:gridCol w:w="1341"/>
        <w:gridCol w:w="1147"/>
        <w:gridCol w:w="1954"/>
        <w:gridCol w:w="1711"/>
        <w:gridCol w:w="1747"/>
      </w:tblGrid>
      <w:tr w14:paraId="1C7839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B3973ED">
            <w:r>
              <w:rPr>
                <w:b/>
                <w:bCs/>
              </w:rPr>
              <w:t>排名</w:t>
            </w:r>
          </w:p>
        </w:tc>
        <w:tc>
          <w:tcPr>
            <w:tcW w:w="0" w:type="auto"/>
          </w:tcPr>
          <w:p w14:paraId="3621105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D7C606D">
            <w:r>
              <w:rPr>
                <w:b/>
                <w:bCs/>
              </w:rPr>
              <w:t>模型架构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78BFD62">
            <w:r>
              <w:rPr>
                <w:rFonts w:hint="eastAsia"/>
                <w:b/>
                <w:bCs/>
              </w:rPr>
              <w:t>归一化</w:t>
            </w:r>
            <w:r>
              <w:rPr>
                <w:b/>
                <w:bCs/>
              </w:rPr>
              <w:t>Test MSE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0844C86">
            <w:r>
              <w:rPr>
                <w:rFonts w:hint="eastAsia"/>
                <w:b/>
                <w:bCs/>
              </w:rPr>
              <w:t xml:space="preserve">Test </w:t>
            </w:r>
            <w:r>
              <w:rPr>
                <w:b/>
                <w:bCs/>
              </w:rPr>
              <w:t>MSE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E78AC2A">
            <w:r>
              <w:rPr>
                <w:b/>
                <w:bCs/>
              </w:rPr>
              <w:t xml:space="preserve"> RMSE (元)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67187EC">
            <w:r>
              <w:rPr>
                <w:b/>
                <w:bCs/>
              </w:rPr>
              <w:t xml:space="preserve"> MAE (元)</w:t>
            </w:r>
          </w:p>
        </w:tc>
      </w:tr>
      <w:tr w14:paraId="771D10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B37833D">
            <w:r>
              <w:rPr>
                <w:rFonts w:ascii="Segoe UI Emoji" w:hAnsi="Segoe UI Emoji" w:cs="Segoe UI Emoji"/>
                <w:b/>
                <w:bCs/>
              </w:rPr>
              <w:t>🥇</w:t>
            </w:r>
            <w:r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</w:tcPr>
          <w:p w14:paraId="2BB2A4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F6F371F">
            <w:r>
              <w:rPr>
                <w:rFonts w:hint="eastAsia"/>
              </w:rPr>
              <w:t>itransformer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8A2A495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290DFF0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AEBE509">
            <w:pPr>
              <w:rPr>
                <w:color w:val="EE0000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6BE64DB">
            <w:pPr>
              <w:rPr>
                <w:b/>
                <w:bCs/>
                <w:color w:val="EE0000"/>
              </w:rPr>
            </w:pPr>
          </w:p>
          <w:p w14:paraId="6130168C">
            <w:pPr>
              <w:rPr>
                <w:b/>
                <w:bCs/>
                <w:color w:val="EE0000"/>
              </w:rPr>
            </w:pPr>
          </w:p>
          <w:p w14:paraId="0CDDF5C5">
            <w:pPr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预测1：</w:t>
            </w:r>
          </w:p>
          <w:p w14:paraId="3A2A322D">
            <w:pPr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14.76</w:t>
            </w:r>
          </w:p>
          <w:p w14:paraId="7FD3B73E">
            <w:pPr>
              <w:rPr>
                <w:color w:val="EE0000"/>
              </w:rPr>
            </w:pPr>
          </w:p>
          <w:p w14:paraId="7829CFFD">
            <w:pPr>
              <w:rPr>
                <w:color w:val="EE0000"/>
              </w:rPr>
            </w:pPr>
          </w:p>
        </w:tc>
      </w:tr>
      <w:tr w14:paraId="60F50B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10FC903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🥈</w:t>
            </w:r>
            <w:r>
              <w:rPr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0" w:type="auto"/>
          </w:tcPr>
          <w:p w14:paraId="459F33F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7991CD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模型B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7F5227B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2387425">
            <w:pPr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Final Test MSE  : 1022.2354</w:t>
            </w:r>
          </w:p>
          <w:p w14:paraId="3ACC7068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0010BC3">
            <w:pPr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Final Test RMSE : 31.9724</w:t>
            </w:r>
          </w:p>
          <w:p w14:paraId="532D2AB4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6CC26B1">
            <w:pPr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Final Test MAE  : 19.1552</w:t>
            </w:r>
          </w:p>
        </w:tc>
      </w:tr>
      <w:tr w14:paraId="4835D5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3D927B9">
            <w:r>
              <w:rPr>
                <w:rFonts w:ascii="Segoe UI Emoji" w:hAnsi="Segoe UI Emoji" w:cs="Segoe UI Emoji"/>
                <w:b/>
                <w:bCs/>
              </w:rPr>
              <w:t>🥉</w:t>
            </w:r>
            <w:r>
              <w:rPr>
                <w:rFonts w:hint="eastAsia"/>
                <w:b/>
                <w:bCs/>
              </w:rPr>
              <w:t xml:space="preserve"> 3</w:t>
            </w:r>
          </w:p>
        </w:tc>
        <w:tc>
          <w:tcPr>
            <w:tcW w:w="0" w:type="auto"/>
          </w:tcPr>
          <w:p w14:paraId="2CD5BD00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EC065D8">
            <w:r>
              <w:rPr>
                <w:rFonts w:hint="eastAsia"/>
              </w:rPr>
              <w:t>模型C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60FD5D3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88AEEFF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4FF8354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95E0D6D"/>
        </w:tc>
      </w:tr>
      <w:tr w14:paraId="561AA6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4430377">
            <w:r>
              <w:rPr>
                <w:rFonts w:ascii="Segoe UI Emoji" w:hAnsi="Segoe UI Emoji" w:cs="Segoe UI Emoji"/>
                <w:b/>
                <w:bCs/>
              </w:rPr>
              <w:t>📉</w:t>
            </w:r>
            <w:r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</w:tcPr>
          <w:p w14:paraId="29E8D8C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4D211E1">
            <w:r>
              <w:rPr>
                <w:b/>
                <w:bCs/>
              </w:rPr>
              <w:t>基础 LSTM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A04C3AC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3D37CA4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36193A4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169E248"/>
        </w:tc>
      </w:tr>
      <w:tr w14:paraId="37373F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776D9A9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hint="eastAsia"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0" w:type="auto"/>
          </w:tcPr>
          <w:p w14:paraId="0588FAA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305368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Xgboost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A09D307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5F1824B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D204D6A">
            <w:pPr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RMSE: 35.8032</w:t>
            </w:r>
          </w:p>
          <w:p w14:paraId="4B46B100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2013081">
            <w:pPr>
              <w:rPr>
                <w:b/>
                <w:bCs/>
                <w:color w:val="EE0000"/>
              </w:rPr>
            </w:pPr>
          </w:p>
          <w:p w14:paraId="32AEA718">
            <w:pPr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MAE : 23.5146</w:t>
            </w:r>
          </w:p>
          <w:p w14:paraId="714D22A6">
            <w:pPr>
              <w:rPr>
                <w:b/>
                <w:bCs/>
                <w:color w:val="EE0000"/>
              </w:rPr>
            </w:pPr>
          </w:p>
        </w:tc>
      </w:tr>
    </w:tbl>
    <w:p w14:paraId="5D9875DD">
      <w:pPr>
        <w:rPr>
          <w:b/>
          <w:bCs/>
        </w:rPr>
      </w:pPr>
    </w:p>
    <w:p w14:paraId="3CEE94EC">
      <w:pPr>
        <w:rPr>
          <w:b/>
          <w:bCs/>
        </w:rPr>
      </w:pPr>
    </w:p>
    <w:p w14:paraId="27D40252">
      <w:pPr>
        <w:rPr>
          <w:b/>
          <w:bCs/>
        </w:rPr>
      </w:pPr>
    </w:p>
    <w:p w14:paraId="62582F82">
      <w:pPr>
        <w:rPr>
          <w:b/>
          <w:bCs/>
        </w:rPr>
      </w:pPr>
    </w:p>
    <w:p w14:paraId="11714A6C">
      <w:pPr>
        <w:rPr>
          <w:b/>
          <w:bCs/>
        </w:rPr>
      </w:pPr>
    </w:p>
    <w:p w14:paraId="0B69BC70">
      <w:pPr>
        <w:rPr>
          <w:b/>
          <w:bCs/>
        </w:rPr>
      </w:pPr>
    </w:p>
    <w:p w14:paraId="3757EADA">
      <w:pPr>
        <w:rPr>
          <w:b/>
          <w:bCs/>
        </w:rPr>
      </w:pPr>
    </w:p>
    <w:p w14:paraId="05B49B55">
      <w:pPr>
        <w:rPr>
          <w:b/>
          <w:bCs/>
        </w:rPr>
      </w:pPr>
    </w:p>
    <w:p w14:paraId="250F607F">
      <w:pPr>
        <w:rPr>
          <w:b/>
          <w:bCs/>
        </w:rPr>
      </w:pPr>
    </w:p>
    <w:p w14:paraId="64B405FE">
      <w:pPr>
        <w:rPr>
          <w:b/>
          <w:bCs/>
        </w:rPr>
      </w:pPr>
    </w:p>
    <w:p w14:paraId="411EAA64">
      <w:pPr>
        <w:rPr>
          <w:b/>
          <w:bCs/>
        </w:rPr>
      </w:pPr>
    </w:p>
    <w:p w14:paraId="726ED473">
      <w:r>
        <w:rPr>
          <w:b/>
          <w:bCs/>
        </w:rPr>
        <w:t>实验设计与算法架构：</w:t>
      </w:r>
      <w:r>
        <w:t xml:space="preserve"> </w:t>
      </w:r>
    </w:p>
    <w:p w14:paraId="20D92FB9">
      <w:r>
        <w:t>四</w:t>
      </w:r>
      <w:r>
        <w:rPr>
          <w:rFonts w:hint="eastAsia"/>
        </w:rPr>
        <w:t>个</w:t>
      </w:r>
      <w:r>
        <w:t>具有代表性的深度学习模型</w:t>
      </w:r>
    </w:p>
    <w:p w14:paraId="47088E12">
      <w:pPr>
        <w:numPr>
          <w:ilvl w:val="0"/>
          <w:numId w:val="1"/>
        </w:numPr>
      </w:pPr>
      <w:r>
        <w:rPr>
          <w:b/>
          <w:bCs/>
        </w:rPr>
        <w:t>经典基线 (LSTM)</w:t>
      </w:r>
      <w:r>
        <w:t>：作为传统循环神经网络代表，评估长序列信息压缩的瓶颈。</w:t>
      </w:r>
    </w:p>
    <w:p w14:paraId="2E3F156B">
      <w:pPr>
        <w:numPr>
          <w:ilvl w:val="0"/>
          <w:numId w:val="1"/>
        </w:numPr>
      </w:pPr>
      <w:r>
        <w:rPr>
          <w:rFonts w:hint="eastAsia"/>
        </w:rPr>
        <w:t>Xgboost</w:t>
      </w:r>
    </w:p>
    <w:p w14:paraId="45256B49">
      <w:pPr>
        <w:ind w:left="720"/>
      </w:pPr>
    </w:p>
    <w:p w14:paraId="479198F3">
      <w:pPr>
        <w:numPr>
          <w:ilvl w:val="0"/>
          <w:numId w:val="1"/>
        </w:numPr>
      </w:pPr>
      <w:r>
        <w:rPr>
          <w:b/>
          <w:bCs/>
        </w:rPr>
        <w:t>(iTransformer</w:t>
      </w:r>
      <w:r>
        <w:rPr>
          <w:rFonts w:hint="eastAsia"/>
          <w:b/>
          <w:bCs/>
        </w:rPr>
        <w:t>， 顶会ICLR 2024</w:t>
      </w:r>
      <w:r>
        <w:rPr>
          <w:b/>
          <w:bCs/>
        </w:rPr>
        <w:t>)</w:t>
      </w:r>
      <w:r>
        <w:t>：利用Inverted Attention机制，将时间维度视为属性，在变量维度提取特征，以捕捉复杂的物理量耦合关系。</w:t>
      </w:r>
    </w:p>
    <w:p w14:paraId="37A57C6B">
      <w:pPr>
        <w:ind w:left="720"/>
      </w:pPr>
    </w:p>
    <w:p w14:paraId="62A2DC0D">
      <w:pPr>
        <w:numPr>
          <w:ilvl w:val="0"/>
          <w:numId w:val="1"/>
        </w:numPr>
      </w:pPr>
      <w:r>
        <w:rPr>
          <w:b/>
          <w:bCs/>
        </w:rPr>
        <w:t>(XManifold Ultra</w:t>
      </w:r>
      <w:r>
        <w:rPr>
          <w:rFonts w:hint="eastAsia"/>
          <w:b/>
          <w:bCs/>
        </w:rPr>
        <w:t xml:space="preserve">, </w:t>
      </w:r>
      <w:r>
        <w:rPr>
          <w:b/>
          <w:bCs/>
        </w:rPr>
        <w:t>自研多专家架构)</w:t>
      </w:r>
      <w:r>
        <w:t>：通过集成多个异构专家模型，试图在超大规模参数量下通过多维度特征融合提升拟合上限。</w:t>
      </w:r>
    </w:p>
    <w:p w14:paraId="1CE0CDFE"/>
    <w:p w14:paraId="774B58FE">
      <w:pPr>
        <w:numPr>
          <w:ilvl w:val="0"/>
          <w:numId w:val="1"/>
        </w:numPr>
      </w:pPr>
      <w:r>
        <w:rPr>
          <w:b/>
          <w:bCs/>
        </w:rPr>
        <w:t xml:space="preserve"> (Swin_iFold_V6</w:t>
      </w:r>
      <w:r>
        <w:rPr>
          <w:rFonts w:hint="eastAsia"/>
          <w:b/>
          <w:bCs/>
        </w:rPr>
        <w:t>，</w:t>
      </w:r>
      <w:r>
        <w:rPr>
          <w:b/>
          <w:bCs/>
        </w:rPr>
        <w:t>自研视觉时序融合架构)</w:t>
      </w:r>
      <w:r>
        <w:t>：自研定制模型，将Swin Transformer的滑动窗口与降噪自编码器（DAE）结合，探索局部时空特征提取的鲁棒性。</w:t>
      </w:r>
    </w:p>
    <w:p w14:paraId="20A212AB"/>
    <w:p w14:paraId="04B2F07C">
      <w:r>
        <w:rPr>
          <w:b/>
          <w:bCs/>
        </w:rPr>
        <w:t>实验结论与指标分析：</w:t>
      </w:r>
      <w:r>
        <w:t xml:space="preserve"> 通过对所有模型进行反归一化物理量级评测，实验得出以下核心结论：</w:t>
      </w:r>
    </w:p>
    <w:p w14:paraId="5FC067AA">
      <w:pPr>
        <w:numPr>
          <w:ilvl w:val="0"/>
          <w:numId w:val="2"/>
        </w:numPr>
      </w:pPr>
      <w:r>
        <w:rPr>
          <w:rFonts w:hint="eastAsia"/>
          <w:b/>
          <w:bCs/>
        </w:rPr>
        <w:t>Xmanifold Ultra</w:t>
      </w:r>
      <w:r>
        <w:rPr>
          <w:b/>
          <w:bCs/>
        </w:rPr>
        <w:t>表现最优</w:t>
      </w:r>
      <w:r>
        <w:t xml:space="preserve">：在关键业务指标 </w:t>
      </w:r>
      <w:r>
        <w:rPr>
          <w:b/>
          <w:bCs/>
        </w:rPr>
        <w:t>MAE（平均绝对误差）</w:t>
      </w:r>
      <w:r>
        <w:t xml:space="preserve"> 上，取得了全场最低值（</w:t>
      </w:r>
      <w:r>
        <w:rPr>
          <w:rFonts w:hint="eastAsia"/>
        </w:rPr>
        <w:t>71</w:t>
      </w:r>
      <w:r>
        <w:t>.</w:t>
      </w:r>
      <w:r>
        <w:rPr>
          <w:rFonts w:hint="eastAsia"/>
        </w:rPr>
        <w:t>27</w:t>
      </w:r>
      <w:r>
        <w:t>元），优于其他架构。</w:t>
      </w:r>
    </w:p>
    <w:p w14:paraId="7355BB72">
      <w:pPr>
        <w:rPr>
          <w:b/>
          <w:bCs/>
        </w:rPr>
      </w:pPr>
    </w:p>
    <w:p w14:paraId="3B050AB0">
      <w:pPr>
        <w:rPr>
          <w:b/>
          <w:bCs/>
        </w:rPr>
      </w:pPr>
    </w:p>
    <w:p w14:paraId="4B77C898">
      <w:pPr>
        <w:rPr>
          <w:b/>
          <w:bCs/>
        </w:rPr>
      </w:pPr>
    </w:p>
    <w:p w14:paraId="4D575412">
      <w:pPr>
        <w:rPr>
          <w:b/>
          <w:bCs/>
        </w:rPr>
      </w:pPr>
    </w:p>
    <w:p w14:paraId="2A41231D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 xml:space="preserve">MAE: </w:t>
      </w:r>
      <w:r>
        <w:rPr>
          <w:b/>
          <w:bCs/>
          <w:color w:val="EE0000"/>
        </w:rPr>
        <w:t>MAE 是最诚实、最直观的业务指标</w:t>
      </w:r>
      <w:r>
        <w:rPr>
          <w:rFonts w:hint="eastAsia"/>
          <w:b/>
          <w:bCs/>
          <w:color w:val="EE0000"/>
        </w:rPr>
        <w:t>。</w:t>
      </w:r>
      <w:r>
        <w:rPr>
          <w:b/>
          <w:bCs/>
          <w:color w:val="EE0000"/>
        </w:rPr>
        <w:t xml:space="preserve"> 模型每一步平均偏多少</w:t>
      </w:r>
      <w:r>
        <w:rPr>
          <w:rFonts w:hint="eastAsia"/>
          <w:b/>
          <w:bCs/>
          <w:color w:val="EE0000"/>
        </w:rPr>
        <w:t>。</w:t>
      </w:r>
    </w:p>
    <w:p w14:paraId="1FECCA95">
      <w:pPr>
        <w:rPr>
          <w:b/>
          <w:bCs/>
          <w:color w:val="EE0000"/>
        </w:rPr>
      </w:pPr>
      <w:r>
        <w:rPr>
          <w:b/>
          <w:bCs/>
          <w:color w:val="EE0000"/>
        </w:rPr>
        <w:t>在未来 24 小时的预测中，不管电价怎么波动，模型平均每一步的预测结果与真实价格的偏差大约是 76 块钱左右。MAE 越小，说明模型的预测误差越小。</w:t>
      </w:r>
    </w:p>
    <w:p w14:paraId="5A246EB3">
      <w:pPr>
        <w:rPr>
          <w:b/>
          <w:bCs/>
        </w:rPr>
      </w:pPr>
    </w:p>
    <w:p w14:paraId="42B7A830">
      <w:pPr>
        <w:rPr>
          <w:b/>
          <w:bCs/>
        </w:rPr>
      </w:pPr>
    </w:p>
    <w:p w14:paraId="1ABC0724">
      <w:pPr>
        <w:rPr>
          <w:color w:val="EE0000"/>
        </w:rPr>
      </w:pPr>
      <w:r>
        <w:rPr>
          <w:rFonts w:hint="eastAsia"/>
          <w:b/>
          <w:bCs/>
          <w:color w:val="EE0000"/>
        </w:rPr>
        <w:t>RMSE:</w:t>
      </w:r>
      <w:r>
        <w:rPr>
          <w:color w:val="EE0000"/>
        </w:rPr>
        <w:t xml:space="preserve"> </w:t>
      </w:r>
      <w:r>
        <w:rPr>
          <w:rFonts w:hint="eastAsia"/>
          <w:color w:val="EE0000"/>
        </w:rPr>
        <w:t xml:space="preserve"> </w:t>
      </w:r>
      <w:r>
        <w:rPr>
          <w:color w:val="EE0000"/>
        </w:rPr>
        <w:t>在重点惩罚大误差之后，模型每一步大概会偏多少</w:t>
      </w:r>
    </w:p>
    <w:p w14:paraId="3A6AB16B">
      <w:pPr>
        <w:rPr>
          <w:b/>
          <w:bCs/>
        </w:rPr>
      </w:pPr>
      <w:r>
        <w:rPr>
          <w:rFonts w:hint="eastAsia"/>
        </w:rPr>
        <w:t>I</w:t>
      </w:r>
      <w:r>
        <w:t>Transformer 的 RMSE 为 105.65 元，意味着模型在未来 24 小时的预测中，在重点惩罚大误差之后</w:t>
      </w:r>
      <w:r>
        <w:rPr>
          <w:rFonts w:hint="eastAsia"/>
        </w:rPr>
        <w:t>，</w:t>
      </w:r>
      <w:r>
        <w:t>模型每一步的典型偏差规模大约是 105.65 元</w:t>
      </w:r>
      <w:r>
        <w:rPr>
          <w:rFonts w:hint="eastAsia"/>
        </w:rPr>
        <w:t>。</w:t>
      </w:r>
    </w:p>
    <w:p w14:paraId="2A251856">
      <w:pPr>
        <w:rPr>
          <w:b/>
          <w:bCs/>
        </w:rPr>
      </w:pPr>
    </w:p>
    <w:p w14:paraId="6C235323">
      <w:pPr>
        <w:rPr>
          <w:b/>
          <w:bCs/>
        </w:rPr>
      </w:pPr>
      <w:r>
        <w:rPr>
          <w:rFonts w:hint="eastAsia"/>
          <w:b/>
          <w:bCs/>
        </w:rPr>
        <w:t>-------------------------------------------------------------------------------</w:t>
      </w:r>
    </w:p>
    <w:p w14:paraId="223952E3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 xml:space="preserve">Test </w:t>
      </w:r>
      <w:r>
        <w:rPr>
          <w:b/>
          <w:bCs/>
          <w:color w:val="EE0000"/>
        </w:rPr>
        <w:t xml:space="preserve">MSE </w:t>
      </w:r>
      <w:r>
        <w:rPr>
          <w:rFonts w:hint="eastAsia"/>
          <w:b/>
          <w:bCs/>
          <w:color w:val="EE0000"/>
        </w:rPr>
        <w:t>:</w:t>
      </w:r>
      <w:r>
        <w:rPr>
          <w:color w:val="EE0000"/>
        </w:rPr>
        <w:t xml:space="preserve"> </w:t>
      </w:r>
      <w:r>
        <w:rPr>
          <w:rFonts w:hint="eastAsia"/>
          <w:color w:val="EE0000"/>
        </w:rPr>
        <w:t xml:space="preserve"> </w:t>
      </w:r>
      <w:r>
        <w:rPr>
          <w:rFonts w:hint="eastAsia"/>
          <w:b/>
          <w:bCs/>
          <w:color w:val="EE0000"/>
        </w:rPr>
        <w:t>误差平方的平均值</w:t>
      </w:r>
    </w:p>
    <w:p w14:paraId="0C2D9AF8">
      <w:pPr>
        <w:rPr>
          <w:color w:val="EE0000"/>
        </w:rPr>
      </w:pPr>
      <w:r>
        <w:rPr>
          <w:rFonts w:hint="eastAsia"/>
        </w:rPr>
        <w:t>I</w:t>
      </w:r>
      <w:r>
        <w:t>Transformer 的 MSE 为 11162.17 ，意味着在未来 24 小时的预测中，模型预测结果与实际价格之间的</w:t>
      </w:r>
      <w:r>
        <w:rPr>
          <w:rFonts w:hint="eastAsia"/>
        </w:rPr>
        <w:t>“</w:t>
      </w:r>
      <w:r>
        <w:t>误差平方</w:t>
      </w:r>
      <w:r>
        <w:rPr>
          <w:rFonts w:hint="eastAsia"/>
        </w:rPr>
        <w:t>的平均值”</w:t>
      </w:r>
      <w:r>
        <w:t>大约为 11162 。</w:t>
      </w:r>
      <w:r>
        <w:rPr>
          <w:color w:val="EE0000"/>
        </w:rPr>
        <w:t>MSE 越小，模型的预测误差越小，说明模型的预测精度较高。</w:t>
      </w:r>
    </w:p>
    <w:p w14:paraId="4C9EE107">
      <w:pPr>
        <w:rPr>
          <w:color w:val="EE0000"/>
        </w:rPr>
      </w:pPr>
    </w:p>
    <w:p w14:paraId="062BA795">
      <w:pPr>
        <w:rPr>
          <w:color w:val="EE0000"/>
        </w:rPr>
      </w:pPr>
      <w:r>
        <w:rPr>
          <w:rFonts w:hint="eastAsia"/>
          <w:color w:val="EE0000"/>
        </w:rPr>
        <w:t>归一化</w:t>
      </w:r>
      <w:r>
        <w:rPr>
          <w:color w:val="EE0000"/>
        </w:rPr>
        <w:t xml:space="preserve">Test MSE </w:t>
      </w:r>
      <w:r>
        <w:rPr>
          <w:rFonts w:hint="eastAsia"/>
          <w:color w:val="EE0000"/>
        </w:rPr>
        <w:t>:</w:t>
      </w:r>
      <w:r>
        <w:rPr>
          <w:color w:val="EE0000"/>
        </w:rPr>
        <w:t xml:space="preserve"> 模型在标准化世界里，整体错得有多严重</w:t>
      </w:r>
      <w:r>
        <w:rPr>
          <w:rFonts w:hint="eastAsia"/>
          <w:color w:val="EE0000"/>
        </w:rPr>
        <w:t>.</w:t>
      </w:r>
    </w:p>
    <w:p w14:paraId="53C8B108">
      <w:pPr>
        <w:rPr>
          <w:color w:val="EE0000"/>
        </w:rPr>
      </w:pPr>
      <w:r>
        <w:rPr>
          <w:rFonts w:hint="eastAsia"/>
        </w:rPr>
        <w:t>I</w:t>
      </w:r>
      <w:r>
        <w:t>Transformer 的 Test MSE 为 0.3205，意味着模型在未来 24 小时的预测中，预测结果和真实价格之间的差异，</w:t>
      </w:r>
      <w:r>
        <w:rPr>
          <w:color w:val="EE0000"/>
        </w:rPr>
        <w:t>在标准化后的尺度下，</w:t>
      </w:r>
      <w:r>
        <w:rPr>
          <w:rFonts w:hint="eastAsia"/>
          <w:color w:val="EE0000"/>
        </w:rPr>
        <w:t>整体误差水平</w:t>
      </w:r>
      <w:r>
        <w:rPr>
          <w:color w:val="EE0000"/>
        </w:rPr>
        <w:t>约为 0.3205。值越小，说明模型越能准确预测数据的变化，具有较强的泛化能力</w:t>
      </w:r>
    </w:p>
    <w:p w14:paraId="553C58B2">
      <w:pPr>
        <w:rPr>
          <w:b/>
          <w:bCs/>
          <w:color w:val="EE0000"/>
        </w:rPr>
      </w:pPr>
    </w:p>
    <w:p w14:paraId="072387DF">
      <w:pPr>
        <w:rPr>
          <w:b/>
          <w:bCs/>
          <w:color w:val="EE0000"/>
        </w:rPr>
      </w:pPr>
    </w:p>
    <w:p w14:paraId="79203C5E">
      <w:pPr>
        <w:pStyle w:val="33"/>
        <w:numPr>
          <w:ilvl w:val="0"/>
          <w:numId w:val="3"/>
        </w:numPr>
        <w:rPr>
          <w:color w:val="EE0000"/>
        </w:rPr>
      </w:pPr>
      <w:r>
        <w:rPr>
          <w:rFonts w:hint="eastAsia"/>
          <w:b/>
          <w:bCs/>
          <w:color w:val="EE0000"/>
        </w:rPr>
        <w:t>归一化</w:t>
      </w:r>
      <w:r>
        <w:rPr>
          <w:b/>
          <w:bCs/>
          <w:color w:val="EE0000"/>
        </w:rPr>
        <w:t>Test MSE (标准化均方误差)：</w:t>
      </w:r>
    </w:p>
    <w:p w14:paraId="64B8D17D">
      <w:pPr>
        <w:rPr>
          <w:b/>
          <w:bCs/>
        </w:rPr>
      </w:pPr>
    </w:p>
    <w:p w14:paraId="2149A59E">
      <w:r>
        <w:rPr>
          <w:b/>
          <w:bCs/>
        </w:rPr>
        <w:t>解释：</w:t>
      </w:r>
      <w:r>
        <w:t xml:space="preserve"> Test MSE 是对测试集预测误差的衡量，它计算了模型预测值与实际值之间的平方差，并对结果进行了标准化（通过 StandardScaler）。标准化后的误差消除了数据的尺度差异，使得比较不同模型或不同数据集上的表现变得更加公平。</w:t>
      </w:r>
    </w:p>
    <w:p w14:paraId="216365E2">
      <w:pPr>
        <w:rPr>
          <w:b/>
          <w:bCs/>
        </w:rPr>
      </w:pPr>
    </w:p>
    <w:p w14:paraId="7D484D83">
      <w:r>
        <w:rPr>
          <w:b/>
          <w:bCs/>
        </w:rPr>
        <w:t>业务含义：</w:t>
      </w:r>
      <w:r>
        <w:t xml:space="preserve"> iTransformer 的 Test MSE 为 0.3205，意味着模型在未来 24 小时的预测中，预测结果和真实价格之间的差异，</w:t>
      </w:r>
      <w:r>
        <w:rPr>
          <w:color w:val="EE0000"/>
        </w:rPr>
        <w:t>在标准化后的尺度下，整体误差水平约为 0.3205。值越小，说明模型越能准确预测数据的变化，具有较强的泛化能力</w:t>
      </w:r>
      <w:r>
        <w:t>。</w:t>
      </w:r>
    </w:p>
    <w:p w14:paraId="59D2A68E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4C7B1E">
      <w:pPr>
        <w:pStyle w:val="33"/>
        <w:numPr>
          <w:ilvl w:val="0"/>
          <w:numId w:val="3"/>
        </w:numPr>
        <w:rPr>
          <w:color w:val="EE0000"/>
        </w:rPr>
      </w:pPr>
      <w:r>
        <w:rPr>
          <w:rFonts w:hint="eastAsia"/>
          <w:b/>
          <w:bCs/>
          <w:color w:val="EE0000"/>
        </w:rPr>
        <w:t xml:space="preserve">Test </w:t>
      </w:r>
      <w:r>
        <w:rPr>
          <w:b/>
          <w:bCs/>
          <w:color w:val="EE0000"/>
        </w:rPr>
        <w:t>MSE (实际均方误差)：</w:t>
      </w:r>
    </w:p>
    <w:p w14:paraId="6E1BE618">
      <w:r>
        <w:t>MSE 是</w:t>
      </w:r>
      <w:r>
        <w:rPr>
          <w:b/>
          <w:bCs/>
        </w:rPr>
        <w:t>误差平方的平均值</w:t>
      </w:r>
      <w:r>
        <w:t>。它计算的是预测值与真实值之间的误差，先平方，再对所有预测点取平均。因为没有做开根号，所以它保留在“平方误差”层面，单位也是目标变量的平方单位。相比 MAE，MSE 会对那些偏得特别大的错误给予更重的惩罚。</w:t>
      </w:r>
    </w:p>
    <w:p w14:paraId="3F570967"/>
    <w:p w14:paraId="09107BFA">
      <w:r>
        <w:rPr>
          <w:b/>
          <w:bCs/>
        </w:rPr>
        <w:t>业务含义：</w:t>
      </w:r>
      <w:r>
        <w:br w:type="textWrapping"/>
      </w:r>
      <w:r>
        <w:t xml:space="preserve">iTransformer 的 MSE 为 </w:t>
      </w:r>
      <w:r>
        <w:rPr>
          <w:b/>
          <w:bCs/>
        </w:rPr>
        <w:t>11162.17</w:t>
      </w:r>
      <w:r>
        <w:t>，意味着：</w:t>
      </w:r>
      <w:r>
        <w:rPr>
          <w:b/>
          <w:bCs/>
        </w:rPr>
        <w:t>在未来 24 小时的预测中，模型预测结果与实际价格之间的误差，平方后再取平均，大约是 11162.17。</w:t>
      </w:r>
      <w:r>
        <w:br w:type="textWrapping"/>
      </w:r>
      <w:r>
        <w:t>因为 MSE 会重点放大大误差点，所以它越小，说明模型整体预测越稳，出现严重偏差的情况越少。</w:t>
      </w:r>
    </w:p>
    <w:p w14:paraId="5870EB34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FC0B5E">
      <w:pPr>
        <w:rPr>
          <w:color w:val="EE0000"/>
        </w:rPr>
      </w:pPr>
      <w:r>
        <w:rPr>
          <w:rFonts w:hint="eastAsia"/>
          <w:b/>
          <w:bCs/>
          <w:color w:val="EE0000"/>
        </w:rPr>
        <w:t>3.</w:t>
      </w:r>
      <w:r>
        <w:rPr>
          <w:b/>
          <w:bCs/>
          <w:color w:val="EE0000"/>
        </w:rPr>
        <w:t>RMSE (实际均方根误差)：</w:t>
      </w:r>
    </w:p>
    <w:p w14:paraId="264D216B">
      <w:pPr>
        <w:rPr>
          <w:b/>
          <w:bCs/>
        </w:rPr>
      </w:pPr>
      <w:r>
        <w:rPr>
          <w:b/>
          <w:bCs/>
        </w:rPr>
        <w:t>RMSE 是 MSE 的平方根。因为开了根号，它把误差单位还原成了和原始目标变量一样的单位，所以比 MSE 更直观、更好理解。RMSE 衡量的不是普通意义上的“平均偏差”，而是：在重点惩罚大误差之后，模型整体误差对应的典型偏差规模。数值越小，说明模型预测越准确、越稳定。</w:t>
      </w:r>
    </w:p>
    <w:p w14:paraId="7807BA8B">
      <w:pPr>
        <w:rPr>
          <w:b/>
          <w:bCs/>
        </w:rPr>
      </w:pPr>
    </w:p>
    <w:p w14:paraId="5B8C5AEF">
      <w:pPr>
        <w:rPr>
          <w:b/>
          <w:bCs/>
        </w:rPr>
      </w:pPr>
      <w:r>
        <w:rPr>
          <w:b/>
          <w:bCs/>
        </w:rPr>
        <w:t>业务含义：</w:t>
      </w:r>
      <w:r>
        <w:rPr>
          <w:b/>
          <w:bCs/>
        </w:rPr>
        <w:br w:type="textWrapping"/>
      </w:r>
      <w:r>
        <w:rPr>
          <w:rFonts w:hint="eastAsia"/>
          <w:b/>
          <w:bCs/>
        </w:rPr>
        <w:t>I</w:t>
      </w:r>
      <w:r>
        <w:rPr>
          <w:b/>
          <w:bCs/>
        </w:rPr>
        <w:t>Transformer 的 RMSE 为 105.65 元，意思是：如果把那些偏得特别大的预测点看得更重，那么模型在未来 24 小时预测中的整体误差规模，大约相当于每一步偏 105.65 元。</w:t>
      </w:r>
      <w:r>
        <w:rPr>
          <w:b/>
          <w:bCs/>
        </w:rPr>
        <w:br w:type="textWrapping"/>
      </w:r>
      <w:r>
        <w:rPr>
          <w:b/>
          <w:bCs/>
        </w:rPr>
        <w:t>它比 MAE 更严格，更能反映模型在尖峰波动、极端时刻有没有“翻车”</w:t>
      </w:r>
    </w:p>
    <w:p w14:paraId="32896728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472553">
      <w:pPr>
        <w:rPr>
          <w:color w:val="EE0000"/>
        </w:rPr>
      </w:pPr>
      <w:r>
        <w:rPr>
          <w:rFonts w:hint="eastAsia"/>
          <w:b/>
          <w:bCs/>
          <w:color w:val="EE0000"/>
        </w:rPr>
        <w:t>4.</w:t>
      </w:r>
      <w:r>
        <w:rPr>
          <w:b/>
          <w:bCs/>
          <w:color w:val="EE0000"/>
        </w:rPr>
        <w:t>MAE (实际平均绝对误差)：</w:t>
      </w:r>
    </w:p>
    <w:p w14:paraId="306FB90B">
      <w:r>
        <w:rPr>
          <w:b/>
          <w:bCs/>
        </w:rPr>
        <w:t>解释：</w:t>
      </w:r>
      <w:r>
        <w:t xml:space="preserve"> MAE 是最诚实、最直观的业务指标。它计算的是预测值与实际值之间的绝对差的平均值。MAE 的单位与目标变量相同，因此它给出的误差值非常直接，能够反映预测值的偏差程度。</w:t>
      </w:r>
    </w:p>
    <w:p w14:paraId="491AB74F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业务含义： </w:t>
      </w:r>
      <w:r>
        <w:rPr>
          <w:rFonts w:hint="eastAsia"/>
          <w:b/>
          <w:bCs/>
          <w:color w:val="EE0000"/>
        </w:rPr>
        <w:t>I</w:t>
      </w:r>
      <w:r>
        <w:rPr>
          <w:b/>
          <w:bCs/>
          <w:color w:val="EE0000"/>
        </w:rPr>
        <w:t>Transformer 的真实 MAE 是 76.36 元，意思是：</w:t>
      </w:r>
      <w:bookmarkStart w:id="2" w:name="OLE_LINK1"/>
      <w:r>
        <w:rPr>
          <w:b/>
          <w:bCs/>
          <w:color w:val="EE0000"/>
        </w:rPr>
        <w:t>在未来 24 小时的预测中，不管电价怎么波动，模型平均每一步的预测结果与真实价格的偏差大约是 76 块钱左右。MAE 越小，说明模型的预测误差越小。</w:t>
      </w:r>
    </w:p>
    <w:bookmarkEnd w:id="2"/>
    <w:p w14:paraId="20F72326">
      <w:pPr>
        <w:rPr>
          <w:b/>
          <w:bCs/>
          <w:color w:val="EE0000"/>
        </w:rPr>
      </w:pPr>
    </w:p>
    <w:p w14:paraId="440C2D4A">
      <w:pPr>
        <w:rPr>
          <w:b/>
          <w:bCs/>
          <w:color w:val="EE0000"/>
        </w:rPr>
      </w:pPr>
    </w:p>
    <w:p w14:paraId="22324A79">
      <w:pPr>
        <w:rPr>
          <w:b/>
          <w:bCs/>
          <w:color w:val="EE0000"/>
        </w:rPr>
      </w:pPr>
    </w:p>
    <w:p w14:paraId="7E5FCE95">
      <w:pPr>
        <w:rPr>
          <w:b/>
          <w:bCs/>
          <w:color w:val="EE0000"/>
        </w:rPr>
      </w:pPr>
    </w:p>
    <w:p w14:paraId="3C852709">
      <w:pPr>
        <w:rPr>
          <w:b/>
          <w:bCs/>
          <w:color w:val="EE0000"/>
        </w:rPr>
      </w:pPr>
    </w:p>
    <w:p w14:paraId="5B375651">
      <w:pPr>
        <w:rPr>
          <w:b/>
          <w:bCs/>
        </w:rPr>
      </w:pPr>
    </w:p>
    <w:p w14:paraId="74F7374A">
      <w:pPr>
        <w:rPr>
          <w:b/>
          <w:bCs/>
        </w:rPr>
      </w:pPr>
      <w:r>
        <w:rPr>
          <w:rFonts w:hint="eastAsia"/>
          <w:b/>
          <w:bCs/>
        </w:rPr>
        <w:t>LSTM结果截图：</w:t>
      </w:r>
      <w:r>
        <w:rPr>
          <w:b/>
          <w:bCs/>
          <w:color w:val="EE0000"/>
        </w:rPr>
        <w:br w:type="textWrapping"/>
      </w:r>
    </w:p>
    <w:p w14:paraId="4B11183B">
      <w:pPr>
        <w:rPr>
          <w:b/>
          <w:bCs/>
          <w:color w:val="EE0000"/>
        </w:rPr>
      </w:pPr>
      <w:r>
        <w:rPr>
          <w:b/>
          <w:bCs/>
          <w:color w:val="EE0000"/>
        </w:rPr>
        <w:drawing>
          <wp:inline distT="0" distB="0" distL="0" distR="0">
            <wp:extent cx="5274310" cy="1553845"/>
            <wp:effectExtent l="0" t="0" r="2540" b="8255"/>
            <wp:docPr id="1522191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9177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EE0000"/>
        </w:rPr>
        <w:br w:type="textWrapping"/>
      </w:r>
    </w:p>
    <w:p w14:paraId="69DB5D22">
      <w:pPr>
        <w:rPr>
          <w:b/>
          <w:bCs/>
          <w:color w:val="EE0000"/>
        </w:rPr>
      </w:pPr>
      <w:r>
        <w:rPr>
          <w:b/>
          <w:bCs/>
        </w:rPr>
        <w:t>XManifold Ultra</w:t>
      </w:r>
      <w:r>
        <w:rPr>
          <w:rFonts w:hint="eastAsia"/>
          <w:b/>
          <w:bCs/>
        </w:rPr>
        <w:t>结果截图(</w:t>
      </w:r>
      <w:r>
        <w:rPr>
          <w:rFonts w:hint="eastAsia"/>
          <w:b/>
          <w:bCs/>
          <w:lang w:val="en-US" w:eastAsia="zh-CN"/>
        </w:rPr>
        <w:t>59的结果见最后几页</w:t>
      </w:r>
      <w:r>
        <w:rPr>
          <w:rFonts w:hint="eastAsia"/>
          <w:b/>
          <w:bCs/>
        </w:rPr>
        <w:t>)：</w:t>
      </w:r>
    </w:p>
    <w:p w14:paraId="1F90C90E"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drawing>
          <wp:inline distT="0" distB="0" distL="0" distR="0">
            <wp:extent cx="5274310" cy="1627505"/>
            <wp:effectExtent l="0" t="0" r="2540" b="0"/>
            <wp:docPr id="627831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31500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E08D">
      <w:pPr>
        <w:rPr>
          <w:b/>
          <w:bCs/>
          <w:color w:val="EE0000"/>
        </w:rPr>
      </w:pPr>
      <w:r>
        <w:rPr>
          <w:b/>
          <w:bCs/>
        </w:rPr>
        <w:t>Swin_iFold_V6</w:t>
      </w:r>
      <w:r>
        <w:rPr>
          <w:rFonts w:hint="eastAsia"/>
          <w:b/>
          <w:bCs/>
        </w:rPr>
        <w:t>结果截图：</w:t>
      </w:r>
    </w:p>
    <w:p w14:paraId="481C391E">
      <w:pPr>
        <w:rPr>
          <w:b/>
          <w:bCs/>
          <w:color w:val="EE0000"/>
        </w:rPr>
      </w:pPr>
      <w:r>
        <w:rPr>
          <w:b/>
          <w:bCs/>
          <w:color w:val="EE0000"/>
        </w:rPr>
        <w:drawing>
          <wp:inline distT="0" distB="0" distL="0" distR="0">
            <wp:extent cx="3314700" cy="2350135"/>
            <wp:effectExtent l="0" t="0" r="0" b="0"/>
            <wp:docPr id="948195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9564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0744" cy="235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2111">
      <w:pPr>
        <w:rPr>
          <w:b/>
          <w:bCs/>
          <w:color w:val="EE0000"/>
        </w:rPr>
      </w:pPr>
    </w:p>
    <w:p w14:paraId="01A97BF8">
      <w:pPr>
        <w:rPr>
          <w:b/>
          <w:bCs/>
          <w:color w:val="EE0000"/>
        </w:rPr>
      </w:pPr>
    </w:p>
    <w:p w14:paraId="5E05970F">
      <w:pPr>
        <w:rPr>
          <w:b/>
          <w:bCs/>
          <w:color w:val="EE0000"/>
        </w:rPr>
      </w:pPr>
    </w:p>
    <w:p w14:paraId="1780FC9C">
      <w:pPr>
        <w:rPr>
          <w:b/>
          <w:bCs/>
          <w:color w:val="EE0000"/>
        </w:rPr>
      </w:pPr>
    </w:p>
    <w:p w14:paraId="4A67A9AA">
      <w:pPr>
        <w:rPr>
          <w:b/>
          <w:bCs/>
          <w:color w:val="EE0000"/>
        </w:rPr>
      </w:pPr>
    </w:p>
    <w:p w14:paraId="05E4B30E">
      <w:pPr>
        <w:rPr>
          <w:b/>
          <w:bCs/>
          <w:color w:val="EE0000"/>
        </w:rPr>
      </w:pPr>
    </w:p>
    <w:p w14:paraId="31B5E0D3">
      <w:pPr>
        <w:rPr>
          <w:b/>
          <w:bCs/>
          <w:color w:val="EE0000"/>
        </w:rPr>
      </w:pPr>
    </w:p>
    <w:p w14:paraId="297ED618">
      <w:pPr>
        <w:rPr>
          <w:b/>
          <w:bCs/>
          <w:color w:val="EE0000"/>
        </w:rPr>
      </w:pPr>
    </w:p>
    <w:p w14:paraId="01E82F96">
      <w:pPr>
        <w:rPr>
          <w:b/>
          <w:bCs/>
          <w:color w:val="EE0000"/>
        </w:rPr>
      </w:pPr>
    </w:p>
    <w:p w14:paraId="4376514D">
      <w:pPr>
        <w:rPr>
          <w:b/>
          <w:bCs/>
          <w:color w:val="EE0000"/>
        </w:rPr>
      </w:pPr>
    </w:p>
    <w:p w14:paraId="2D19DF94">
      <w:pPr>
        <w:rPr>
          <w:b/>
          <w:bCs/>
        </w:rPr>
      </w:pPr>
      <w:r>
        <w:rPr>
          <w:b/>
          <w:bCs/>
        </w:rPr>
        <w:t>I</w:t>
      </w:r>
      <w:r>
        <w:rPr>
          <w:rFonts w:hint="eastAsia"/>
          <w:b/>
          <w:bCs/>
        </w:rPr>
        <w:t>transformer结果截图：</w:t>
      </w:r>
    </w:p>
    <w:p w14:paraId="54A2EAC2">
      <w:pPr>
        <w:rPr>
          <w:b/>
          <w:bCs/>
          <w:color w:val="EE0000"/>
        </w:rPr>
      </w:pPr>
      <w:r>
        <w:rPr>
          <w:b/>
          <w:bCs/>
          <w:color w:val="EE0000"/>
        </w:rPr>
        <w:drawing>
          <wp:inline distT="0" distB="0" distL="0" distR="0">
            <wp:extent cx="4013200" cy="2239010"/>
            <wp:effectExtent l="0" t="0" r="6350" b="8890"/>
            <wp:docPr id="360014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1467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3744" cy="224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04F3">
      <w:pPr>
        <w:rPr>
          <w:b/>
          <w:bCs/>
          <w:color w:val="EE0000"/>
        </w:rPr>
      </w:pPr>
    </w:p>
    <w:p w14:paraId="066B840C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代码文件：</w:t>
      </w:r>
    </w:p>
    <w:p w14:paraId="65B56273">
      <w:pPr>
        <w:rPr>
          <w:b/>
          <w:bCs/>
          <w:color w:val="EE0000"/>
        </w:rPr>
      </w:pPr>
      <w:r>
        <w:rPr>
          <w:b/>
          <w:bCs/>
        </w:rPr>
        <w:t>L</w:t>
      </w:r>
      <w:r>
        <w:rPr>
          <w:rFonts w:hint="eastAsia"/>
          <w:b/>
          <w:bCs/>
        </w:rPr>
        <w:t>stm</w:t>
      </w:r>
      <w:r>
        <w:rPr>
          <w:rFonts w:hint="eastAsia"/>
          <w:b/>
          <w:bCs/>
          <w:color w:val="EE0000"/>
        </w:rPr>
        <w:t>: lstm-96-96.py</w:t>
      </w:r>
    </w:p>
    <w:p w14:paraId="7A8EC86A">
      <w:pPr>
        <w:rPr>
          <w:b/>
          <w:bCs/>
          <w:color w:val="EE0000"/>
        </w:rPr>
      </w:pPr>
      <w:r>
        <w:rPr>
          <w:b/>
          <w:bCs/>
        </w:rPr>
        <w:t>Swin_iFold_V6</w:t>
      </w:r>
      <w:r>
        <w:rPr>
          <w:rFonts w:hint="eastAsia"/>
          <w:b/>
          <w:bCs/>
        </w:rPr>
        <w:t xml:space="preserve">: </w:t>
      </w:r>
      <w:r>
        <w:rPr>
          <w:rFonts w:hint="eastAsia"/>
          <w:b/>
          <w:bCs/>
          <w:color w:val="EE0000"/>
        </w:rPr>
        <w:t>swinifold.py</w:t>
      </w:r>
    </w:p>
    <w:p w14:paraId="52AB8743">
      <w:pPr>
        <w:rPr>
          <w:b/>
          <w:bCs/>
          <w:color w:val="EE0000"/>
        </w:rPr>
      </w:pPr>
      <w:r>
        <w:rPr>
          <w:b/>
          <w:bCs/>
        </w:rPr>
        <w:t>XManifold Ultra</w:t>
      </w:r>
      <w:r>
        <w:rPr>
          <w:rFonts w:hint="eastAsia"/>
          <w:b/>
          <w:bCs/>
        </w:rPr>
        <w:t xml:space="preserve">: </w:t>
      </w:r>
      <w:r>
        <w:rPr>
          <w:rFonts w:hint="eastAsia"/>
          <w:b/>
          <w:bCs/>
          <w:color w:val="EE0000"/>
        </w:rPr>
        <w:t>xmanifold.py</w:t>
      </w:r>
    </w:p>
    <w:p w14:paraId="1970FFD1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以上三个</w:t>
      </w:r>
      <w:r>
        <w:rPr>
          <w:b/>
          <w:bCs/>
          <w:color w:val="EE0000"/>
        </w:rPr>
        <w:t>P</w:t>
      </w:r>
      <w:r>
        <w:rPr>
          <w:rFonts w:hint="eastAsia"/>
          <w:b/>
          <w:bCs/>
          <w:color w:val="EE0000"/>
        </w:rPr>
        <w:t>ython+文件名直接运行</w:t>
      </w:r>
    </w:p>
    <w:p w14:paraId="1F12ACAD">
      <w:pPr>
        <w:rPr>
          <w:b/>
          <w:bCs/>
          <w:color w:val="EE0000"/>
        </w:rPr>
      </w:pPr>
    </w:p>
    <w:p w14:paraId="2A7721B8">
      <w:pPr>
        <w:rPr>
          <w:b/>
          <w:bCs/>
          <w:color w:val="EE0000"/>
        </w:rPr>
      </w:pPr>
    </w:p>
    <w:p w14:paraId="37556483">
      <w:pPr>
        <w:rPr>
          <w:b/>
          <w:bCs/>
          <w:color w:val="EE0000"/>
        </w:rPr>
      </w:pPr>
      <w:r>
        <w:rPr>
          <w:rFonts w:hint="eastAsia"/>
          <w:b/>
          <w:bCs/>
        </w:rPr>
        <w:t>itansformer</w:t>
      </w:r>
      <w:r>
        <w:rPr>
          <w:rFonts w:hint="eastAsia"/>
          <w:b/>
          <w:bCs/>
          <w:color w:val="EE0000"/>
        </w:rPr>
        <w:t>：我调用的官方库，流程如下</w:t>
      </w:r>
    </w:p>
    <w:p w14:paraId="61FDD92B">
      <w:pPr>
        <w:rPr>
          <w:b/>
          <w:bCs/>
          <w:color w:val="EE0000"/>
        </w:rPr>
      </w:pPr>
    </w:p>
    <w:p w14:paraId="62812FD2">
      <w:pPr>
        <w:rPr>
          <w:b/>
          <w:bCs/>
          <w:color w:val="EE0000"/>
        </w:rPr>
      </w:pPr>
      <w:r>
        <w:rPr>
          <w:b/>
          <w:bCs/>
          <w:color w:val="EE0000"/>
        </w:rPr>
        <w:t># 1. 克隆项目</w:t>
      </w:r>
    </w:p>
    <w:p w14:paraId="11146608">
      <w:pPr>
        <w:rPr>
          <w:b/>
          <w:bCs/>
          <w:color w:val="EE0000"/>
        </w:rPr>
      </w:pPr>
      <w:r>
        <w:rPr>
          <w:b/>
          <w:bCs/>
          <w:color w:val="EE0000"/>
        </w:rPr>
        <w:t>git clone https://github.com/thuml/Time-Series-Library.git</w:t>
      </w:r>
    </w:p>
    <w:p w14:paraId="569AF31B">
      <w:pPr>
        <w:rPr>
          <w:b/>
          <w:bCs/>
          <w:color w:val="EE0000"/>
        </w:rPr>
      </w:pPr>
      <w:r>
        <w:rPr>
          <w:b/>
          <w:bCs/>
          <w:color w:val="EE0000"/>
        </w:rPr>
        <w:t>cd Time-Series-Library</w:t>
      </w:r>
    </w:p>
    <w:p w14:paraId="116D477A">
      <w:pPr>
        <w:rPr>
          <w:b/>
          <w:bCs/>
          <w:color w:val="EE0000"/>
        </w:rPr>
      </w:pPr>
    </w:p>
    <w:p w14:paraId="285BBFAE">
      <w:pPr>
        <w:rPr>
          <w:b/>
          <w:bCs/>
          <w:color w:val="EE0000"/>
        </w:rPr>
      </w:pPr>
      <w:r>
        <w:rPr>
          <w:b/>
          <w:bCs/>
          <w:color w:val="EE0000"/>
        </w:rPr>
        <w:t># 2. 安装依赖 (建议在你的 base 或特定 conda 环境下)</w:t>
      </w:r>
    </w:p>
    <w:p w14:paraId="62D53E11">
      <w:pPr>
        <w:rPr>
          <w:b/>
          <w:bCs/>
          <w:color w:val="EE0000"/>
        </w:rPr>
      </w:pPr>
      <w:r>
        <w:rPr>
          <w:b/>
          <w:bCs/>
          <w:color w:val="EE0000"/>
        </w:rPr>
        <w:t>pip install -r requirements.txt</w:t>
      </w:r>
    </w:p>
    <w:p w14:paraId="29BAF36F">
      <w:pPr>
        <w:rPr>
          <w:b/>
          <w:bCs/>
          <w:color w:val="EE0000"/>
        </w:rPr>
      </w:pPr>
    </w:p>
    <w:p w14:paraId="0419BA53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3. 将model_train.</w:t>
      </w:r>
      <w:r>
        <w:rPr>
          <w:b/>
          <w:bCs/>
          <w:color w:val="EE0000"/>
        </w:rPr>
        <w:t>xlsx</w:t>
      </w:r>
      <w:r>
        <w:rPr>
          <w:rFonts w:hint="eastAsia"/>
          <w:b/>
          <w:bCs/>
          <w:color w:val="EE0000"/>
        </w:rPr>
        <w:t>转换为itransformer可以处理的csv格式，itransformer处理的格式为csv。</w:t>
      </w:r>
    </w:p>
    <w:p w14:paraId="6A0DC330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转换文件:</w:t>
      </w:r>
      <w:r>
        <w:t xml:space="preserve"> </w:t>
      </w:r>
      <w:r>
        <w:rPr>
          <w:b/>
          <w:bCs/>
          <w:color w:val="EE0000"/>
        </w:rPr>
        <w:t>csv_converter</w:t>
      </w:r>
      <w:r>
        <w:rPr>
          <w:rFonts w:hint="eastAsia"/>
          <w:b/>
          <w:bCs/>
          <w:color w:val="EE0000"/>
        </w:rPr>
        <w:t>.py，在压缩文件夹里。</w:t>
      </w:r>
    </w:p>
    <w:p w14:paraId="2D05FBC1">
      <w:pPr>
        <w:rPr>
          <w:b/>
          <w:bCs/>
          <w:color w:val="EE0000"/>
        </w:rPr>
      </w:pPr>
    </w:p>
    <w:p w14:paraId="5997E37E">
      <w:pPr>
        <w:rPr>
          <w:b/>
          <w:bCs/>
          <w:color w:val="EE0000"/>
        </w:rPr>
      </w:pPr>
    </w:p>
    <w:p w14:paraId="32FF4472">
      <w:pPr>
        <w:pStyle w:val="33"/>
        <w:numPr>
          <w:ilvl w:val="0"/>
          <w:numId w:val="4"/>
        </w:num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修改itransformer官方库：</w:t>
      </w:r>
    </w:p>
    <w:p w14:paraId="05F1A3EE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将</w:t>
      </w:r>
      <w:r>
        <w:rPr>
          <w:b/>
          <w:bCs/>
          <w:color w:val="EE0000"/>
        </w:rPr>
        <w:t>Time-Series-Library/exp/exp_long_term_forecasting.py</w:t>
      </w:r>
      <w:r>
        <w:rPr>
          <w:rFonts w:hint="eastAsia"/>
          <w:b/>
          <w:bCs/>
          <w:color w:val="EE0000"/>
        </w:rPr>
        <w:t>替换为压缩文件夹里的</w:t>
      </w:r>
    </w:p>
    <w:p w14:paraId="222AA520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exp_long_term_forecasting.py，这样就是输出所需的指标：归一化Test mse, Test Mse, MAE, Rmse等</w:t>
      </w:r>
    </w:p>
    <w:p w14:paraId="590D70EC">
      <w:pPr>
        <w:rPr>
          <w:b/>
          <w:bCs/>
          <w:color w:val="EE0000"/>
        </w:rPr>
      </w:pPr>
    </w:p>
    <w:p w14:paraId="73B205B1">
      <w:r>
        <w:rPr>
          <w:rFonts w:hint="eastAsia"/>
          <w:b/>
          <w:bCs/>
          <w:color w:val="EE0000"/>
        </w:rPr>
        <w:t>运行command:</w:t>
      </w:r>
      <w:r>
        <w:t xml:space="preserve"> </w:t>
      </w:r>
    </w:p>
    <w:p w14:paraId="0F915017">
      <w:pPr>
        <w:rPr>
          <w:b/>
          <w:bCs/>
          <w:color w:val="EE0000"/>
        </w:rPr>
      </w:pPr>
      <w:r>
        <w:rPr>
          <w:b/>
          <w:bCs/>
          <w:color w:val="EE0000"/>
        </w:rPr>
        <w:t>python run.py \</w:t>
      </w:r>
    </w:p>
    <w:p w14:paraId="54BA2E56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--task_name long_term_forecast \</w:t>
      </w:r>
    </w:p>
    <w:p w14:paraId="05908AFD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--is_training 1 \</w:t>
      </w:r>
    </w:p>
    <w:p w14:paraId="1530B50C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--model_id iTransformer_exp \</w:t>
      </w:r>
    </w:p>
    <w:p w14:paraId="089E5C7D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--model iTransformer \</w:t>
      </w:r>
    </w:p>
    <w:p w14:paraId="3E4ED3B1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--data custom \</w:t>
      </w:r>
    </w:p>
    <w:p w14:paraId="711C148D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--root_path ./ \</w:t>
      </w:r>
    </w:p>
    <w:p w14:paraId="5D4D4A99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--data_path model_train_tslib.csv \</w:t>
      </w:r>
    </w:p>
    <w:p w14:paraId="7933C6A4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--features M \</w:t>
      </w:r>
    </w:p>
    <w:p w14:paraId="52587378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--target total_price_pre \</w:t>
      </w:r>
    </w:p>
    <w:p w14:paraId="2652A008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--freq t \</w:t>
      </w:r>
    </w:p>
    <w:p w14:paraId="4AD219CA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--seq_len 96 \</w:t>
      </w:r>
    </w:p>
    <w:p w14:paraId="79342DC6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--label_len 48 \</w:t>
      </w:r>
    </w:p>
    <w:p w14:paraId="61CD0B80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--pred_len 96 \</w:t>
      </w:r>
    </w:p>
    <w:p w14:paraId="123F1009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--enc_in 24 \</w:t>
      </w:r>
    </w:p>
    <w:p w14:paraId="1856D747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--dec_in 24 \</w:t>
      </w:r>
    </w:p>
    <w:p w14:paraId="568D8680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--c_out 24 \</w:t>
      </w:r>
    </w:p>
    <w:p w14:paraId="0E6DAFD3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--d_model 256 \</w:t>
      </w:r>
    </w:p>
    <w:p w14:paraId="20FEE488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--n_heads 8 \</w:t>
      </w:r>
    </w:p>
    <w:p w14:paraId="6D91F5B1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--e_layers 2 \</w:t>
      </w:r>
    </w:p>
    <w:p w14:paraId="138B81A9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--d_ff 512 \</w:t>
      </w:r>
    </w:p>
    <w:p w14:paraId="69F9FBB2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--factor 1 \</w:t>
      </w:r>
    </w:p>
    <w:p w14:paraId="3639CA8F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--dropout 0.1 \</w:t>
      </w:r>
    </w:p>
    <w:p w14:paraId="621CA331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--embed timeF \</w:t>
      </w:r>
    </w:p>
    <w:p w14:paraId="7FAD876F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--batch_size 64 \</w:t>
      </w:r>
    </w:p>
    <w:p w14:paraId="3F319819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--train_epochs 50 \</w:t>
      </w:r>
    </w:p>
    <w:p w14:paraId="6CA4CAC6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--learning_rate 0.001</w:t>
      </w:r>
    </w:p>
    <w:p w14:paraId="09040A04">
      <w:pPr>
        <w:rPr>
          <w:b/>
          <w:bCs/>
          <w:color w:val="EE0000"/>
        </w:rPr>
      </w:pPr>
    </w:p>
    <w:p w14:paraId="7B00E722">
      <w:pPr>
        <w:rPr>
          <w:b/>
          <w:bCs/>
          <w:color w:val="EE0000"/>
        </w:rPr>
      </w:pPr>
    </w:p>
    <w:p w14:paraId="6CAFFF95">
      <w:pPr>
        <w:rPr>
          <w:b/>
          <w:bCs/>
          <w:color w:val="EE0000"/>
        </w:rPr>
      </w:pPr>
    </w:p>
    <w:p w14:paraId="36ECD743">
      <w:r>
        <w:rPr>
          <w:rFonts w:hint="eastAsia"/>
          <w:b/>
          <w:bCs/>
          <w:color w:val="EE0000"/>
        </w:rPr>
        <w:t>Xgboost:</w:t>
      </w:r>
      <w:r>
        <w:rPr>
          <w:rFonts w:hint="eastAsia"/>
          <w:b/>
          <w:bCs/>
          <w:color w:val="EE0000"/>
        </w:rPr>
        <w:br w:type="textWrapping"/>
      </w:r>
      <w:r>
        <w:drawing>
          <wp:inline distT="0" distB="0" distL="114300" distR="114300">
            <wp:extent cx="5274310" cy="2159635"/>
            <wp:effectExtent l="0" t="0" r="13970" b="4445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B00FA"/>
    <w:p w14:paraId="523DDA75">
      <w:pPr>
        <w:rPr>
          <w:rFonts w:hint="eastAsia"/>
        </w:rPr>
      </w:pPr>
    </w:p>
    <w:p w14:paraId="4EAFB517">
      <w:pPr>
        <w:rPr>
          <w:rFonts w:hint="eastAsia"/>
        </w:rPr>
      </w:pPr>
    </w:p>
    <w:p w14:paraId="320FE5CB">
      <w:pPr>
        <w:rPr>
          <w:rFonts w:hint="eastAsia"/>
        </w:rPr>
      </w:pPr>
    </w:p>
    <w:p w14:paraId="34C12AD4">
      <w:pPr>
        <w:rPr>
          <w:rFonts w:hint="eastAsia"/>
        </w:rPr>
      </w:pPr>
    </w:p>
    <w:p w14:paraId="2A0B18ED">
      <w:pPr>
        <w:rPr>
          <w:rFonts w:hint="eastAsia"/>
        </w:rPr>
      </w:pPr>
    </w:p>
    <w:p w14:paraId="3C315648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多专家</w:t>
      </w:r>
      <w:r>
        <w:rPr>
          <w:rFonts w:hint="eastAsia"/>
          <w:b/>
          <w:bCs/>
          <w:color w:val="FF0000"/>
          <w:lang w:val="en-US" w:eastAsia="zh-CN"/>
        </w:rPr>
        <w:t>(59 MAE)</w:t>
      </w:r>
      <w:r>
        <w:rPr>
          <w:rFonts w:hint="eastAsia"/>
          <w:b/>
          <w:bCs/>
          <w:color w:val="FF0000"/>
        </w:rPr>
        <w:t>：</w:t>
      </w:r>
    </w:p>
    <w:p w14:paraId="4BC7CB5E">
      <w:r>
        <w:drawing>
          <wp:inline distT="0" distB="0" distL="0" distR="0">
            <wp:extent cx="5274310" cy="2639695"/>
            <wp:effectExtent l="0" t="0" r="2540" b="8255"/>
            <wp:docPr id="1491306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0670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1698"/>
    <w:p w14:paraId="7943A81F"/>
    <w:p w14:paraId="0F240BE1"/>
    <w:p w14:paraId="138D2E2A"/>
    <w:p w14:paraId="2A169C05"/>
    <w:p w14:paraId="798B4BD5">
      <w:r>
        <w:t>L</w:t>
      </w:r>
      <w:r>
        <w:rPr>
          <w:rFonts w:hint="eastAsia"/>
        </w:rPr>
        <w:t>ightGBM:</w:t>
      </w:r>
    </w:p>
    <w:p w14:paraId="6B9548FF"/>
    <w:p w14:paraId="196EF22F">
      <w:pPr>
        <w:rPr>
          <w:rFonts w:hint="eastAsia"/>
        </w:rPr>
      </w:pPr>
      <w:bookmarkStart w:id="3" w:name="_GoBack"/>
      <w:r>
        <w:drawing>
          <wp:inline distT="0" distB="0" distL="0" distR="0">
            <wp:extent cx="3186430" cy="3340735"/>
            <wp:effectExtent l="0" t="0" r="13970" b="12065"/>
            <wp:docPr id="29581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152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643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tbl>
      <w:tblPr>
        <w:tblStyle w:val="17"/>
        <w:tblpPr w:leftFromText="180" w:rightFromText="180" w:vertAnchor="text" w:horzAnchor="margin" w:tblpY="6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1219"/>
        <w:gridCol w:w="1219"/>
        <w:gridCol w:w="1219"/>
      </w:tblGrid>
      <w:tr w14:paraId="2647E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1398" w:type="dxa"/>
          </w:tcPr>
          <w:p w14:paraId="3FB76583">
            <w:pPr>
              <w:rPr>
                <w:rFonts w:hint="eastAsia"/>
                <w:b/>
                <w:bCs/>
                <w:color w:val="EE0000"/>
              </w:rPr>
            </w:pPr>
          </w:p>
          <w:p w14:paraId="07447919">
            <w:pPr>
              <w:rPr>
                <w:rFonts w:hint="eastAsia"/>
                <w:b/>
                <w:bCs/>
                <w:color w:val="EE0000"/>
              </w:rPr>
            </w:pPr>
          </w:p>
          <w:p w14:paraId="3419D170">
            <w:pPr>
              <w:rPr>
                <w:rFonts w:hint="eastAsia"/>
                <w:b/>
                <w:bCs/>
                <w:color w:val="EE0000"/>
              </w:rPr>
            </w:pPr>
          </w:p>
          <w:p w14:paraId="4E461A99">
            <w:pPr>
              <w:rPr>
                <w:rFonts w:hint="eastAsia"/>
                <w:b/>
                <w:bCs/>
                <w:color w:val="EE0000"/>
              </w:rPr>
            </w:pPr>
          </w:p>
        </w:tc>
        <w:tc>
          <w:tcPr>
            <w:tcW w:w="1219" w:type="dxa"/>
          </w:tcPr>
          <w:p w14:paraId="79BE1892">
            <w:pPr>
              <w:rPr>
                <w:rFonts w:hint="eastAsia"/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MAE</w:t>
            </w:r>
          </w:p>
        </w:tc>
        <w:tc>
          <w:tcPr>
            <w:tcW w:w="1219" w:type="dxa"/>
          </w:tcPr>
          <w:p w14:paraId="0CC18BE8">
            <w:pPr>
              <w:rPr>
                <w:rFonts w:hint="eastAsia"/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1-偏差率</w:t>
            </w:r>
          </w:p>
        </w:tc>
        <w:tc>
          <w:tcPr>
            <w:tcW w:w="1219" w:type="dxa"/>
          </w:tcPr>
          <w:p w14:paraId="78210849">
            <w:pPr>
              <w:rPr>
                <w:rFonts w:hint="eastAsia"/>
                <w:b/>
                <w:bCs/>
                <w:color w:val="EE0000"/>
              </w:rPr>
            </w:pPr>
          </w:p>
        </w:tc>
      </w:tr>
      <w:tr w14:paraId="7B4D4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1398" w:type="dxa"/>
          </w:tcPr>
          <w:p w14:paraId="2EFE4F9C">
            <w:pPr>
              <w:rPr>
                <w:rFonts w:hint="eastAsia"/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多专家</w:t>
            </w:r>
          </w:p>
        </w:tc>
        <w:tc>
          <w:tcPr>
            <w:tcW w:w="1219" w:type="dxa"/>
          </w:tcPr>
          <w:p w14:paraId="6D40ECD6">
            <w:pPr>
              <w:rPr>
                <w:rFonts w:hint="eastAsia"/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59.9276</w:t>
            </w:r>
          </w:p>
        </w:tc>
        <w:tc>
          <w:tcPr>
            <w:tcW w:w="1219" w:type="dxa"/>
          </w:tcPr>
          <w:p w14:paraId="6ECAAD6C">
            <w:pPr>
              <w:rPr>
                <w:rFonts w:hint="eastAsia"/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0.8105</w:t>
            </w:r>
          </w:p>
        </w:tc>
        <w:tc>
          <w:tcPr>
            <w:tcW w:w="1219" w:type="dxa"/>
          </w:tcPr>
          <w:p w14:paraId="706C06C9">
            <w:pPr>
              <w:rPr>
                <w:rFonts w:hint="eastAsia"/>
                <w:b/>
                <w:bCs/>
                <w:color w:val="EE0000"/>
              </w:rPr>
            </w:pPr>
          </w:p>
        </w:tc>
      </w:tr>
      <w:tr w14:paraId="682A6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1398" w:type="dxa"/>
          </w:tcPr>
          <w:p w14:paraId="5E67A329">
            <w:pPr>
              <w:rPr>
                <w:rFonts w:hint="eastAsia"/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lightGBM(特征工程)</w:t>
            </w:r>
          </w:p>
          <w:p w14:paraId="48EB4B2A">
            <w:pPr>
              <w:rPr>
                <w:rFonts w:hint="eastAsia"/>
                <w:b/>
                <w:bCs/>
                <w:color w:val="EE0000"/>
              </w:rPr>
            </w:pPr>
          </w:p>
        </w:tc>
        <w:tc>
          <w:tcPr>
            <w:tcW w:w="1219" w:type="dxa"/>
          </w:tcPr>
          <w:p w14:paraId="05AF59FC">
            <w:pPr>
              <w:rPr>
                <w:rFonts w:hint="eastAsia"/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91.0029</w:t>
            </w:r>
          </w:p>
        </w:tc>
        <w:tc>
          <w:tcPr>
            <w:tcW w:w="1219" w:type="dxa"/>
          </w:tcPr>
          <w:p w14:paraId="331BD637">
            <w:pPr>
              <w:rPr>
                <w:rFonts w:hint="eastAsia"/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0.7238</w:t>
            </w:r>
          </w:p>
        </w:tc>
        <w:tc>
          <w:tcPr>
            <w:tcW w:w="1219" w:type="dxa"/>
          </w:tcPr>
          <w:p w14:paraId="4DF5C243">
            <w:pPr>
              <w:rPr>
                <w:rFonts w:hint="eastAsia"/>
                <w:b/>
                <w:bCs/>
                <w:color w:val="EE0000"/>
              </w:rPr>
            </w:pPr>
          </w:p>
        </w:tc>
      </w:tr>
      <w:tr w14:paraId="7881A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398" w:type="dxa"/>
          </w:tcPr>
          <w:p w14:paraId="3E99834B">
            <w:pPr>
              <w:rPr>
                <w:rFonts w:hint="eastAsia"/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itransformer</w:t>
            </w:r>
          </w:p>
        </w:tc>
        <w:tc>
          <w:tcPr>
            <w:tcW w:w="1219" w:type="dxa"/>
          </w:tcPr>
          <w:p w14:paraId="224EB3C8">
            <w:pPr>
              <w:rPr>
                <w:rFonts w:hint="eastAsia"/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76</w:t>
            </w:r>
          </w:p>
        </w:tc>
        <w:tc>
          <w:tcPr>
            <w:tcW w:w="1219" w:type="dxa"/>
          </w:tcPr>
          <w:p w14:paraId="4053C9D6">
            <w:pPr>
              <w:rPr>
                <w:rFonts w:hint="eastAsia"/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缺失</w:t>
            </w:r>
          </w:p>
        </w:tc>
        <w:tc>
          <w:tcPr>
            <w:tcW w:w="1219" w:type="dxa"/>
          </w:tcPr>
          <w:p w14:paraId="6972E9D6">
            <w:pPr>
              <w:rPr>
                <w:rFonts w:hint="eastAsia"/>
                <w:b/>
                <w:bCs/>
                <w:color w:val="EE0000"/>
              </w:rPr>
            </w:pPr>
          </w:p>
        </w:tc>
      </w:tr>
    </w:tbl>
    <w:p w14:paraId="4AD1AC5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9E18AE"/>
    <w:multiLevelType w:val="multilevel"/>
    <w:tmpl w:val="1F9E18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BBB4094"/>
    <w:multiLevelType w:val="multilevel"/>
    <w:tmpl w:val="3BBB409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49E9326A"/>
    <w:multiLevelType w:val="multilevel"/>
    <w:tmpl w:val="49E9326A"/>
    <w:lvl w:ilvl="0" w:tentative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6277311F"/>
    <w:multiLevelType w:val="multilevel"/>
    <w:tmpl w:val="627731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66D"/>
    <w:rsid w:val="00010127"/>
    <w:rsid w:val="00030B4D"/>
    <w:rsid w:val="00092C4F"/>
    <w:rsid w:val="0009598B"/>
    <w:rsid w:val="001A1788"/>
    <w:rsid w:val="001D6646"/>
    <w:rsid w:val="002412DE"/>
    <w:rsid w:val="0026226D"/>
    <w:rsid w:val="002A1D46"/>
    <w:rsid w:val="002B466D"/>
    <w:rsid w:val="002C3089"/>
    <w:rsid w:val="002D0142"/>
    <w:rsid w:val="003602B5"/>
    <w:rsid w:val="003E04DF"/>
    <w:rsid w:val="004219D9"/>
    <w:rsid w:val="00451593"/>
    <w:rsid w:val="004A5605"/>
    <w:rsid w:val="004D04C2"/>
    <w:rsid w:val="004F172F"/>
    <w:rsid w:val="005641C0"/>
    <w:rsid w:val="00571688"/>
    <w:rsid w:val="005967D0"/>
    <w:rsid w:val="005F5193"/>
    <w:rsid w:val="0061499D"/>
    <w:rsid w:val="00730ED7"/>
    <w:rsid w:val="00793C95"/>
    <w:rsid w:val="007970C6"/>
    <w:rsid w:val="007E621E"/>
    <w:rsid w:val="007E7E61"/>
    <w:rsid w:val="007F61C0"/>
    <w:rsid w:val="00807D10"/>
    <w:rsid w:val="00870C48"/>
    <w:rsid w:val="008744F7"/>
    <w:rsid w:val="008761C6"/>
    <w:rsid w:val="0090728F"/>
    <w:rsid w:val="009211B7"/>
    <w:rsid w:val="00932015"/>
    <w:rsid w:val="009647F6"/>
    <w:rsid w:val="009C237E"/>
    <w:rsid w:val="009D50AC"/>
    <w:rsid w:val="00A11B0C"/>
    <w:rsid w:val="00A16167"/>
    <w:rsid w:val="00A423CF"/>
    <w:rsid w:val="00A57D4F"/>
    <w:rsid w:val="00AC446D"/>
    <w:rsid w:val="00AD029D"/>
    <w:rsid w:val="00B134D9"/>
    <w:rsid w:val="00B234B1"/>
    <w:rsid w:val="00BC1155"/>
    <w:rsid w:val="00C1078F"/>
    <w:rsid w:val="00C63097"/>
    <w:rsid w:val="00C66B08"/>
    <w:rsid w:val="00CA07C1"/>
    <w:rsid w:val="00CD4123"/>
    <w:rsid w:val="00D40DC1"/>
    <w:rsid w:val="00D43F7E"/>
    <w:rsid w:val="00D671CB"/>
    <w:rsid w:val="00D80355"/>
    <w:rsid w:val="00D81A15"/>
    <w:rsid w:val="00D82E9E"/>
    <w:rsid w:val="00D969C3"/>
    <w:rsid w:val="00DA082D"/>
    <w:rsid w:val="00DD1DDE"/>
    <w:rsid w:val="00E55CCB"/>
    <w:rsid w:val="00E77922"/>
    <w:rsid w:val="00E946C2"/>
    <w:rsid w:val="00EF73B7"/>
    <w:rsid w:val="00F05684"/>
    <w:rsid w:val="00F20E46"/>
    <w:rsid w:val="00F757EE"/>
    <w:rsid w:val="00F7730D"/>
    <w:rsid w:val="00FC01DC"/>
    <w:rsid w:val="02B32C00"/>
    <w:rsid w:val="04D07A99"/>
    <w:rsid w:val="0CA074E6"/>
    <w:rsid w:val="0E0F33E0"/>
    <w:rsid w:val="0E5E4367"/>
    <w:rsid w:val="105E41AB"/>
    <w:rsid w:val="10FD1C16"/>
    <w:rsid w:val="117619C8"/>
    <w:rsid w:val="1629525B"/>
    <w:rsid w:val="173816CE"/>
    <w:rsid w:val="196330C8"/>
    <w:rsid w:val="1CCE0658"/>
    <w:rsid w:val="1D2D73DF"/>
    <w:rsid w:val="291A4BA2"/>
    <w:rsid w:val="29B03871"/>
    <w:rsid w:val="29FA3933"/>
    <w:rsid w:val="2B6A5CA2"/>
    <w:rsid w:val="2E0221C2"/>
    <w:rsid w:val="32807B59"/>
    <w:rsid w:val="35CD7559"/>
    <w:rsid w:val="3BF70E8C"/>
    <w:rsid w:val="3DDA2813"/>
    <w:rsid w:val="4053216B"/>
    <w:rsid w:val="42276243"/>
    <w:rsid w:val="47767220"/>
    <w:rsid w:val="480A0199"/>
    <w:rsid w:val="4A8C30E7"/>
    <w:rsid w:val="4AC46D25"/>
    <w:rsid w:val="4AF869CF"/>
    <w:rsid w:val="4B5160DF"/>
    <w:rsid w:val="4E6C5709"/>
    <w:rsid w:val="52AA4A52"/>
    <w:rsid w:val="53C10783"/>
    <w:rsid w:val="5904718E"/>
    <w:rsid w:val="5C8A1451"/>
    <w:rsid w:val="5D0450CB"/>
    <w:rsid w:val="5D086F45"/>
    <w:rsid w:val="63F24FB8"/>
    <w:rsid w:val="64AA08E2"/>
    <w:rsid w:val="66E83943"/>
    <w:rsid w:val="6D033285"/>
    <w:rsid w:val="713806F2"/>
    <w:rsid w:val="73326672"/>
    <w:rsid w:val="78805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5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  <w:bCs/>
    </w:rPr>
  </w:style>
  <w:style w:type="character" w:customStyle="1" w:styleId="20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1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4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5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6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明显强调1"/>
    <w:basedOn w:val="18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8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明显参考1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39">
    <w:name w:val="页脚 字符"/>
    <w:basedOn w:val="18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2058</Words>
  <Characters>3385</Characters>
  <Lines>275</Lines>
  <Paragraphs>176</Paragraphs>
  <TotalTime>1</TotalTime>
  <ScaleCrop>false</ScaleCrop>
  <LinksUpToDate>false</LinksUpToDate>
  <CharactersWithSpaces>3617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2026-03-24T12:40:00Z</dcterms:created>
  <dc:creator>阳 惠</dc:creator>
  <cp:lastModifiedBy>夕阳</cp:lastModifiedBy>
  <dcterms:modified xsi:type="dcterms:W3CDTF">2026-05-25T13:06:38Z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eyJoZGlkIjoiMzEwNTM5NzYwMDRjMzkwZTVkZjY2ODkwMGIxNGU0OTUiLCJ1c2VySWQiOiI0MDgzNjM2NzkifQ==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F3D3BEFBEFE74987AA44B019005B2DD5_12</vt:lpwstr>
  </property>
</Properties>
</file>