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一、背景介绍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某学校存在需求，希望通过分析学生的校园消费，改进学校的服务，并为其相关部门的决策提供信息支持。通过分析了解学生的消费情况，判断学生的经济状况，精准援助，减少各种审核流程。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1、分析学生的消费行为和食堂的运营状况，为食堂运营提供建议；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2、构建学生消费细分模型，为学校判定学生的经济状况提供参考意见。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三、数据说明</w:t>
      </w:r>
    </w:p>
    <w:p>
      <w:pPr>
        <w:pStyle w:val="3"/>
      </w:pPr>
      <w:bookmarkStart w:id="0" w:name="_Toc18359_WPSOffice_Level2"/>
      <w:r>
        <w:rPr>
          <w:rFonts w:hint="eastAsia"/>
          <w:lang w:val="en-US" w:eastAsia="zh-CN"/>
        </w:rPr>
        <w:t>3.</w:t>
      </w:r>
      <w:r>
        <w:rPr>
          <w:rFonts w:hint="eastAsia"/>
        </w:rPr>
        <w:t>1、数据来源</w:t>
      </w:r>
      <w:bookmarkEnd w:id="0"/>
    </w:p>
    <w:p>
      <w:r>
        <w:rPr>
          <w:rFonts w:hint="eastAsia"/>
        </w:rPr>
        <w:t>数据来源：泰迪云课堂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起始至截止</w:t>
      </w:r>
      <w:r>
        <w:rPr>
          <w:rFonts w:hint="eastAsia"/>
        </w:rPr>
        <w:t>时间：</w:t>
      </w:r>
      <w:r>
        <w:rPr>
          <w:rFonts w:hint="eastAsia"/>
          <w:lang w:val="en-US" w:eastAsia="zh-CN"/>
        </w:rPr>
        <w:t>2019-4-1至2019-4-30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1" w:name="_Toc12164_WPSOffice_Level2"/>
      <w:r>
        <w:rPr>
          <w:rFonts w:hint="eastAsia"/>
          <w:lang w:val="en-US" w:eastAsia="zh-CN"/>
        </w:rPr>
        <w:t>3.2、</w:t>
      </w:r>
      <w:r>
        <w:rPr>
          <w:rFonts w:hint="eastAsia"/>
        </w:rPr>
        <w:t>数</w:t>
      </w:r>
      <w:bookmarkStart w:id="2" w:name="_GoBack"/>
      <w:bookmarkEnd w:id="2"/>
      <w:r>
        <w:rPr>
          <w:rFonts w:hint="eastAsia"/>
        </w:rPr>
        <w:t>据量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学生消费信息：近52万</w:t>
      </w:r>
      <w:r>
        <w:rPr>
          <w:rFonts w:hint="eastAsia"/>
        </w:rPr>
        <w:t>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学生基础信息：4342条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四、任务一：数据预处理过程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1.判断是否存在缺失值、异常值、无效值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删除字段内容全为空的数据，这些字段无分析的价值，只会影响运行的速度；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判断消费金额字段是否为负数，按常识来说消费金额为非负数，则为异常数据，若出现负数应当删除；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判断时间字段是否出现异常时间，如：深夜凌晨时间，学校食堂的营业时间是固定的，通常凌晨和深夜是不对学生进行开放的。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进行学生个人信息和消费记录关联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由于两个表共同拥有CardNo字段，且是数组中的唯一值，故将其作为关联表的连接字段，将两个表进行关联。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五、任务二：就餐行为分析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分析学生早中晚餐的就餐地点是否有显著区别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中Dept字段数据为：食堂一、食堂二、食堂三、食堂四、食堂五的进行分组，统计这五个食堂四月份的累计消费刷卡次数，按早中晚时间段进行统计，绘制出三个时间段的各个食堂学生就餐人次饼图，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1055" cy="1973580"/>
            <wp:effectExtent l="0" t="0" r="4445" b="7620"/>
            <wp:docPr id="3" name="图片 3" descr="task2_X1_1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sk2_X1_1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60905" cy="1955800"/>
            <wp:effectExtent l="0" t="0" r="10795" b="6350"/>
            <wp:docPr id="2" name="图片 2" descr="task2_X1_2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sk2_X1_2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76145" cy="2021205"/>
            <wp:effectExtent l="0" t="0" r="14605" b="17145"/>
            <wp:docPr id="1" name="图片 1" descr="task2_X1_3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2_X1_3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分析食堂早中晚餐的就餐峰值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将数据中Dept字段数据为食堂的数据，统计这五个食堂四月份的每日消费刷卡次数，按工作日和非工作日时间段进行统计，绘制出两个时间段中不同时间的日均就餐人数折线图，结果如下：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6645" cy="3085465"/>
            <wp:effectExtent l="0" t="0" r="1905" b="635"/>
            <wp:docPr id="5" name="图片 5" descr="task2_X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sk2_X2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649345" cy="2589530"/>
            <wp:effectExtent l="0" t="0" r="8255" b="1270"/>
            <wp:docPr id="4" name="图片 4" descr="task2_X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sk2_X2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提供食堂运营建议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早中晚餐的各食堂学生就餐人次饼图，可以分析出早餐时间段学生更倾向于在第二食堂进行就餐，其次是第五食堂，最少人的是第四食堂，人次占比低至0.15%；午餐时间段各食堂的就餐人次相对平均，其中第二食堂的就餐人次最高；晚餐时间段主要集中在第五食堂和第二食堂，占比分别为24.07%和26.87%。建议学校可以调整食堂早中晚餐的开放地点，早上只开放第一食堂、第二食堂、第五食堂，可以减少学校食堂的运营成本，中餐和晚餐时间段由于就餐人次较多，全部食堂都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作日和非工作日的不同时间日均就餐人数折线图，可以看出在工作日时，食堂的就餐峰值集中在6点-8点，10点-13点，16点-19点，这三个峰值符合早中晚餐时间段；非工作日食堂就餐峰值出现在10点-13点和16点-20点，可能是非工作日学生起床时间延后和时间比较自由，就餐峰值持续时间比工作日更长。建议学校食堂在工作日的6点-8点，10点-13点，16点-19点时间段增加食堂工作人员，为学生提供良好的就餐服务；在非工作日时，学校食堂的工作时间可以延迟开放，不仅经营成本上可以减少，而且食堂工作人员可以有比较充足的休息，后面的工作效率也会提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六、任务三：消费行为分析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分析不同专业间不同性别学生群体的消费特点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根据18级学生的整体校园消费数据，计算出4月份人均刷卡频次和人均消费金额，按不同专业和不同性别学生进行分组，统计各专业的男女生的人均刷卡频次和人均消费金额。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分析不同类的学生群体的消费特点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根据学生的整体校园消费行为，选择学生的日平均刷卡频次、日平均消费金额，以及月平均刷卡频次、月平均消费金额为聚类特征，构建聚类模型。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提供学校判定学生经济状况建议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由于各专业学生群体的消费特点不同，学校在精准扶贫时，对于不同专业可以进行不同扶贫名额分配，规定在某一消费范围内，判定该学生为需要扶贫对象。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39F53"/>
    <w:multiLevelType w:val="singleLevel"/>
    <w:tmpl w:val="99A39F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F0AE9B"/>
    <w:multiLevelType w:val="singleLevel"/>
    <w:tmpl w:val="A8F0AE9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1C9884B"/>
    <w:multiLevelType w:val="singleLevel"/>
    <w:tmpl w:val="F1C988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1CF29F"/>
    <w:multiLevelType w:val="singleLevel"/>
    <w:tmpl w:val="6A1CF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25600"/>
    <w:rsid w:val="088230A1"/>
    <w:rsid w:val="14925600"/>
    <w:rsid w:val="151F4B2D"/>
    <w:rsid w:val="33D42415"/>
    <w:rsid w:val="3EDC1FDE"/>
    <w:rsid w:val="3F331A5D"/>
    <w:rsid w:val="3F7837E8"/>
    <w:rsid w:val="4A34238C"/>
    <w:rsid w:val="4F181CCD"/>
    <w:rsid w:val="51A715C3"/>
    <w:rsid w:val="60D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2019-12-24T01:50:00Z</dcterms:created>
  <dc:creator>这样、</dc:creator>
  <cp:lastModifiedBy>Administrator</cp:lastModifiedBy>
  <dcterms:modified xsi:type="dcterms:W3CDTF">2019-12-25T08:19:17Z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