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0BB" w:rsidRDefault="00A579DC" w:rsidP="006744E8">
      <w:pPr>
        <w:spacing w:after="240" w:line="240" w:lineRule="auto"/>
        <w:ind w:left="-851" w:right="-908"/>
        <w:rPr>
          <w:rFonts w:asciiTheme="majorBidi" w:hAnsiTheme="majorBidi" w:cstheme="majorBidi"/>
          <w:color w:val="D9D9D9" w:themeColor="background1" w:themeShade="D9"/>
        </w:rPr>
      </w:pPr>
      <w:r w:rsidRPr="00A579DC">
        <w:rPr>
          <w:rFonts w:asciiTheme="majorBidi" w:hAnsiTheme="majorBidi" w:cstheme="majorBidi"/>
          <w:noProof/>
          <w:lang w:eastAsia="fr-FR"/>
        </w:rPr>
        <w:pict>
          <v:rect id="_x0000_s1053" style="position:absolute;left:0;text-align:left;margin-left:1in;margin-top:20.85pt;width:340.3pt;height:21.75pt;z-index:251691008">
            <v:textbox style="mso-next-textbox:#_x0000_s1053">
              <w:txbxContent>
                <w:p w:rsidR="00F17E85" w:rsidRDefault="00F17E85" w:rsidP="00F17E85">
                  <w:pPr>
                    <w:spacing w:after="0"/>
                    <w:ind w:left="-851" w:right="-908"/>
                    <w:jc w:val="center"/>
                    <w:rPr>
                      <w:rFonts w:asciiTheme="majorBidi" w:hAnsiTheme="majorBidi" w:cstheme="majorBidi"/>
                      <w:b/>
                      <w:bCs/>
                    </w:rPr>
                  </w:pPr>
                  <w:r w:rsidRPr="00A63CA0">
                    <w:rPr>
                      <w:rFonts w:asciiTheme="majorBidi" w:hAnsiTheme="majorBidi" w:cstheme="majorBidi"/>
                      <w:b/>
                      <w:bCs/>
                    </w:rPr>
                    <w:t>C</w:t>
                  </w:r>
                  <w:r w:rsidR="002050BD">
                    <w:rPr>
                      <w:rFonts w:asciiTheme="majorBidi" w:hAnsiTheme="majorBidi" w:cstheme="majorBidi"/>
                      <w:b/>
                      <w:bCs/>
                    </w:rPr>
                    <w:t>ONDITIONS DE REINSCRIPTION ET DU</w:t>
                  </w:r>
                  <w:r w:rsidRPr="00A63CA0">
                    <w:rPr>
                      <w:rFonts w:asciiTheme="majorBidi" w:hAnsiTheme="majorBidi" w:cstheme="majorBidi"/>
                      <w:b/>
                      <w:bCs/>
                    </w:rPr>
                    <w:t xml:space="preserve"> REGLEMENT</w:t>
                  </w:r>
                </w:p>
                <w:p w:rsidR="002F162E" w:rsidRDefault="002F162E" w:rsidP="00F17E85">
                  <w:pPr>
                    <w:spacing w:after="0"/>
                    <w:ind w:left="-851" w:right="-908"/>
                    <w:jc w:val="center"/>
                    <w:rPr>
                      <w:rFonts w:asciiTheme="majorBidi" w:hAnsiTheme="majorBidi" w:cstheme="majorBidi"/>
                      <w:b/>
                      <w:bCs/>
                    </w:rPr>
                  </w:pPr>
                </w:p>
                <w:p w:rsidR="002F162E" w:rsidRDefault="002F162E" w:rsidP="00F17E85">
                  <w:pPr>
                    <w:spacing w:after="0"/>
                    <w:ind w:left="-851" w:right="-908"/>
                    <w:jc w:val="center"/>
                    <w:rPr>
                      <w:rFonts w:asciiTheme="majorBidi" w:hAnsiTheme="majorBidi" w:cstheme="majorBidi"/>
                      <w:b/>
                      <w:bCs/>
                    </w:rPr>
                  </w:pPr>
                </w:p>
                <w:p w:rsidR="002F162E" w:rsidRDefault="002F162E" w:rsidP="00F17E85">
                  <w:pPr>
                    <w:spacing w:after="0"/>
                    <w:ind w:left="-851" w:right="-908"/>
                    <w:jc w:val="center"/>
                    <w:rPr>
                      <w:rFonts w:asciiTheme="majorBidi" w:hAnsiTheme="majorBidi" w:cstheme="majorBidi"/>
                      <w:b/>
                      <w:bCs/>
                    </w:rPr>
                  </w:pPr>
                </w:p>
                <w:p w:rsidR="002F162E" w:rsidRDefault="002F162E" w:rsidP="00F17E85">
                  <w:pPr>
                    <w:spacing w:after="0"/>
                    <w:ind w:left="-851" w:right="-908"/>
                    <w:jc w:val="center"/>
                    <w:rPr>
                      <w:rFonts w:asciiTheme="majorBidi" w:hAnsiTheme="majorBidi" w:cstheme="majorBidi"/>
                      <w:b/>
                      <w:bCs/>
                    </w:rPr>
                  </w:pPr>
                </w:p>
                <w:p w:rsidR="00F17E85" w:rsidRDefault="00F17E85"/>
              </w:txbxContent>
            </v:textbox>
          </v:rect>
        </w:pict>
      </w:r>
    </w:p>
    <w:p w:rsidR="00F17E85" w:rsidRPr="00925E66" w:rsidRDefault="00F17E85" w:rsidP="005E596B">
      <w:pPr>
        <w:spacing w:after="240" w:line="240" w:lineRule="auto"/>
        <w:ind w:left="-851" w:right="-908"/>
        <w:rPr>
          <w:rFonts w:asciiTheme="majorBidi" w:hAnsiTheme="majorBidi" w:cstheme="majorBidi"/>
          <w:b/>
          <w:bCs/>
        </w:rPr>
      </w:pPr>
    </w:p>
    <w:p w:rsidR="00231727" w:rsidRPr="00F779C5" w:rsidRDefault="008B0CDC" w:rsidP="004F38C9">
      <w:pPr>
        <w:spacing w:before="120" w:after="120"/>
        <w:ind w:left="-709" w:right="-426"/>
        <w:jc w:val="both"/>
        <w:rPr>
          <w:rFonts w:asciiTheme="majorBidi" w:hAnsiTheme="majorBidi" w:cstheme="majorBidi"/>
          <w:highlight w:val="yellow"/>
        </w:rPr>
      </w:pPr>
      <w:r w:rsidRPr="00F779C5">
        <w:rPr>
          <w:rFonts w:asciiTheme="majorBidi" w:hAnsiTheme="majorBidi" w:cstheme="majorBidi"/>
          <w:highlight w:val="yellow"/>
        </w:rPr>
        <w:t>- L’</w:t>
      </w:r>
      <w:r w:rsidR="0013021F" w:rsidRPr="00F779C5">
        <w:rPr>
          <w:rFonts w:asciiTheme="majorBidi" w:hAnsiTheme="majorBidi" w:cstheme="majorBidi"/>
          <w:highlight w:val="yellow"/>
        </w:rPr>
        <w:t xml:space="preserve">inscription est une démarche personnelle. Elle </w:t>
      </w:r>
      <w:r w:rsidRPr="00F779C5">
        <w:rPr>
          <w:rFonts w:asciiTheme="majorBidi" w:hAnsiTheme="majorBidi" w:cstheme="majorBidi"/>
          <w:highlight w:val="yellow"/>
        </w:rPr>
        <w:t>ne sera validée qu’après le règlement.</w:t>
      </w:r>
    </w:p>
    <w:p w:rsidR="008B0CDC" w:rsidRPr="00F779C5" w:rsidRDefault="008B0CDC" w:rsidP="004F38C9">
      <w:pPr>
        <w:spacing w:before="120" w:after="120"/>
        <w:ind w:left="-709" w:right="-426"/>
        <w:jc w:val="both"/>
        <w:rPr>
          <w:rFonts w:asciiTheme="majorBidi" w:hAnsiTheme="majorBidi" w:cstheme="majorBidi"/>
          <w:highlight w:val="yellow"/>
        </w:rPr>
      </w:pPr>
      <w:r w:rsidRPr="00F779C5">
        <w:rPr>
          <w:rFonts w:asciiTheme="majorBidi" w:hAnsiTheme="majorBidi" w:cstheme="majorBidi"/>
          <w:highlight w:val="yellow"/>
        </w:rPr>
        <w:t xml:space="preserve">- En cas de désistement avant le début des cours : le remboursement se fait sur demande avec une retenue de </w:t>
      </w:r>
      <w:r w:rsidR="004D1363">
        <w:rPr>
          <w:rFonts w:asciiTheme="majorBidi" w:hAnsiTheme="majorBidi" w:cstheme="majorBidi"/>
          <w:highlight w:val="yellow"/>
        </w:rPr>
        <w:t>5</w:t>
      </w:r>
      <w:r w:rsidRPr="00F779C5">
        <w:rPr>
          <w:rFonts w:asciiTheme="majorBidi" w:hAnsiTheme="majorBidi" w:cstheme="majorBidi"/>
          <w:highlight w:val="yellow"/>
        </w:rPr>
        <w:t>0€.</w:t>
      </w:r>
    </w:p>
    <w:p w:rsidR="008B0CDC" w:rsidRPr="00F779C5" w:rsidRDefault="008B0CDC" w:rsidP="004F38C9">
      <w:pPr>
        <w:spacing w:before="120" w:after="120"/>
        <w:ind w:left="-709" w:right="-426"/>
        <w:jc w:val="both"/>
        <w:rPr>
          <w:rFonts w:asciiTheme="majorBidi" w:hAnsiTheme="majorBidi" w:cstheme="majorBidi"/>
          <w:highlight w:val="yellow"/>
        </w:rPr>
      </w:pPr>
      <w:r w:rsidRPr="00F779C5">
        <w:rPr>
          <w:rFonts w:asciiTheme="majorBidi" w:hAnsiTheme="majorBidi" w:cstheme="majorBidi"/>
          <w:highlight w:val="yellow"/>
        </w:rPr>
        <w:t>- Passé le 15 septembre 202</w:t>
      </w:r>
      <w:r w:rsidR="00F779C5" w:rsidRPr="00F779C5">
        <w:rPr>
          <w:rFonts w:asciiTheme="majorBidi" w:hAnsiTheme="majorBidi" w:cstheme="majorBidi"/>
          <w:highlight w:val="yellow"/>
        </w:rPr>
        <w:t>1</w:t>
      </w:r>
      <w:r w:rsidRPr="00F779C5">
        <w:rPr>
          <w:rFonts w:asciiTheme="majorBidi" w:hAnsiTheme="majorBidi" w:cstheme="majorBidi"/>
          <w:highlight w:val="yellow"/>
        </w:rPr>
        <w:t>, aucun remboursement ne pourra être réclamé.</w:t>
      </w:r>
    </w:p>
    <w:p w:rsidR="009E7181" w:rsidRDefault="009E7181" w:rsidP="004F38C9">
      <w:pPr>
        <w:spacing w:before="120" w:after="120"/>
        <w:ind w:left="-709" w:right="-426"/>
        <w:jc w:val="both"/>
        <w:rPr>
          <w:rFonts w:asciiTheme="majorBidi" w:hAnsiTheme="majorBidi" w:cstheme="majorBidi"/>
        </w:rPr>
      </w:pPr>
      <w:r w:rsidRPr="00C94152">
        <w:rPr>
          <w:rFonts w:asciiTheme="majorBidi" w:hAnsiTheme="majorBidi" w:cstheme="majorBidi"/>
        </w:rPr>
        <w:t>- On se réserve la possibilité d’annuler une formation, lorsque le nombre d’</w:t>
      </w:r>
      <w:r w:rsidR="005E596B" w:rsidRPr="00C94152">
        <w:rPr>
          <w:rFonts w:asciiTheme="majorBidi" w:hAnsiTheme="majorBidi" w:cstheme="majorBidi"/>
        </w:rPr>
        <w:t>inscrit</w:t>
      </w:r>
      <w:r w:rsidRPr="00C94152">
        <w:rPr>
          <w:rFonts w:asciiTheme="majorBidi" w:hAnsiTheme="majorBidi" w:cstheme="majorBidi"/>
        </w:rPr>
        <w:t xml:space="preserve"> est insuffisant, au plus tard 48 heures avant le début de la formation. Dans ce cas, les frais sont remboursés.</w:t>
      </w:r>
    </w:p>
    <w:p w:rsidR="009E7181" w:rsidRPr="00C94152" w:rsidRDefault="009E7181" w:rsidP="004F38C9">
      <w:pPr>
        <w:spacing w:before="120" w:after="120"/>
        <w:ind w:left="-709" w:right="-426"/>
        <w:jc w:val="both"/>
        <w:rPr>
          <w:rFonts w:asciiTheme="majorBidi" w:hAnsiTheme="majorBidi" w:cstheme="majorBidi"/>
        </w:rPr>
      </w:pPr>
      <w:r w:rsidRPr="00C94152">
        <w:rPr>
          <w:rFonts w:asciiTheme="majorBidi" w:hAnsiTheme="majorBidi" w:cstheme="majorBidi"/>
        </w:rPr>
        <w:t xml:space="preserve">- Quand la formation est confirmée, l’annonce est faite </w:t>
      </w:r>
      <w:r w:rsidR="005E596B" w:rsidRPr="00C94152">
        <w:rPr>
          <w:rFonts w:asciiTheme="majorBidi" w:hAnsiTheme="majorBidi" w:cstheme="majorBidi"/>
        </w:rPr>
        <w:t xml:space="preserve">aux élèves par tous moyens de communication à disposition, </w:t>
      </w:r>
      <w:r w:rsidR="004F38C9" w:rsidRPr="00C94152">
        <w:rPr>
          <w:rFonts w:asciiTheme="majorBidi" w:hAnsiTheme="majorBidi" w:cstheme="majorBidi"/>
        </w:rPr>
        <w:t>48 h</w:t>
      </w:r>
      <w:r w:rsidR="005E596B" w:rsidRPr="00C94152">
        <w:rPr>
          <w:rFonts w:asciiTheme="majorBidi" w:hAnsiTheme="majorBidi" w:cstheme="majorBidi"/>
        </w:rPr>
        <w:t>eures avant le début de la session.</w:t>
      </w:r>
    </w:p>
    <w:p w:rsidR="004F38C9" w:rsidRPr="00C94152" w:rsidRDefault="00F17E85" w:rsidP="004F38C9">
      <w:pPr>
        <w:tabs>
          <w:tab w:val="left" w:pos="7430"/>
        </w:tabs>
        <w:spacing w:before="120" w:after="120" w:line="240" w:lineRule="auto"/>
        <w:ind w:left="-709" w:right="-908"/>
        <w:jc w:val="both"/>
        <w:rPr>
          <w:rFonts w:ascii="Times New Roman" w:hAnsi="Times New Roman" w:cs="Times New Roman"/>
          <w:bCs/>
        </w:rPr>
      </w:pPr>
      <w:r w:rsidRPr="00C94152">
        <w:rPr>
          <w:rFonts w:ascii="Times New Roman" w:hAnsi="Times New Roman" w:cs="Times New Roman"/>
          <w:bCs/>
        </w:rPr>
        <w:t xml:space="preserve">- </w:t>
      </w:r>
      <w:r w:rsidR="009E7181" w:rsidRPr="00C94152">
        <w:rPr>
          <w:rFonts w:ascii="Times New Roman" w:hAnsi="Times New Roman" w:cs="Times New Roman"/>
          <w:bCs/>
        </w:rPr>
        <w:t>Rentrée prévue : 1</w:t>
      </w:r>
      <w:r w:rsidR="009E7181" w:rsidRPr="00C94152">
        <w:rPr>
          <w:rFonts w:ascii="Times New Roman" w:hAnsi="Times New Roman" w:cs="Times New Roman"/>
          <w:bCs/>
          <w:vertAlign w:val="superscript"/>
        </w:rPr>
        <w:t>ier</w:t>
      </w:r>
      <w:r w:rsidR="009E7181" w:rsidRPr="00C94152">
        <w:rPr>
          <w:rFonts w:ascii="Times New Roman" w:hAnsi="Times New Roman" w:cs="Times New Roman"/>
          <w:bCs/>
        </w:rPr>
        <w:t xml:space="preserve"> octobre 2020 (la date varie selon les niveaux : elle vous sera communiquée ultérieurement).</w:t>
      </w:r>
    </w:p>
    <w:p w:rsidR="004F38C9" w:rsidRDefault="004F38C9" w:rsidP="004F38C9">
      <w:pPr>
        <w:tabs>
          <w:tab w:val="left" w:pos="7430"/>
        </w:tabs>
        <w:spacing w:before="120" w:after="120" w:line="240" w:lineRule="auto"/>
        <w:ind w:left="-709" w:right="-908"/>
        <w:jc w:val="both"/>
        <w:rPr>
          <w:rFonts w:ascii="Times New Roman" w:hAnsi="Times New Roman" w:cs="Times New Roman"/>
          <w:bCs/>
        </w:rPr>
      </w:pPr>
      <w:r>
        <w:rPr>
          <w:rFonts w:ascii="Times New Roman" w:hAnsi="Times New Roman" w:cs="Times New Roman"/>
          <w:bCs/>
          <w:highlight w:val="yellow"/>
        </w:rPr>
        <w:t xml:space="preserve">- </w:t>
      </w:r>
      <w:r w:rsidR="00F3798F" w:rsidRPr="00F3798F">
        <w:rPr>
          <w:rFonts w:asciiTheme="majorBidi" w:hAnsiTheme="majorBidi" w:cstheme="majorBidi"/>
          <w:highlight w:val="yellow"/>
        </w:rPr>
        <w:t>En cas de confinement, je m’engage à poursuivre les cours à distance et de continuer à régler mes mensualités.</w:t>
      </w:r>
    </w:p>
    <w:p w:rsidR="00F3798F" w:rsidRPr="004F38C9" w:rsidRDefault="00F63E16" w:rsidP="00F63E16">
      <w:pPr>
        <w:tabs>
          <w:tab w:val="left" w:pos="7430"/>
        </w:tabs>
        <w:spacing w:before="120" w:after="120" w:line="240" w:lineRule="auto"/>
        <w:ind w:left="-709" w:right="-426"/>
        <w:jc w:val="both"/>
        <w:rPr>
          <w:rFonts w:ascii="Times New Roman" w:hAnsi="Times New Roman" w:cs="Times New Roman"/>
          <w:bCs/>
        </w:rPr>
      </w:pPr>
      <w:r w:rsidRPr="00C94152">
        <w:rPr>
          <w:rFonts w:asciiTheme="majorBidi" w:hAnsiTheme="majorBidi" w:cstheme="majorBidi"/>
          <w:highlight w:val="yellow"/>
        </w:rPr>
        <w:t>- l’élève</w:t>
      </w:r>
      <w:r w:rsidR="00F3798F" w:rsidRPr="00C94152">
        <w:rPr>
          <w:rFonts w:asciiTheme="majorBidi" w:hAnsiTheme="majorBidi" w:cstheme="majorBidi"/>
          <w:highlight w:val="yellow"/>
        </w:rPr>
        <w:t xml:space="preserve"> </w:t>
      </w:r>
      <w:r w:rsidRPr="00C94152">
        <w:rPr>
          <w:rFonts w:asciiTheme="majorBidi" w:hAnsiTheme="majorBidi" w:cstheme="majorBidi"/>
          <w:highlight w:val="yellow"/>
        </w:rPr>
        <w:t>doit</w:t>
      </w:r>
      <w:r w:rsidR="00F3798F" w:rsidRPr="00C94152">
        <w:rPr>
          <w:rFonts w:asciiTheme="majorBidi" w:hAnsiTheme="majorBidi" w:cstheme="majorBidi"/>
          <w:highlight w:val="yellow"/>
        </w:rPr>
        <w:t xml:space="preserve"> honorer les frais d’inscription en respectant les délais. Le paiement intégral est souhaité</w:t>
      </w:r>
      <w:r w:rsidR="004F38C9" w:rsidRPr="00C94152">
        <w:rPr>
          <w:rFonts w:asciiTheme="majorBidi" w:hAnsiTheme="majorBidi" w:cstheme="majorBidi"/>
          <w:highlight w:val="yellow"/>
        </w:rPr>
        <w:t>,</w:t>
      </w:r>
      <w:r w:rsidR="00F3798F" w:rsidRPr="00C94152">
        <w:rPr>
          <w:rFonts w:asciiTheme="majorBidi" w:hAnsiTheme="majorBidi" w:cstheme="majorBidi"/>
          <w:highlight w:val="yellow"/>
        </w:rPr>
        <w:t xml:space="preserve"> mais il est possible </w:t>
      </w:r>
      <w:r w:rsidR="00F3798F" w:rsidRPr="004F38C9">
        <w:rPr>
          <w:rFonts w:asciiTheme="majorBidi" w:hAnsiTheme="majorBidi" w:cstheme="majorBidi"/>
          <w:highlight w:val="yellow"/>
        </w:rPr>
        <w:t>de payer en plusieurs fois.</w:t>
      </w:r>
    </w:p>
    <w:p w:rsidR="00F3798F" w:rsidRDefault="00F63E16" w:rsidP="00F63E16">
      <w:pPr>
        <w:tabs>
          <w:tab w:val="left" w:pos="7430"/>
        </w:tabs>
        <w:spacing w:before="120" w:after="120" w:line="240" w:lineRule="auto"/>
        <w:ind w:left="-709" w:right="-426"/>
        <w:jc w:val="both"/>
        <w:rPr>
          <w:rFonts w:ascii="Times New Roman" w:hAnsi="Times New Roman" w:cs="Times New Roman"/>
          <w:bCs/>
        </w:rPr>
      </w:pPr>
      <w:r w:rsidRPr="00C94152">
        <w:rPr>
          <w:rFonts w:asciiTheme="majorBidi" w:hAnsiTheme="majorBidi" w:cstheme="majorBidi"/>
        </w:rPr>
        <w:t>En</w:t>
      </w:r>
      <w:r w:rsidR="009F7814" w:rsidRPr="00C94152">
        <w:rPr>
          <w:rFonts w:asciiTheme="majorBidi" w:hAnsiTheme="majorBidi" w:cstheme="majorBidi"/>
        </w:rPr>
        <w:t xml:space="preserve"> ca</w:t>
      </w:r>
      <w:r w:rsidRPr="00C94152">
        <w:rPr>
          <w:rFonts w:asciiTheme="majorBidi" w:hAnsiTheme="majorBidi" w:cstheme="majorBidi"/>
        </w:rPr>
        <w:t>s</w:t>
      </w:r>
      <w:r w:rsidR="009F7814" w:rsidRPr="00C94152">
        <w:rPr>
          <w:rFonts w:asciiTheme="majorBidi" w:hAnsiTheme="majorBidi" w:cstheme="majorBidi"/>
        </w:rPr>
        <w:t xml:space="preserve"> de paiement échelonne</w:t>
      </w:r>
      <w:r w:rsidRPr="00C94152">
        <w:rPr>
          <w:rFonts w:asciiTheme="majorBidi" w:hAnsiTheme="majorBidi" w:cstheme="majorBidi"/>
        </w:rPr>
        <w:t> ;</w:t>
      </w:r>
      <w:r w:rsidR="009F7814" w:rsidRPr="00C94152">
        <w:rPr>
          <w:rFonts w:asciiTheme="majorBidi" w:hAnsiTheme="majorBidi" w:cstheme="majorBidi"/>
        </w:rPr>
        <w:t xml:space="preserve"> à compter du mois d’octobre, et sous réserve de reprise des cours, un prélèvement automatique mensuel sera planifié, un mandat de prélèvement SEPA doit être rempli et signé accompagné de la copie de la pièce d’identité du titulaire du compte le jour de l’inscription.</w:t>
      </w:r>
    </w:p>
    <w:p w:rsidR="005E596B" w:rsidRDefault="005E596B" w:rsidP="005D73FE">
      <w:pPr>
        <w:tabs>
          <w:tab w:val="left" w:pos="7825"/>
        </w:tabs>
        <w:spacing w:before="120" w:after="120" w:line="240" w:lineRule="auto"/>
        <w:ind w:left="-851" w:right="-426"/>
        <w:rPr>
          <w:rFonts w:asciiTheme="majorBidi" w:hAnsiTheme="majorBidi" w:cstheme="majorBidi"/>
        </w:rPr>
      </w:pPr>
    </w:p>
    <w:p w:rsidR="009161C4" w:rsidRDefault="00A579DC" w:rsidP="005D73FE">
      <w:pPr>
        <w:tabs>
          <w:tab w:val="left" w:pos="7825"/>
        </w:tabs>
        <w:spacing w:before="120" w:after="120" w:line="240" w:lineRule="auto"/>
        <w:ind w:left="-851" w:right="-426"/>
        <w:rPr>
          <w:rFonts w:asciiTheme="majorBidi" w:hAnsiTheme="majorBidi" w:cstheme="majorBidi"/>
        </w:rPr>
      </w:pPr>
      <w:r>
        <w:rPr>
          <w:rFonts w:asciiTheme="majorBidi" w:hAnsiTheme="majorBidi" w:cstheme="majorBidi"/>
          <w:noProof/>
          <w:lang w:eastAsia="fr-FR"/>
        </w:rPr>
        <w:pict>
          <v:rect id="_x0000_s1048" style="position:absolute;left:0;text-align:left;margin-left:118.65pt;margin-top:-6pt;width:225.8pt;height:19.5pt;z-index:251682816">
            <v:textbox style="mso-next-textbox:#_x0000_s1048">
              <w:txbxContent>
                <w:p w:rsidR="00634B41" w:rsidRPr="00634B41" w:rsidRDefault="00A63CA0" w:rsidP="006744E8">
                  <w:pPr>
                    <w:jc w:val="center"/>
                    <w:rPr>
                      <w:rFonts w:asciiTheme="majorBidi" w:hAnsiTheme="majorBidi" w:cstheme="majorBidi"/>
                      <w:b/>
                      <w:bCs/>
                    </w:rPr>
                  </w:pPr>
                  <w:r>
                    <w:rPr>
                      <w:rFonts w:asciiTheme="majorBidi" w:hAnsiTheme="majorBidi" w:cstheme="majorBidi"/>
                      <w:b/>
                      <w:bCs/>
                    </w:rPr>
                    <w:t>FRAIS</w:t>
                  </w:r>
                  <w:r w:rsidR="00634B41" w:rsidRPr="00634B41">
                    <w:rPr>
                      <w:rFonts w:asciiTheme="majorBidi" w:hAnsiTheme="majorBidi" w:cstheme="majorBidi"/>
                      <w:b/>
                      <w:bCs/>
                    </w:rPr>
                    <w:t xml:space="preserve"> DE </w:t>
                  </w:r>
                  <w:r w:rsidR="006744E8">
                    <w:rPr>
                      <w:rFonts w:asciiTheme="majorBidi" w:hAnsiTheme="majorBidi" w:cstheme="majorBidi"/>
                      <w:b/>
                      <w:bCs/>
                    </w:rPr>
                    <w:t>L’</w:t>
                  </w:r>
                  <w:r w:rsidR="00634B41" w:rsidRPr="00634B41">
                    <w:rPr>
                      <w:rFonts w:asciiTheme="majorBidi" w:hAnsiTheme="majorBidi" w:cstheme="majorBidi"/>
                      <w:b/>
                      <w:bCs/>
                    </w:rPr>
                    <w:t>INSCRIPTION</w:t>
                  </w:r>
                </w:p>
              </w:txbxContent>
            </v:textbox>
          </v:rect>
        </w:pict>
      </w:r>
    </w:p>
    <w:p w:rsidR="009125C1" w:rsidRDefault="009125C1" w:rsidP="005D73FE">
      <w:pPr>
        <w:spacing w:before="120" w:after="120"/>
        <w:ind w:left="-851" w:right="-426" w:firstLine="851"/>
        <w:contextualSpacing/>
        <w:jc w:val="both"/>
        <w:rPr>
          <w:rFonts w:asciiTheme="majorBidi" w:hAnsiTheme="majorBidi" w:cstheme="majorBidi"/>
        </w:rPr>
      </w:pPr>
    </w:p>
    <w:p w:rsidR="00485FB3" w:rsidRDefault="009161C4" w:rsidP="00F63E16">
      <w:pPr>
        <w:spacing w:before="120" w:after="120"/>
        <w:ind w:left="-709" w:right="-426"/>
        <w:contextualSpacing/>
        <w:jc w:val="both"/>
        <w:rPr>
          <w:rFonts w:asciiTheme="majorBidi" w:hAnsiTheme="majorBidi" w:cstheme="majorBidi"/>
        </w:rPr>
      </w:pPr>
      <w:r w:rsidRPr="00F779C5">
        <w:rPr>
          <w:rFonts w:asciiTheme="majorBidi" w:hAnsiTheme="majorBidi" w:cstheme="majorBidi"/>
          <w:highlight w:val="yellow"/>
        </w:rPr>
        <w:t>L</w:t>
      </w:r>
      <w:r w:rsidR="00F05E94" w:rsidRPr="00F779C5">
        <w:rPr>
          <w:rFonts w:asciiTheme="majorBidi" w:hAnsiTheme="majorBidi" w:cstheme="majorBidi"/>
          <w:highlight w:val="yellow"/>
        </w:rPr>
        <w:t xml:space="preserve">es frais </w:t>
      </w:r>
      <w:r w:rsidR="006B4FC1" w:rsidRPr="00F779C5">
        <w:rPr>
          <w:rFonts w:asciiTheme="majorBidi" w:hAnsiTheme="majorBidi" w:cstheme="majorBidi"/>
          <w:highlight w:val="yellow"/>
        </w:rPr>
        <w:t xml:space="preserve">annuels </w:t>
      </w:r>
      <w:r w:rsidR="00F05E94" w:rsidRPr="00F779C5">
        <w:rPr>
          <w:rFonts w:asciiTheme="majorBidi" w:hAnsiTheme="majorBidi" w:cstheme="majorBidi"/>
          <w:highlight w:val="yellow"/>
        </w:rPr>
        <w:t xml:space="preserve">de </w:t>
      </w:r>
      <w:r w:rsidR="00F63E16">
        <w:rPr>
          <w:rFonts w:asciiTheme="majorBidi" w:hAnsiTheme="majorBidi" w:cstheme="majorBidi"/>
          <w:highlight w:val="yellow"/>
        </w:rPr>
        <w:t>l’</w:t>
      </w:r>
      <w:r w:rsidR="006B4FC1" w:rsidRPr="00F779C5">
        <w:rPr>
          <w:rFonts w:asciiTheme="majorBidi" w:hAnsiTheme="majorBidi" w:cstheme="majorBidi"/>
          <w:highlight w:val="yellow"/>
        </w:rPr>
        <w:t>inscription</w:t>
      </w:r>
      <w:r w:rsidR="00595ADF" w:rsidRPr="00F779C5">
        <w:rPr>
          <w:rFonts w:asciiTheme="majorBidi" w:hAnsiTheme="majorBidi" w:cstheme="majorBidi"/>
          <w:highlight w:val="yellow"/>
        </w:rPr>
        <w:t xml:space="preserve"> </w:t>
      </w:r>
      <w:r w:rsidR="008B0CDC" w:rsidRPr="00F779C5">
        <w:rPr>
          <w:rFonts w:asciiTheme="majorBidi" w:hAnsiTheme="majorBidi" w:cstheme="majorBidi"/>
          <w:highlight w:val="yellow"/>
        </w:rPr>
        <w:t>sont de 20</w:t>
      </w:r>
      <w:r w:rsidR="00F05E94" w:rsidRPr="00F779C5">
        <w:rPr>
          <w:rFonts w:asciiTheme="majorBidi" w:hAnsiTheme="majorBidi" w:cstheme="majorBidi"/>
          <w:highlight w:val="yellow"/>
        </w:rPr>
        <w:t>0€/élève</w:t>
      </w:r>
      <w:r w:rsidR="004D1363">
        <w:rPr>
          <w:rFonts w:asciiTheme="majorBidi" w:hAnsiTheme="majorBidi" w:cstheme="majorBidi"/>
          <w:highlight w:val="yellow"/>
        </w:rPr>
        <w:t> ;</w:t>
      </w:r>
      <w:r w:rsidR="00F05E94" w:rsidRPr="00F779C5">
        <w:rPr>
          <w:rFonts w:asciiTheme="majorBidi" w:hAnsiTheme="majorBidi" w:cstheme="majorBidi"/>
          <w:highlight w:val="yellow"/>
        </w:rPr>
        <w:t xml:space="preserve"> </w:t>
      </w:r>
      <w:r w:rsidR="00F63E16" w:rsidRPr="00C94152">
        <w:rPr>
          <w:rFonts w:asciiTheme="majorBidi" w:hAnsiTheme="majorBidi" w:cstheme="majorBidi"/>
          <w:b/>
          <w:bCs/>
          <w:color w:val="FF0000"/>
          <w:highlight w:val="yellow"/>
        </w:rPr>
        <w:t>dont</w:t>
      </w:r>
      <w:r w:rsidR="004D1363" w:rsidRPr="00C94152">
        <w:rPr>
          <w:rFonts w:asciiTheme="majorBidi" w:hAnsiTheme="majorBidi" w:cstheme="majorBidi"/>
          <w:highlight w:val="yellow"/>
        </w:rPr>
        <w:t xml:space="preserve"> </w:t>
      </w:r>
      <w:r w:rsidR="004D1363" w:rsidRPr="00C94152">
        <w:rPr>
          <w:rFonts w:ascii="Times New Roman" w:hAnsi="Times New Roman" w:cs="Times New Roman"/>
          <w:b/>
          <w:bCs/>
          <w:color w:val="FF0000"/>
          <w:highlight w:val="yellow"/>
        </w:rPr>
        <w:t>50</w:t>
      </w:r>
      <w:r w:rsidR="004D1363" w:rsidRPr="00763504">
        <w:rPr>
          <w:rFonts w:ascii="Times New Roman" w:hAnsi="Times New Roman" w:cs="Times New Roman"/>
          <w:b/>
          <w:bCs/>
          <w:color w:val="FF0000"/>
          <w:highlight w:val="yellow"/>
        </w:rPr>
        <w:t>€ s</w:t>
      </w:r>
      <w:r w:rsidR="004D1363">
        <w:rPr>
          <w:rFonts w:ascii="Times New Roman" w:hAnsi="Times New Roman" w:cs="Times New Roman"/>
          <w:b/>
          <w:bCs/>
          <w:color w:val="FF0000"/>
          <w:highlight w:val="yellow"/>
        </w:rPr>
        <w:t xml:space="preserve">eront à régler immédiatement en </w:t>
      </w:r>
      <w:r w:rsidR="00930D22">
        <w:rPr>
          <w:rFonts w:ascii="Times New Roman" w:hAnsi="Times New Roman" w:cs="Times New Roman"/>
          <w:b/>
          <w:bCs/>
          <w:color w:val="FF0000"/>
          <w:highlight w:val="yellow"/>
        </w:rPr>
        <w:t>espèces</w:t>
      </w:r>
      <w:r w:rsidR="004D1363">
        <w:rPr>
          <w:rFonts w:ascii="Times New Roman" w:hAnsi="Times New Roman" w:cs="Times New Roman"/>
          <w:b/>
          <w:bCs/>
          <w:color w:val="FF0000"/>
          <w:highlight w:val="yellow"/>
        </w:rPr>
        <w:t xml:space="preserve"> ou par CB.</w:t>
      </w:r>
      <w:r w:rsidR="004D1363" w:rsidRPr="00763504">
        <w:rPr>
          <w:rFonts w:ascii="Times New Roman" w:hAnsi="Times New Roman" w:cs="Times New Roman"/>
          <w:b/>
          <w:bCs/>
          <w:color w:val="FF0000"/>
          <w:highlight w:val="yellow"/>
        </w:rPr>
        <w:t xml:space="preserve"> </w:t>
      </w:r>
      <w:r w:rsidR="00F779C5" w:rsidRPr="00C94152">
        <w:rPr>
          <w:rFonts w:asciiTheme="majorBidi" w:hAnsiTheme="majorBidi" w:cstheme="majorBidi"/>
        </w:rPr>
        <w:t>Pour les cours d’Arabe, i</w:t>
      </w:r>
      <w:r w:rsidR="00F05E94" w:rsidRPr="00C94152">
        <w:rPr>
          <w:rFonts w:asciiTheme="majorBidi" w:hAnsiTheme="majorBidi" w:cstheme="majorBidi"/>
        </w:rPr>
        <w:t xml:space="preserve">ls couvrent </w:t>
      </w:r>
      <w:r w:rsidR="00F63E16" w:rsidRPr="00C94152">
        <w:rPr>
          <w:rFonts w:asciiTheme="majorBidi" w:hAnsiTheme="majorBidi" w:cstheme="majorBidi"/>
        </w:rPr>
        <w:t>2h30</w:t>
      </w:r>
      <w:r w:rsidR="008B0CDC" w:rsidRPr="00C94152">
        <w:rPr>
          <w:rFonts w:asciiTheme="majorBidi" w:hAnsiTheme="majorBidi" w:cstheme="majorBidi"/>
        </w:rPr>
        <w:t xml:space="preserve"> de cours hebdomadaire ; soit un total annuel de 80 heures </w:t>
      </w:r>
      <w:r w:rsidR="00F05E94" w:rsidRPr="00C94152">
        <w:rPr>
          <w:rFonts w:asciiTheme="majorBidi" w:hAnsiTheme="majorBidi" w:cstheme="majorBidi"/>
        </w:rPr>
        <w:t xml:space="preserve">ainsi que les </w:t>
      </w:r>
      <w:r w:rsidR="005A2C17" w:rsidRPr="00C94152">
        <w:rPr>
          <w:rFonts w:asciiTheme="majorBidi" w:hAnsiTheme="majorBidi" w:cstheme="majorBidi"/>
        </w:rPr>
        <w:t>suppo</w:t>
      </w:r>
      <w:r w:rsidR="00F05E94" w:rsidRPr="00C94152">
        <w:rPr>
          <w:rFonts w:asciiTheme="majorBidi" w:hAnsiTheme="majorBidi" w:cstheme="majorBidi"/>
        </w:rPr>
        <w:t>rts pédagogiques</w:t>
      </w:r>
      <w:r w:rsidR="00F63E16" w:rsidRPr="00C94152">
        <w:rPr>
          <w:rFonts w:asciiTheme="majorBidi" w:hAnsiTheme="majorBidi" w:cstheme="majorBidi"/>
        </w:rPr>
        <w:t xml:space="preserve">. </w:t>
      </w:r>
      <w:r w:rsidR="00F779C5" w:rsidRPr="00C94152">
        <w:rPr>
          <w:rFonts w:asciiTheme="majorBidi" w:hAnsiTheme="majorBidi" w:cstheme="majorBidi"/>
        </w:rPr>
        <w:t>Pour les cours des sciences islamiques, ils couvrent 3 heur</w:t>
      </w:r>
      <w:r w:rsidR="00F63E16" w:rsidRPr="00C94152">
        <w:rPr>
          <w:rFonts w:asciiTheme="majorBidi" w:hAnsiTheme="majorBidi" w:cstheme="majorBidi"/>
        </w:rPr>
        <w:t>e</w:t>
      </w:r>
      <w:r w:rsidR="00F779C5" w:rsidRPr="00C94152">
        <w:rPr>
          <w:rFonts w:asciiTheme="majorBidi" w:hAnsiTheme="majorBidi" w:cstheme="majorBidi"/>
        </w:rPr>
        <w:t>s de cours hebdomadaire ; soit un total annuel de 90 heures.</w:t>
      </w:r>
    </w:p>
    <w:p w:rsidR="009F7814" w:rsidRDefault="00F63E16" w:rsidP="004F38C9">
      <w:pPr>
        <w:spacing w:before="120" w:after="120"/>
        <w:ind w:left="-709" w:right="-426"/>
        <w:contextualSpacing/>
        <w:jc w:val="both"/>
        <w:rPr>
          <w:rFonts w:asciiTheme="majorBidi" w:hAnsiTheme="majorBidi" w:cstheme="majorBidi"/>
        </w:rPr>
      </w:pPr>
      <w:r w:rsidRPr="00F63E16">
        <w:rPr>
          <w:rFonts w:ascii="Helvetica" w:hAnsi="Helvetica" w:cs="Helvetica"/>
          <w:sz w:val="25"/>
          <w:szCs w:val="25"/>
          <w:shd w:val="clear" w:color="auto" w:fill="FFFFFF"/>
        </w:rPr>
        <w:t>⚠</w:t>
      </w:r>
      <w:r>
        <w:rPr>
          <w:rFonts w:ascii="Helvetica" w:hAnsi="Helvetica" w:cs="Helvetica"/>
          <w:sz w:val="25"/>
          <w:szCs w:val="25"/>
          <w:shd w:val="clear" w:color="auto" w:fill="FFFFFF"/>
        </w:rPr>
        <w:t xml:space="preserve">  </w:t>
      </w:r>
      <w:r w:rsidR="009F7814" w:rsidRPr="00F779C5">
        <w:rPr>
          <w:rFonts w:asciiTheme="majorBidi" w:hAnsiTheme="majorBidi" w:cstheme="majorBidi"/>
          <w:b/>
          <w:bCs/>
          <w:i/>
          <w:iCs/>
          <w:color w:val="C00000"/>
          <w:highlight w:val="yellow"/>
        </w:rPr>
        <w:t>Un prélèvement rejeté engendre 20€ de frais qui feront l’objet d’un prélèvement le mois suivant.</w:t>
      </w:r>
    </w:p>
    <w:p w:rsidR="009B572D" w:rsidRDefault="009B572D" w:rsidP="00CA3DD5">
      <w:pPr>
        <w:rPr>
          <w:rFonts w:asciiTheme="majorBidi" w:hAnsiTheme="majorBidi" w:cstheme="majorBidi"/>
          <w:sz w:val="16"/>
          <w:szCs w:val="16"/>
        </w:rPr>
      </w:pPr>
    </w:p>
    <w:p w:rsidR="009B572D" w:rsidRPr="00136A7B" w:rsidRDefault="00F63E16" w:rsidP="00127499">
      <w:pPr>
        <w:ind w:left="-426" w:right="-284"/>
        <w:rPr>
          <w:rFonts w:asciiTheme="majorBidi" w:hAnsiTheme="majorBidi" w:cstheme="majorBidi"/>
          <w:b/>
          <w:color w:val="FF0000"/>
          <w:sz w:val="16"/>
          <w:szCs w:val="16"/>
          <w:lang w:bidi="ar-LY"/>
        </w:rPr>
      </w:pPr>
      <w:r w:rsidRPr="00136A7B">
        <w:rPr>
          <w:rFonts w:ascii="Times New Roman" w:hAnsi="Times New Roman" w:cs="Times New Roman"/>
          <w:b/>
          <w:color w:val="FF0000"/>
          <w:highlight w:val="yellow"/>
        </w:rPr>
        <w:t>Pour</w:t>
      </w:r>
      <w:r w:rsidR="00A04A3B" w:rsidRPr="00136A7B">
        <w:rPr>
          <w:rFonts w:ascii="Times New Roman" w:hAnsi="Times New Roman" w:cs="Times New Roman"/>
          <w:b/>
          <w:color w:val="FF0000"/>
          <w:highlight w:val="yellow"/>
        </w:rPr>
        <w:t xml:space="preserve"> valider l’inscription vous devez prendre </w:t>
      </w:r>
      <w:r w:rsidR="00D54887">
        <w:rPr>
          <w:rFonts w:ascii="Times New Roman" w:hAnsi="Times New Roman" w:cs="Times New Roman"/>
          <w:b/>
          <w:color w:val="FF0000"/>
          <w:highlight w:val="yellow"/>
        </w:rPr>
        <w:t>un RDV avec la direction sur le</w:t>
      </w:r>
      <w:r w:rsidR="00A04A3B" w:rsidRPr="00136A7B">
        <w:rPr>
          <w:rFonts w:ascii="Times New Roman" w:hAnsi="Times New Roman" w:cs="Times New Roman"/>
          <w:b/>
          <w:color w:val="FF0000"/>
          <w:highlight w:val="yellow"/>
        </w:rPr>
        <w:t xml:space="preserve"> site au plus tard le 25/05/2021</w:t>
      </w:r>
    </w:p>
    <w:p w:rsidR="005E596B" w:rsidRDefault="003A14AF" w:rsidP="007578B4">
      <w:pPr>
        <w:spacing w:before="120" w:after="120"/>
        <w:ind w:left="-851" w:right="-567"/>
        <w:rPr>
          <w:rFonts w:asciiTheme="majorBidi" w:hAnsiTheme="majorBidi" w:cstheme="majorBidi"/>
        </w:rPr>
      </w:pPr>
      <w:r w:rsidRPr="003A14AF">
        <w:rPr>
          <w:rFonts w:asciiTheme="majorBidi" w:hAnsiTheme="majorBidi" w:cstheme="majorBidi"/>
        </w:rPr>
        <w:t xml:space="preserve">  </w:t>
      </w:r>
      <w:r w:rsidR="005A194F">
        <w:rPr>
          <w:rFonts w:asciiTheme="majorBidi" w:hAnsiTheme="majorBidi" w:cstheme="majorBidi"/>
        </w:rPr>
        <w:tab/>
      </w:r>
      <w:r w:rsidR="005A194F">
        <w:rPr>
          <w:rFonts w:asciiTheme="majorBidi" w:hAnsiTheme="majorBidi" w:cstheme="majorBidi"/>
        </w:rPr>
        <w:tab/>
      </w:r>
    </w:p>
    <w:p w:rsidR="00F65DF0" w:rsidRDefault="00F65DF0" w:rsidP="00E553AA">
      <w:pPr>
        <w:spacing w:before="120" w:after="120"/>
        <w:rPr>
          <w:rFonts w:asciiTheme="majorBidi" w:hAnsiTheme="majorBidi" w:cstheme="majorBidi"/>
          <w:b/>
          <w:bCs/>
          <w:i/>
          <w:iCs/>
        </w:rPr>
      </w:pPr>
    </w:p>
    <w:p w:rsidR="00F65DF0" w:rsidRPr="002F162E" w:rsidRDefault="00F65DF0" w:rsidP="00BB21CD">
      <w:pPr>
        <w:spacing w:before="120" w:after="120"/>
        <w:ind w:left="3540" w:firstLine="708"/>
        <w:rPr>
          <w:rFonts w:asciiTheme="majorBidi" w:hAnsiTheme="majorBidi" w:cstheme="majorBidi"/>
          <w:b/>
          <w:bCs/>
          <w:i/>
          <w:iCs/>
        </w:rPr>
      </w:pPr>
    </w:p>
    <w:sectPr w:rsidR="00F65DF0" w:rsidRPr="002F162E" w:rsidSect="00742BAC">
      <w:headerReference w:type="default" r:id="rId8"/>
      <w:footerReference w:type="default" r:id="rId9"/>
      <w:pgSz w:w="11906" w:h="16838"/>
      <w:pgMar w:top="1521" w:right="991" w:bottom="709" w:left="1276"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32B" w:rsidRDefault="00EF132B" w:rsidP="002801EF">
      <w:pPr>
        <w:spacing w:after="0" w:line="240" w:lineRule="auto"/>
      </w:pPr>
      <w:r>
        <w:separator/>
      </w:r>
    </w:p>
  </w:endnote>
  <w:endnote w:type="continuationSeparator" w:id="1">
    <w:p w:rsidR="00EF132B" w:rsidRDefault="00EF132B" w:rsidP="00280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BAC" w:rsidRDefault="00742BAC" w:rsidP="00742BAC">
    <w:pPr>
      <w:spacing w:after="0" w:line="240" w:lineRule="auto"/>
      <w:ind w:right="-1333"/>
      <w:jc w:val="center"/>
      <w:rPr>
        <w:rFonts w:ascii="Times New Roman" w:hAnsi="Times New Roman" w:cs="Times New Roman"/>
        <w:sz w:val="20"/>
        <w:szCs w:val="20"/>
      </w:rPr>
    </w:pPr>
    <w:r>
      <w:rPr>
        <w:rFonts w:ascii="Times New Roman" w:hAnsi="Times New Roman" w:cs="Times New Roman"/>
        <w:sz w:val="20"/>
        <w:szCs w:val="20"/>
      </w:rPr>
      <w:t xml:space="preserve">A.C.E.B -  </w:t>
    </w:r>
    <w:r w:rsidRPr="00D17D62">
      <w:rPr>
        <w:rFonts w:ascii="Times New Roman" w:hAnsi="Times New Roman" w:cs="Times New Roman"/>
        <w:sz w:val="20"/>
        <w:szCs w:val="20"/>
      </w:rPr>
      <w:t>362 Route de Genas 69500</w:t>
    </w:r>
    <w:r>
      <w:rPr>
        <w:rFonts w:ascii="Times New Roman" w:hAnsi="Times New Roman" w:cs="Times New Roman"/>
        <w:sz w:val="20"/>
        <w:szCs w:val="20"/>
      </w:rPr>
      <w:t xml:space="preserve">  </w:t>
    </w:r>
    <w:r w:rsidRPr="00D17D62">
      <w:rPr>
        <w:rFonts w:ascii="Times New Roman" w:hAnsi="Times New Roman" w:cs="Times New Roman"/>
        <w:sz w:val="20"/>
        <w:szCs w:val="20"/>
      </w:rPr>
      <w:t>Bron</w:t>
    </w:r>
    <w:r>
      <w:rPr>
        <w:rFonts w:ascii="Times New Roman" w:hAnsi="Times New Roman" w:cs="Times New Roman"/>
        <w:sz w:val="20"/>
        <w:szCs w:val="20"/>
      </w:rPr>
      <w:t xml:space="preserve"> -  </w:t>
    </w:r>
    <w:hyperlink r:id="rId1" w:history="1">
      <w:r w:rsidRPr="00B6244A">
        <w:rPr>
          <w:rStyle w:val="Lienhypertexte"/>
          <w:rFonts w:ascii="Times New Roman" w:hAnsi="Times New Roman" w:cs="Times New Roman"/>
          <w:sz w:val="20"/>
          <w:szCs w:val="20"/>
        </w:rPr>
        <w:t>http://institutespoir.fr/</w:t>
      </w:r>
    </w:hyperlink>
  </w:p>
  <w:p w:rsidR="00742BAC" w:rsidRDefault="00742BAC" w:rsidP="00742BAC">
    <w:pPr>
      <w:spacing w:after="0" w:line="240" w:lineRule="auto"/>
      <w:ind w:right="-1333"/>
      <w:jc w:val="center"/>
    </w:pPr>
    <w:r w:rsidRPr="00D17D62">
      <w:rPr>
        <w:rFonts w:ascii="Times New Roman" w:hAnsi="Times New Roman" w:cs="Times New Roman"/>
        <w:sz w:val="20"/>
        <w:szCs w:val="20"/>
      </w:rPr>
      <w:t>Tél : 06.87.93.16.89</w:t>
    </w:r>
    <w:r>
      <w:rPr>
        <w:rFonts w:ascii="Times New Roman" w:hAnsi="Times New Roman" w:cs="Times New Roman"/>
        <w:sz w:val="20"/>
        <w:szCs w:val="20"/>
      </w:rPr>
      <w:t xml:space="preserve"> -  </w:t>
    </w:r>
    <w:r w:rsidRPr="00D17D62">
      <w:rPr>
        <w:rFonts w:ascii="Times New Roman" w:hAnsi="Times New Roman" w:cs="Times New Roman"/>
        <w:sz w:val="20"/>
        <w:szCs w:val="20"/>
      </w:rPr>
      <w:t xml:space="preserve">E-mail : </w:t>
    </w:r>
    <w:r>
      <w:rPr>
        <w:rFonts w:ascii="Times New Roman" w:hAnsi="Times New Roman" w:cs="Times New Roman"/>
        <w:sz w:val="20"/>
        <w:szCs w:val="20"/>
      </w:rPr>
      <w:t>inscriptions.institutespoir</w:t>
    </w:r>
    <w:r w:rsidRPr="007561EA">
      <w:rPr>
        <w:rFonts w:ascii="Times New Roman" w:hAnsi="Times New Roman" w:cs="Times New Roman"/>
        <w:sz w:val="20"/>
        <w:szCs w:val="20"/>
      </w:rPr>
      <w:t>@gmail.com</w:t>
    </w:r>
  </w:p>
  <w:p w:rsidR="00742BAC" w:rsidRPr="00C53AE1" w:rsidRDefault="00742BAC" w:rsidP="00742BAC">
    <w:pPr>
      <w:tabs>
        <w:tab w:val="left" w:pos="9387"/>
      </w:tabs>
      <w:spacing w:after="0" w:line="240" w:lineRule="auto"/>
      <w:ind w:right="-1333"/>
      <w:jc w:val="center"/>
      <w:rPr>
        <w:b/>
        <w:bCs/>
      </w:rPr>
    </w:pPr>
  </w:p>
  <w:p w:rsidR="008D5F9C" w:rsidRPr="00742BAC" w:rsidRDefault="008D5F9C" w:rsidP="00742BAC">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32B" w:rsidRDefault="00EF132B" w:rsidP="002801EF">
      <w:pPr>
        <w:spacing w:after="0" w:line="240" w:lineRule="auto"/>
      </w:pPr>
      <w:r>
        <w:separator/>
      </w:r>
    </w:p>
  </w:footnote>
  <w:footnote w:type="continuationSeparator" w:id="1">
    <w:p w:rsidR="00EF132B" w:rsidRDefault="00EF132B" w:rsidP="002801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21F" w:rsidRDefault="0013021F">
    <w:pPr>
      <w:pStyle w:val="En-tte"/>
    </w:pPr>
    <w:r w:rsidRPr="0013021F">
      <w:rPr>
        <w:noProof/>
        <w:lang w:eastAsia="fr-FR"/>
      </w:rPr>
      <w:drawing>
        <wp:anchor distT="0" distB="0" distL="114300" distR="114300" simplePos="0" relativeHeight="251659264" behindDoc="0" locked="0" layoutInCell="1" allowOverlap="1">
          <wp:simplePos x="0" y="0"/>
          <wp:positionH relativeFrom="column">
            <wp:posOffset>2288420</wp:posOffset>
          </wp:positionH>
          <wp:positionV relativeFrom="paragraph">
            <wp:posOffset>-137208</wp:posOffset>
          </wp:positionV>
          <wp:extent cx="1335297" cy="569343"/>
          <wp:effectExtent l="1905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35297" cy="569343"/>
                  </a:xfrm>
                  <a:prstGeom prst="rect">
                    <a:avLst/>
                  </a:prstGeom>
                  <a:noFill/>
                  <a:ln w="9525">
                    <a:noFill/>
                    <a:miter lim="800000"/>
                    <a:headEnd/>
                    <a:tailEnd/>
                  </a:ln>
                </pic:spPr>
              </pic:pic>
            </a:graphicData>
          </a:graphic>
        </wp:anchor>
      </w:drawing>
    </w:r>
    <w:r>
      <w:tab/>
    </w:r>
    <w:r>
      <w:tab/>
    </w:r>
    <w:r>
      <w:tab/>
    </w:r>
    <w:r>
      <w:tab/>
    </w:r>
    <w:r>
      <w:tab/>
    </w:r>
    <w:r>
      <w:tab/>
    </w:r>
    <w:r>
      <w:tab/>
    </w:r>
  </w:p>
  <w:p w:rsidR="0013021F" w:rsidRDefault="00A579DC">
    <w:pPr>
      <w:pStyle w:val="En-tte"/>
    </w:pPr>
    <w:r>
      <w:rPr>
        <w:noProof/>
        <w:lang w:eastAsia="fr-FR"/>
      </w:rPr>
      <w:pict>
        <v:roundrect id="_x0000_s46081" style="position:absolute;margin-left:-31.2pt;margin-top:1.05pt;width:537.3pt;height:32.6pt;z-index:251660288" arcsize="10923f">
          <v:textbox style="mso-next-textbox:#_x0000_s46081">
            <w:txbxContent>
              <w:p w:rsidR="0013021F" w:rsidRPr="00600149" w:rsidRDefault="0013021F" w:rsidP="0013021F">
                <w:pPr>
                  <w:spacing w:after="0" w:line="240" w:lineRule="auto"/>
                  <w:jc w:val="center"/>
                  <w:rPr>
                    <w:rFonts w:asciiTheme="majorBidi" w:hAnsiTheme="majorBidi" w:cstheme="majorBidi"/>
                    <w:b/>
                    <w:bCs/>
                    <w:color w:val="17365D" w:themeColor="text2" w:themeShade="BF"/>
                    <w:sz w:val="32"/>
                    <w:szCs w:val="32"/>
                  </w:rPr>
                </w:pPr>
                <w:r w:rsidRPr="00600149">
                  <w:rPr>
                    <w:rFonts w:asciiTheme="majorBidi" w:hAnsiTheme="majorBidi" w:cstheme="majorBidi"/>
                    <w:b/>
                    <w:bCs/>
                    <w:color w:val="17365D" w:themeColor="text2" w:themeShade="BF"/>
                    <w:sz w:val="32"/>
                    <w:szCs w:val="32"/>
                  </w:rPr>
                  <w:t>ASSOCIATION CULTURELLE EDUCATIVE DE BRON</w:t>
                </w:r>
              </w:p>
              <w:p w:rsidR="0013021F" w:rsidRDefault="0013021F" w:rsidP="0013021F">
                <w:pPr>
                  <w:spacing w:after="240" w:line="240" w:lineRule="auto"/>
                  <w:ind w:left="-851" w:right="-567"/>
                  <w:jc w:val="center"/>
                  <w:rPr>
                    <w:rFonts w:ascii="Times New Roman" w:hAnsi="Times New Roman" w:cs="Times New Roman"/>
                    <w:b/>
                    <w:color w:val="FF0000"/>
                    <w:sz w:val="24"/>
                  </w:rPr>
                </w:pPr>
              </w:p>
              <w:p w:rsidR="0013021F" w:rsidRDefault="0013021F" w:rsidP="0013021F">
                <w:pPr>
                  <w:spacing w:after="240" w:line="240" w:lineRule="auto"/>
                  <w:ind w:left="-851" w:right="-567"/>
                  <w:jc w:val="center"/>
                  <w:rPr>
                    <w:rFonts w:ascii="Times New Roman" w:hAnsi="Times New Roman" w:cs="Times New Roman"/>
                  </w:rPr>
                </w:pPr>
              </w:p>
              <w:p w:rsidR="0013021F" w:rsidRDefault="0013021F" w:rsidP="0013021F">
                <w:pPr>
                  <w:jc w:val="center"/>
                </w:pPr>
              </w:p>
            </w:txbxContent>
          </v:textbox>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46F"/>
    <w:multiLevelType w:val="hybridMultilevel"/>
    <w:tmpl w:val="6BB463D4"/>
    <w:lvl w:ilvl="0" w:tplc="7D803422">
      <w:numFmt w:val="bullet"/>
      <w:lvlText w:val="-"/>
      <w:lvlJc w:val="left"/>
      <w:pPr>
        <w:ind w:left="829" w:hanging="360"/>
      </w:pPr>
      <w:rPr>
        <w:rFonts w:ascii="Times New Roman" w:eastAsia="Calibri" w:hAnsi="Times New Roman" w:cs="Times New Roman" w:hint="default"/>
      </w:rPr>
    </w:lvl>
    <w:lvl w:ilvl="1" w:tplc="04090003" w:tentative="1">
      <w:start w:val="1"/>
      <w:numFmt w:val="bullet"/>
      <w:lvlText w:val="o"/>
      <w:lvlJc w:val="left"/>
      <w:pPr>
        <w:ind w:left="1549" w:hanging="360"/>
      </w:pPr>
      <w:rPr>
        <w:rFonts w:ascii="Courier New" w:hAnsi="Courier New" w:cs="Arial"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Arial"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Arial" w:hint="default"/>
      </w:rPr>
    </w:lvl>
    <w:lvl w:ilvl="8" w:tplc="04090005" w:tentative="1">
      <w:start w:val="1"/>
      <w:numFmt w:val="bullet"/>
      <w:lvlText w:val=""/>
      <w:lvlJc w:val="left"/>
      <w:pPr>
        <w:ind w:left="6589" w:hanging="360"/>
      </w:pPr>
      <w:rPr>
        <w:rFonts w:ascii="Wingdings" w:hAnsi="Wingdings" w:hint="default"/>
      </w:rPr>
    </w:lvl>
  </w:abstractNum>
  <w:abstractNum w:abstractNumId="1">
    <w:nsid w:val="33807712"/>
    <w:multiLevelType w:val="hybridMultilevel"/>
    <w:tmpl w:val="ACCCC1CE"/>
    <w:lvl w:ilvl="0" w:tplc="E5823BC0">
      <w:start w:val="48"/>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35F12786"/>
    <w:multiLevelType w:val="hybridMultilevel"/>
    <w:tmpl w:val="F27C4050"/>
    <w:lvl w:ilvl="0" w:tplc="040C000B">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Arial"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Arial"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Arial" w:hint="default"/>
      </w:rPr>
    </w:lvl>
    <w:lvl w:ilvl="8" w:tplc="040C0005" w:tentative="1">
      <w:start w:val="1"/>
      <w:numFmt w:val="bullet"/>
      <w:lvlText w:val=""/>
      <w:lvlJc w:val="left"/>
      <w:pPr>
        <w:ind w:left="5629" w:hanging="360"/>
      </w:pPr>
      <w:rPr>
        <w:rFonts w:ascii="Wingdings" w:hAnsi="Wingdings" w:hint="default"/>
      </w:rPr>
    </w:lvl>
  </w:abstractNum>
  <w:abstractNum w:abstractNumId="3">
    <w:nsid w:val="4F0D6C5F"/>
    <w:multiLevelType w:val="hybridMultilevel"/>
    <w:tmpl w:val="27D6C7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4">
    <w:nsid w:val="55E32DCC"/>
    <w:multiLevelType w:val="hybridMultilevel"/>
    <w:tmpl w:val="628E7C32"/>
    <w:lvl w:ilvl="0" w:tplc="040C000B">
      <w:start w:val="1"/>
      <w:numFmt w:val="bullet"/>
      <w:lvlText w:val=""/>
      <w:lvlJc w:val="left"/>
      <w:pPr>
        <w:ind w:left="937" w:hanging="360"/>
      </w:pPr>
      <w:rPr>
        <w:rFonts w:ascii="Wingdings" w:hAnsi="Wingdings" w:hint="default"/>
      </w:rPr>
    </w:lvl>
    <w:lvl w:ilvl="1" w:tplc="040C0003" w:tentative="1">
      <w:start w:val="1"/>
      <w:numFmt w:val="bullet"/>
      <w:lvlText w:val="o"/>
      <w:lvlJc w:val="left"/>
      <w:pPr>
        <w:ind w:left="1657" w:hanging="360"/>
      </w:pPr>
      <w:rPr>
        <w:rFonts w:ascii="Courier New" w:hAnsi="Courier New" w:cs="Arial" w:hint="default"/>
      </w:rPr>
    </w:lvl>
    <w:lvl w:ilvl="2" w:tplc="040C0005" w:tentative="1">
      <w:start w:val="1"/>
      <w:numFmt w:val="bullet"/>
      <w:lvlText w:val=""/>
      <w:lvlJc w:val="left"/>
      <w:pPr>
        <w:ind w:left="2377" w:hanging="360"/>
      </w:pPr>
      <w:rPr>
        <w:rFonts w:ascii="Wingdings" w:hAnsi="Wingdings" w:hint="default"/>
      </w:rPr>
    </w:lvl>
    <w:lvl w:ilvl="3" w:tplc="040C0001" w:tentative="1">
      <w:start w:val="1"/>
      <w:numFmt w:val="bullet"/>
      <w:lvlText w:val=""/>
      <w:lvlJc w:val="left"/>
      <w:pPr>
        <w:ind w:left="3097" w:hanging="360"/>
      </w:pPr>
      <w:rPr>
        <w:rFonts w:ascii="Symbol" w:hAnsi="Symbol" w:hint="default"/>
      </w:rPr>
    </w:lvl>
    <w:lvl w:ilvl="4" w:tplc="040C0003" w:tentative="1">
      <w:start w:val="1"/>
      <w:numFmt w:val="bullet"/>
      <w:lvlText w:val="o"/>
      <w:lvlJc w:val="left"/>
      <w:pPr>
        <w:ind w:left="3817" w:hanging="360"/>
      </w:pPr>
      <w:rPr>
        <w:rFonts w:ascii="Courier New" w:hAnsi="Courier New" w:cs="Arial" w:hint="default"/>
      </w:rPr>
    </w:lvl>
    <w:lvl w:ilvl="5" w:tplc="040C0005" w:tentative="1">
      <w:start w:val="1"/>
      <w:numFmt w:val="bullet"/>
      <w:lvlText w:val=""/>
      <w:lvlJc w:val="left"/>
      <w:pPr>
        <w:ind w:left="4537" w:hanging="360"/>
      </w:pPr>
      <w:rPr>
        <w:rFonts w:ascii="Wingdings" w:hAnsi="Wingdings" w:hint="default"/>
      </w:rPr>
    </w:lvl>
    <w:lvl w:ilvl="6" w:tplc="040C0001" w:tentative="1">
      <w:start w:val="1"/>
      <w:numFmt w:val="bullet"/>
      <w:lvlText w:val=""/>
      <w:lvlJc w:val="left"/>
      <w:pPr>
        <w:ind w:left="5257" w:hanging="360"/>
      </w:pPr>
      <w:rPr>
        <w:rFonts w:ascii="Symbol" w:hAnsi="Symbol" w:hint="default"/>
      </w:rPr>
    </w:lvl>
    <w:lvl w:ilvl="7" w:tplc="040C0003" w:tentative="1">
      <w:start w:val="1"/>
      <w:numFmt w:val="bullet"/>
      <w:lvlText w:val="o"/>
      <w:lvlJc w:val="left"/>
      <w:pPr>
        <w:ind w:left="5977" w:hanging="360"/>
      </w:pPr>
      <w:rPr>
        <w:rFonts w:ascii="Courier New" w:hAnsi="Courier New" w:cs="Arial" w:hint="default"/>
      </w:rPr>
    </w:lvl>
    <w:lvl w:ilvl="8" w:tplc="040C0005" w:tentative="1">
      <w:start w:val="1"/>
      <w:numFmt w:val="bullet"/>
      <w:lvlText w:val=""/>
      <w:lvlJc w:val="left"/>
      <w:pPr>
        <w:ind w:left="6697" w:hanging="360"/>
      </w:pPr>
      <w:rPr>
        <w:rFonts w:ascii="Wingdings" w:hAnsi="Wingdings" w:hint="default"/>
      </w:rPr>
    </w:lvl>
  </w:abstractNum>
  <w:abstractNum w:abstractNumId="5">
    <w:nsid w:val="6DC27DD6"/>
    <w:multiLevelType w:val="hybridMultilevel"/>
    <w:tmpl w:val="25ACA7DA"/>
    <w:lvl w:ilvl="0" w:tplc="040C000B">
      <w:start w:val="1"/>
      <w:numFmt w:val="bullet"/>
      <w:lvlText w:val=""/>
      <w:lvlJc w:val="left"/>
      <w:pPr>
        <w:ind w:left="360" w:hanging="360"/>
      </w:pPr>
      <w:rPr>
        <w:rFonts w:ascii="Wingdings" w:hAnsi="Wingdings" w:hint="default"/>
      </w:rPr>
    </w:lvl>
    <w:lvl w:ilvl="1" w:tplc="09C66534">
      <w:numFmt w:val="bullet"/>
      <w:lvlText w:val="-"/>
      <w:lvlJc w:val="left"/>
      <w:pPr>
        <w:ind w:left="1080" w:hanging="360"/>
      </w:pPr>
      <w:rPr>
        <w:rFonts w:ascii="Times New Roman" w:eastAsia="Calibri"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6F6D0537"/>
    <w:multiLevelType w:val="hybridMultilevel"/>
    <w:tmpl w:val="5754C44E"/>
    <w:lvl w:ilvl="0" w:tplc="040C000B">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Arial"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Arial"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Arial" w:hint="default"/>
      </w:rPr>
    </w:lvl>
    <w:lvl w:ilvl="8" w:tplc="040C0005" w:tentative="1">
      <w:start w:val="1"/>
      <w:numFmt w:val="bullet"/>
      <w:lvlText w:val=""/>
      <w:lvlJc w:val="left"/>
      <w:pPr>
        <w:ind w:left="5629" w:hanging="360"/>
      </w:pPr>
      <w:rPr>
        <w:rFonts w:ascii="Wingdings" w:hAnsi="Wingdings" w:hint="default"/>
      </w:rPr>
    </w:lvl>
  </w:abstractNum>
  <w:abstractNum w:abstractNumId="7">
    <w:nsid w:val="710F0D8F"/>
    <w:multiLevelType w:val="hybridMultilevel"/>
    <w:tmpl w:val="918C0DE6"/>
    <w:lvl w:ilvl="0" w:tplc="E1946560">
      <w:numFmt w:val="bullet"/>
      <w:lvlText w:val="-"/>
      <w:lvlJc w:val="left"/>
      <w:pPr>
        <w:ind w:left="-491" w:hanging="360"/>
      </w:pPr>
      <w:rPr>
        <w:rFonts w:ascii="Times New Roman" w:eastAsia="Calibri" w:hAnsi="Times New Roman" w:cs="Times New Roman" w:hint="default"/>
      </w:rPr>
    </w:lvl>
    <w:lvl w:ilvl="1" w:tplc="040C0003" w:tentative="1">
      <w:start w:val="1"/>
      <w:numFmt w:val="bullet"/>
      <w:lvlText w:val="o"/>
      <w:lvlJc w:val="left"/>
      <w:pPr>
        <w:ind w:left="229" w:hanging="360"/>
      </w:pPr>
      <w:rPr>
        <w:rFonts w:ascii="Courier New" w:hAnsi="Courier New" w:cs="Arial"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Arial"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Arial" w:hint="default"/>
      </w:rPr>
    </w:lvl>
    <w:lvl w:ilvl="8" w:tplc="040C0005" w:tentative="1">
      <w:start w:val="1"/>
      <w:numFmt w:val="bullet"/>
      <w:lvlText w:val=""/>
      <w:lvlJc w:val="left"/>
      <w:pPr>
        <w:ind w:left="5269"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0"/>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08"/>
  <w:hyphenationZone w:val="425"/>
  <w:characterSpacingControl w:val="doNotCompress"/>
  <w:hdrShapeDefaults>
    <o:shapedefaults v:ext="edit" spidmax="58370"/>
    <o:shapelayout v:ext="edit">
      <o:idmap v:ext="edit" data="45"/>
    </o:shapelayout>
  </w:hdrShapeDefaults>
  <w:footnotePr>
    <w:footnote w:id="0"/>
    <w:footnote w:id="1"/>
  </w:footnotePr>
  <w:endnotePr>
    <w:endnote w:id="0"/>
    <w:endnote w:id="1"/>
  </w:endnotePr>
  <w:compat/>
  <w:rsids>
    <w:rsidRoot w:val="00EE1C11"/>
    <w:rsid w:val="00003320"/>
    <w:rsid w:val="00006B9C"/>
    <w:rsid w:val="00007CEF"/>
    <w:rsid w:val="00011290"/>
    <w:rsid w:val="0002510A"/>
    <w:rsid w:val="00037C5D"/>
    <w:rsid w:val="0006046E"/>
    <w:rsid w:val="0006346A"/>
    <w:rsid w:val="00065FA2"/>
    <w:rsid w:val="0008218D"/>
    <w:rsid w:val="00084845"/>
    <w:rsid w:val="00086887"/>
    <w:rsid w:val="00086EB5"/>
    <w:rsid w:val="00094270"/>
    <w:rsid w:val="000D550A"/>
    <w:rsid w:val="000E3F73"/>
    <w:rsid w:val="000F5B86"/>
    <w:rsid w:val="001166F5"/>
    <w:rsid w:val="00127499"/>
    <w:rsid w:val="0013021F"/>
    <w:rsid w:val="00136A7B"/>
    <w:rsid w:val="00141A97"/>
    <w:rsid w:val="00144FE0"/>
    <w:rsid w:val="00146583"/>
    <w:rsid w:val="00163560"/>
    <w:rsid w:val="00171EEE"/>
    <w:rsid w:val="0017447A"/>
    <w:rsid w:val="00175E36"/>
    <w:rsid w:val="0018579B"/>
    <w:rsid w:val="001952AC"/>
    <w:rsid w:val="001A519C"/>
    <w:rsid w:val="001A57BA"/>
    <w:rsid w:val="001C7069"/>
    <w:rsid w:val="001D78E0"/>
    <w:rsid w:val="001E08BF"/>
    <w:rsid w:val="001E70AA"/>
    <w:rsid w:val="001F489D"/>
    <w:rsid w:val="00201EEF"/>
    <w:rsid w:val="002050BD"/>
    <w:rsid w:val="0021407C"/>
    <w:rsid w:val="00216712"/>
    <w:rsid w:val="0022532F"/>
    <w:rsid w:val="002311AE"/>
    <w:rsid w:val="00231727"/>
    <w:rsid w:val="00233E66"/>
    <w:rsid w:val="00241A0F"/>
    <w:rsid w:val="002801EF"/>
    <w:rsid w:val="002834B1"/>
    <w:rsid w:val="00284E7D"/>
    <w:rsid w:val="00291A1A"/>
    <w:rsid w:val="00294EF1"/>
    <w:rsid w:val="002A1F42"/>
    <w:rsid w:val="002A4346"/>
    <w:rsid w:val="002D028A"/>
    <w:rsid w:val="002D0FF9"/>
    <w:rsid w:val="002E0F9C"/>
    <w:rsid w:val="002E53B5"/>
    <w:rsid w:val="002F162E"/>
    <w:rsid w:val="002F5143"/>
    <w:rsid w:val="003306B3"/>
    <w:rsid w:val="00333123"/>
    <w:rsid w:val="00343BA4"/>
    <w:rsid w:val="00346F2D"/>
    <w:rsid w:val="00347D2B"/>
    <w:rsid w:val="0035259B"/>
    <w:rsid w:val="003657E7"/>
    <w:rsid w:val="00386FB7"/>
    <w:rsid w:val="00391592"/>
    <w:rsid w:val="003A03A7"/>
    <w:rsid w:val="003A14AF"/>
    <w:rsid w:val="003B2E4F"/>
    <w:rsid w:val="003B68A0"/>
    <w:rsid w:val="003C6F5A"/>
    <w:rsid w:val="003E4D33"/>
    <w:rsid w:val="003F542D"/>
    <w:rsid w:val="00400AAC"/>
    <w:rsid w:val="00404832"/>
    <w:rsid w:val="00405C09"/>
    <w:rsid w:val="00411951"/>
    <w:rsid w:val="00411B41"/>
    <w:rsid w:val="00432D0F"/>
    <w:rsid w:val="004379B9"/>
    <w:rsid w:val="0044315E"/>
    <w:rsid w:val="004457C7"/>
    <w:rsid w:val="004523E6"/>
    <w:rsid w:val="004563B2"/>
    <w:rsid w:val="00466FFF"/>
    <w:rsid w:val="00485FB3"/>
    <w:rsid w:val="00495C9D"/>
    <w:rsid w:val="004A46F1"/>
    <w:rsid w:val="004C1A87"/>
    <w:rsid w:val="004C2680"/>
    <w:rsid w:val="004D1363"/>
    <w:rsid w:val="004E2019"/>
    <w:rsid w:val="004F005E"/>
    <w:rsid w:val="004F38C9"/>
    <w:rsid w:val="00521322"/>
    <w:rsid w:val="0052257D"/>
    <w:rsid w:val="005321CD"/>
    <w:rsid w:val="00534035"/>
    <w:rsid w:val="00534766"/>
    <w:rsid w:val="0053792D"/>
    <w:rsid w:val="0054320A"/>
    <w:rsid w:val="00547FC6"/>
    <w:rsid w:val="0056175A"/>
    <w:rsid w:val="00584221"/>
    <w:rsid w:val="00595ADF"/>
    <w:rsid w:val="005A0957"/>
    <w:rsid w:val="005A194F"/>
    <w:rsid w:val="005A2A3C"/>
    <w:rsid w:val="005A2C17"/>
    <w:rsid w:val="005B4B09"/>
    <w:rsid w:val="005C30CB"/>
    <w:rsid w:val="005D1ECD"/>
    <w:rsid w:val="005D24B6"/>
    <w:rsid w:val="005D73FE"/>
    <w:rsid w:val="005E038C"/>
    <w:rsid w:val="005E1D1D"/>
    <w:rsid w:val="005E596B"/>
    <w:rsid w:val="00600149"/>
    <w:rsid w:val="00601915"/>
    <w:rsid w:val="006115F0"/>
    <w:rsid w:val="00622648"/>
    <w:rsid w:val="00624905"/>
    <w:rsid w:val="0062700F"/>
    <w:rsid w:val="00633B21"/>
    <w:rsid w:val="00634B41"/>
    <w:rsid w:val="006440BB"/>
    <w:rsid w:val="00644B40"/>
    <w:rsid w:val="00646CA3"/>
    <w:rsid w:val="00660F64"/>
    <w:rsid w:val="0066409B"/>
    <w:rsid w:val="0067029C"/>
    <w:rsid w:val="00670CAC"/>
    <w:rsid w:val="006744E8"/>
    <w:rsid w:val="006767D1"/>
    <w:rsid w:val="006808CA"/>
    <w:rsid w:val="00692B59"/>
    <w:rsid w:val="006A2F77"/>
    <w:rsid w:val="006B4FC1"/>
    <w:rsid w:val="006C15A1"/>
    <w:rsid w:val="006D7A52"/>
    <w:rsid w:val="006E7F62"/>
    <w:rsid w:val="006F1795"/>
    <w:rsid w:val="0070003B"/>
    <w:rsid w:val="00700549"/>
    <w:rsid w:val="007071A0"/>
    <w:rsid w:val="00733A61"/>
    <w:rsid w:val="00742BAC"/>
    <w:rsid w:val="007458C4"/>
    <w:rsid w:val="007578B4"/>
    <w:rsid w:val="0078233F"/>
    <w:rsid w:val="00786B5C"/>
    <w:rsid w:val="0078747E"/>
    <w:rsid w:val="00795035"/>
    <w:rsid w:val="00795D47"/>
    <w:rsid w:val="007B1275"/>
    <w:rsid w:val="007B23E2"/>
    <w:rsid w:val="007B594C"/>
    <w:rsid w:val="007D5D45"/>
    <w:rsid w:val="007E2325"/>
    <w:rsid w:val="00812858"/>
    <w:rsid w:val="00812F3A"/>
    <w:rsid w:val="008243E7"/>
    <w:rsid w:val="00841D3E"/>
    <w:rsid w:val="00877359"/>
    <w:rsid w:val="008B066E"/>
    <w:rsid w:val="008B0CDC"/>
    <w:rsid w:val="008B16B4"/>
    <w:rsid w:val="008C3E2D"/>
    <w:rsid w:val="008D5DDD"/>
    <w:rsid w:val="008D5F9C"/>
    <w:rsid w:val="008F55DE"/>
    <w:rsid w:val="00900924"/>
    <w:rsid w:val="009075D4"/>
    <w:rsid w:val="009125C1"/>
    <w:rsid w:val="00915B9C"/>
    <w:rsid w:val="009161C4"/>
    <w:rsid w:val="009220BE"/>
    <w:rsid w:val="00925E66"/>
    <w:rsid w:val="0093092A"/>
    <w:rsid w:val="00930D22"/>
    <w:rsid w:val="00944CA8"/>
    <w:rsid w:val="00963F0A"/>
    <w:rsid w:val="009655B3"/>
    <w:rsid w:val="0096610D"/>
    <w:rsid w:val="00973524"/>
    <w:rsid w:val="0098217B"/>
    <w:rsid w:val="009B572D"/>
    <w:rsid w:val="009B6A99"/>
    <w:rsid w:val="009C69D6"/>
    <w:rsid w:val="009C7353"/>
    <w:rsid w:val="009E7181"/>
    <w:rsid w:val="009F7814"/>
    <w:rsid w:val="00A04A3B"/>
    <w:rsid w:val="00A05B89"/>
    <w:rsid w:val="00A12C14"/>
    <w:rsid w:val="00A22A98"/>
    <w:rsid w:val="00A349BB"/>
    <w:rsid w:val="00A36F24"/>
    <w:rsid w:val="00A5021D"/>
    <w:rsid w:val="00A5636E"/>
    <w:rsid w:val="00A57331"/>
    <w:rsid w:val="00A579DC"/>
    <w:rsid w:val="00A63CA0"/>
    <w:rsid w:val="00A6571E"/>
    <w:rsid w:val="00A67358"/>
    <w:rsid w:val="00AD0641"/>
    <w:rsid w:val="00AE018C"/>
    <w:rsid w:val="00AF47A5"/>
    <w:rsid w:val="00B00CF1"/>
    <w:rsid w:val="00B168C4"/>
    <w:rsid w:val="00B222DD"/>
    <w:rsid w:val="00B2295F"/>
    <w:rsid w:val="00B42A91"/>
    <w:rsid w:val="00B575E9"/>
    <w:rsid w:val="00B6261B"/>
    <w:rsid w:val="00B62EDA"/>
    <w:rsid w:val="00B85681"/>
    <w:rsid w:val="00B859E1"/>
    <w:rsid w:val="00BA1AB0"/>
    <w:rsid w:val="00BB21CD"/>
    <w:rsid w:val="00BB70D6"/>
    <w:rsid w:val="00BC3BDC"/>
    <w:rsid w:val="00BD13CB"/>
    <w:rsid w:val="00BD5D29"/>
    <w:rsid w:val="00BE62C5"/>
    <w:rsid w:val="00BE6BB4"/>
    <w:rsid w:val="00BF23A3"/>
    <w:rsid w:val="00C04F62"/>
    <w:rsid w:val="00C075FF"/>
    <w:rsid w:val="00C32C59"/>
    <w:rsid w:val="00C53AE1"/>
    <w:rsid w:val="00C6197D"/>
    <w:rsid w:val="00C63D02"/>
    <w:rsid w:val="00C64FD0"/>
    <w:rsid w:val="00C6570F"/>
    <w:rsid w:val="00C67A79"/>
    <w:rsid w:val="00C81829"/>
    <w:rsid w:val="00C90134"/>
    <w:rsid w:val="00C91B83"/>
    <w:rsid w:val="00C94152"/>
    <w:rsid w:val="00CA3B9C"/>
    <w:rsid w:val="00CA3DD5"/>
    <w:rsid w:val="00CA404F"/>
    <w:rsid w:val="00CB432F"/>
    <w:rsid w:val="00CC103D"/>
    <w:rsid w:val="00CC643C"/>
    <w:rsid w:val="00CD47F7"/>
    <w:rsid w:val="00CD5962"/>
    <w:rsid w:val="00CD6020"/>
    <w:rsid w:val="00CE1FF7"/>
    <w:rsid w:val="00D12DBE"/>
    <w:rsid w:val="00D24CB0"/>
    <w:rsid w:val="00D409AD"/>
    <w:rsid w:val="00D44C71"/>
    <w:rsid w:val="00D502DE"/>
    <w:rsid w:val="00D50365"/>
    <w:rsid w:val="00D50417"/>
    <w:rsid w:val="00D54887"/>
    <w:rsid w:val="00D63EA5"/>
    <w:rsid w:val="00D64387"/>
    <w:rsid w:val="00D701FE"/>
    <w:rsid w:val="00D72289"/>
    <w:rsid w:val="00D94C6B"/>
    <w:rsid w:val="00D95345"/>
    <w:rsid w:val="00D96A9A"/>
    <w:rsid w:val="00DA1707"/>
    <w:rsid w:val="00DA399E"/>
    <w:rsid w:val="00DA7BE0"/>
    <w:rsid w:val="00DB4E35"/>
    <w:rsid w:val="00DD7A0B"/>
    <w:rsid w:val="00DE09E4"/>
    <w:rsid w:val="00DF0DAC"/>
    <w:rsid w:val="00E00D4D"/>
    <w:rsid w:val="00E03BE4"/>
    <w:rsid w:val="00E10F77"/>
    <w:rsid w:val="00E12B0D"/>
    <w:rsid w:val="00E25D13"/>
    <w:rsid w:val="00E32CD4"/>
    <w:rsid w:val="00E37D24"/>
    <w:rsid w:val="00E45B74"/>
    <w:rsid w:val="00E53653"/>
    <w:rsid w:val="00E553AA"/>
    <w:rsid w:val="00E6555C"/>
    <w:rsid w:val="00E85217"/>
    <w:rsid w:val="00E85645"/>
    <w:rsid w:val="00E90AB2"/>
    <w:rsid w:val="00E92FB5"/>
    <w:rsid w:val="00EB6A63"/>
    <w:rsid w:val="00EE1C11"/>
    <w:rsid w:val="00EF132B"/>
    <w:rsid w:val="00F00E5D"/>
    <w:rsid w:val="00F05E94"/>
    <w:rsid w:val="00F17E85"/>
    <w:rsid w:val="00F330B7"/>
    <w:rsid w:val="00F35747"/>
    <w:rsid w:val="00F3798F"/>
    <w:rsid w:val="00F51CA5"/>
    <w:rsid w:val="00F5316B"/>
    <w:rsid w:val="00F5491A"/>
    <w:rsid w:val="00F62809"/>
    <w:rsid w:val="00F63E16"/>
    <w:rsid w:val="00F65DF0"/>
    <w:rsid w:val="00F72D60"/>
    <w:rsid w:val="00F779C5"/>
    <w:rsid w:val="00F94D4A"/>
    <w:rsid w:val="00FF678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4"/>
        <w:szCs w:val="24"/>
        <w:lang w:val="fr-FR" w:eastAsia="fr-FR" w:bidi="ar-SA"/>
      </w:rPr>
    </w:rPrDefault>
    <w:pPrDefault/>
  </w:docDefaults>
  <w:latentStyles w:defLockedState="0" w:defUIPriority="0" w:defSemiHidden="0" w:defUnhideWhenUsed="0" w:defQFormat="0" w:count="267">
    <w:lsdException w:name="footer" w:uiPriority="99"/>
    <w:lsdException w:name="List Paragraph" w:uiPriority="34" w:qFormat="1"/>
  </w:latentStyles>
  <w:style w:type="paragraph" w:default="1" w:styleId="Normal">
    <w:name w:val="Normal"/>
    <w:qFormat/>
    <w:rsid w:val="00C075FF"/>
    <w:pPr>
      <w:spacing w:after="200" w:line="276" w:lineRule="auto"/>
    </w:pPr>
    <w:rPr>
      <w:sz w:val="22"/>
      <w:szCs w:val="22"/>
      <w:lang w:eastAsia="en-US"/>
    </w:rPr>
  </w:style>
  <w:style w:type="paragraph" w:styleId="Titre1">
    <w:name w:val="heading 1"/>
    <w:basedOn w:val="Normal"/>
    <w:next w:val="Normal"/>
    <w:link w:val="Titre1Car"/>
    <w:uiPriority w:val="9"/>
    <w:qFormat/>
    <w:rsid w:val="00C3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01EF"/>
    <w:pPr>
      <w:tabs>
        <w:tab w:val="center" w:pos="4153"/>
        <w:tab w:val="right" w:pos="8306"/>
      </w:tabs>
      <w:spacing w:after="0" w:line="240" w:lineRule="auto"/>
    </w:pPr>
  </w:style>
  <w:style w:type="character" w:customStyle="1" w:styleId="En-tteCar">
    <w:name w:val="En-tête Car"/>
    <w:basedOn w:val="Policepardfaut"/>
    <w:link w:val="En-tte"/>
    <w:uiPriority w:val="99"/>
    <w:rsid w:val="002801EF"/>
  </w:style>
  <w:style w:type="paragraph" w:styleId="Pieddepage">
    <w:name w:val="footer"/>
    <w:basedOn w:val="Normal"/>
    <w:link w:val="PieddepageCar"/>
    <w:uiPriority w:val="99"/>
    <w:unhideWhenUsed/>
    <w:rsid w:val="002801E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2801EF"/>
  </w:style>
  <w:style w:type="table" w:styleId="Grilledutableau">
    <w:name w:val="Table Grid"/>
    <w:basedOn w:val="TableauNormal"/>
    <w:uiPriority w:val="59"/>
    <w:rsid w:val="001E0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72D60"/>
    <w:pPr>
      <w:ind w:left="720"/>
      <w:contextualSpacing/>
    </w:pPr>
  </w:style>
  <w:style w:type="character" w:customStyle="1" w:styleId="Titre1Car">
    <w:name w:val="Titre 1 Car"/>
    <w:basedOn w:val="Policepardfaut"/>
    <w:link w:val="Titre1"/>
    <w:uiPriority w:val="9"/>
    <w:rsid w:val="00C32C59"/>
    <w:rPr>
      <w:rFonts w:asciiTheme="majorHAnsi" w:eastAsiaTheme="majorEastAsia" w:hAnsiTheme="majorHAnsi" w:cstheme="majorBidi"/>
      <w:b/>
      <w:bCs/>
      <w:color w:val="365F91" w:themeColor="accent1" w:themeShade="BF"/>
      <w:sz w:val="28"/>
      <w:szCs w:val="28"/>
      <w:lang w:eastAsia="en-US"/>
    </w:rPr>
  </w:style>
  <w:style w:type="paragraph" w:styleId="Textedebulles">
    <w:name w:val="Balloon Text"/>
    <w:basedOn w:val="Normal"/>
    <w:link w:val="TextedebullesCar"/>
    <w:rsid w:val="00B626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B6261B"/>
    <w:rPr>
      <w:rFonts w:ascii="Tahoma" w:hAnsi="Tahoma" w:cs="Tahoma"/>
      <w:sz w:val="16"/>
      <w:szCs w:val="16"/>
      <w:lang w:eastAsia="en-US"/>
    </w:rPr>
  </w:style>
  <w:style w:type="character" w:styleId="Textedelespacerserv">
    <w:name w:val="Placeholder Text"/>
    <w:basedOn w:val="Policepardfaut"/>
    <w:rsid w:val="00175E36"/>
    <w:rPr>
      <w:color w:val="808080"/>
    </w:rPr>
  </w:style>
  <w:style w:type="character" w:styleId="Lienhypertexte">
    <w:name w:val="Hyperlink"/>
    <w:basedOn w:val="Policepardfaut"/>
    <w:rsid w:val="00294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nstitutespoir.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87022-C716-473A-A9BE-5D064E27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294</Words>
  <Characters>1619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 JABIERA</dc:creator>
  <cp:lastModifiedBy>Jabiera Abdalla</cp:lastModifiedBy>
  <cp:revision>11</cp:revision>
  <cp:lastPrinted>2020-06-30T11:30:00Z</cp:lastPrinted>
  <dcterms:created xsi:type="dcterms:W3CDTF">2021-04-22T14:47:00Z</dcterms:created>
  <dcterms:modified xsi:type="dcterms:W3CDTF">2021-04-23T18:44:00Z</dcterms:modified>
</cp:coreProperties>
</file>