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231B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Ui界面相关需求</w:t>
      </w:r>
    </w:p>
    <w:p w14:paraId="20987A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整体页面</w:t>
      </w:r>
    </w:p>
    <w:p w14:paraId="08B3BFC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955415"/>
            <wp:effectExtent l="0" t="0" r="1016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F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主接线图页面</w:t>
      </w:r>
    </w:p>
    <w:p w14:paraId="3FEE38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当读取到主控板实时数据后，界面根据数据实时更新对应控件，如SA1、SA2、SV1、SV2、KM1（当KM1闭合时</w:t>
      </w:r>
      <w:r>
        <w:drawing>
          <wp:inline distT="0" distB="0" distL="114300" distR="114300">
            <wp:extent cx="419100" cy="70485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背景色变为红色，且其中斜线变为两个圆圈相连的直线）</w:t>
      </w:r>
    </w:p>
    <w:p w14:paraId="1F9D1F90">
      <w:r>
        <w:drawing>
          <wp:inline distT="0" distB="0" distL="114300" distR="114300">
            <wp:extent cx="5271135" cy="298132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6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系统状态页面</w:t>
      </w:r>
    </w:p>
    <w:p w14:paraId="291FC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当分组栏中状态位名称=保留时，圆点显示灰色</w:t>
      </w:r>
    </w:p>
    <w:p w14:paraId="7CAEAC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当分组栏中状态位=1时，圆点显示红色</w:t>
      </w:r>
    </w:p>
    <w:p w14:paraId="5E7FF6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当分组栏中状态位=0时，圆点显示绿色</w:t>
      </w:r>
    </w:p>
    <w:p w14:paraId="06003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分组栏点位信息从config.ini文件对应配置节获取（只取配置节右边的文字信息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1AFDA309">
      <w:r>
        <w:drawing>
          <wp:inline distT="0" distB="0" distL="114300" distR="114300">
            <wp:extent cx="5271135" cy="30079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05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事件记录查询页面</w:t>
      </w:r>
    </w:p>
    <w:p w14:paraId="230B7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选择日期后，点击开始查询按钮，下方表格中显示数据库中保存的记录</w:t>
      </w:r>
    </w:p>
    <w:p w14:paraId="5AAE1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包含：系统状态变化/开关量状态变化/故障信息变化/用户登录退出等信息</w:t>
      </w:r>
    </w:p>
    <w:p w14:paraId="1A65E12B">
      <w:r>
        <w:drawing>
          <wp:inline distT="0" distB="0" distL="114300" distR="114300">
            <wp:extent cx="5271135" cy="30079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2B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实时曲线页面</w:t>
      </w:r>
    </w:p>
    <w:p w14:paraId="4E9A4E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使用折线图形式实时显示SA1/SA2/SV1/SV2模拟量变化情况</w:t>
      </w:r>
    </w:p>
    <w:p w14:paraId="2DF91E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横坐标为时间，纵坐标为数值，横坐标时长2分钟</w:t>
      </w:r>
    </w:p>
    <w:p w14:paraId="2ED57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可以让用户自行勾选需要显示的曲线</w:t>
      </w:r>
    </w:p>
    <w:p w14:paraId="0B9D56C0">
      <w:pPr>
        <w:rPr>
          <w:rFonts w:hint="default"/>
          <w:lang w:val="en-US" w:eastAsia="zh-CN"/>
        </w:rPr>
      </w:pPr>
    </w:p>
    <w:p w14:paraId="42E6F3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历史曲线查询页面</w:t>
      </w:r>
    </w:p>
    <w:p w14:paraId="2E15D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根据用户选择的条件查询数据库中保存的模拟量数据，并用折线图形式展示给用户。</w:t>
      </w:r>
    </w:p>
    <w:p w14:paraId="51AAB6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横坐标显示时间点，格式为2025-10-01 00:00:00.000，纵坐标显示数值</w:t>
      </w:r>
    </w:p>
    <w:p w14:paraId="5BAE90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用户可以自行勾选需要显示的曲线</w:t>
      </w:r>
    </w:p>
    <w:p w14:paraId="52359C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用户通过鼠标右键拖拽可以缩放曲线大小</w:t>
      </w:r>
    </w:p>
    <w:p w14:paraId="69BBA19F">
      <w:r>
        <w:drawing>
          <wp:inline distT="0" distB="0" distL="114300" distR="114300">
            <wp:extent cx="5267325" cy="2976245"/>
            <wp:effectExtent l="0" t="0" r="952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6D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控制参数设置页面</w:t>
      </w:r>
    </w:p>
    <w:p w14:paraId="32113C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用户点击读取按钮，下发读控制参数命令（功能码0x03），当收到下位机返回数据后，实时更新对应参数的输入框</w:t>
      </w:r>
    </w:p>
    <w:p w14:paraId="256EB2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用户点击参数输入框时，弹出模拟数字键盘，点击确定后更新该输入框的值</w:t>
      </w:r>
    </w:p>
    <w:p w14:paraId="42FC40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用户点击写入按钮，判断参数值的有效性，通过则发送串口写命令（功能码0x10）将输入框中的值发送给下位机。</w:t>
      </w:r>
    </w:p>
    <w:p w14:paraId="2ABD6D96">
      <w:r>
        <w:drawing>
          <wp:inline distT="0" distB="0" distL="114300" distR="114300">
            <wp:extent cx="5271135" cy="300799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4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故障录波查询页面</w:t>
      </w:r>
    </w:p>
    <w:p w14:paraId="575616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1：点击查询目录按钮，下方串口命令（功能码0x03），收到下位机回复后更新‘记录可读数’</w:t>
      </w:r>
    </w:p>
    <w:p w14:paraId="6E6325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2：点击记录编号输入框，弹出数字模拟键盘，用户输入记录编号确认后更新记录编号输入框的值</w:t>
      </w:r>
    </w:p>
    <w:p w14:paraId="437007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3：点击查询按钮，分批下方故障录波查询命令（功能码0x14），收到返回数据后更新故障发生时间/故障码/表格中数据</w:t>
      </w:r>
    </w:p>
    <w:p w14:paraId="152E13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4：点击故障码输入框，弹出数据解析模态框，根据故障码的值更新模态框中点位颜色。</w:t>
      </w:r>
    </w:p>
    <w:p w14:paraId="7D79E2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5：点击表格中第2列（系统状态），弹出数据解析模态框，根据系统状态的值更新模态框中点位颜色。</w:t>
      </w:r>
    </w:p>
    <w:p w14:paraId="6A1AFAE5">
      <w:r>
        <w:drawing>
          <wp:inline distT="0" distB="0" distL="114300" distR="114300">
            <wp:extent cx="5271135" cy="300799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9B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模拟量通道校正页面</w:t>
      </w:r>
    </w:p>
    <w:p w14:paraId="1BF5F1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点击读取按钮，下发校正值读取串口命令（功能码0x03），收到返回值后更新对应输入框。</w:t>
      </w:r>
    </w:p>
    <w:p w14:paraId="3BD9EE95">
      <w:r>
        <w:drawing>
          <wp:inline distT="0" distB="0" distL="114300" distR="114300">
            <wp:extent cx="5271135" cy="3007995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D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模拟量通道量程设置页面</w:t>
      </w:r>
    </w:p>
    <w:p w14:paraId="624C38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1：点击读取按钮，下发量程值读取串口命令（功能码0x03），收到返回值后更新对应输入框。</w:t>
      </w:r>
    </w:p>
    <w:p w14:paraId="4A4F20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2：点击输入框弹出数字模拟键盘模态框，根据用户输入数值更新该输入框</w:t>
      </w:r>
    </w:p>
    <w:p w14:paraId="56BC7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3：点击写入按钮，判断所有输入框中的值是否有效，通过后下发串口写命令（功能码0x10），将输入框中的值保存到下位机</w:t>
      </w:r>
    </w:p>
    <w:p w14:paraId="6A575D4D">
      <w:r>
        <w:drawing>
          <wp:inline distT="0" distB="0" distL="114300" distR="114300">
            <wp:extent cx="5271135" cy="30079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BD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串口设置对话框</w:t>
      </w:r>
    </w:p>
    <w:p w14:paraId="5032052D">
      <w:r>
        <w:drawing>
          <wp:inline distT="0" distB="0" distL="114300" distR="114300">
            <wp:extent cx="2114550" cy="1771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F6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虚拟数字键盘对话框</w:t>
      </w:r>
    </w:p>
    <w:p w14:paraId="4822A862">
      <w:r>
        <w:drawing>
          <wp:inline distT="0" distB="0" distL="114300" distR="114300">
            <wp:extent cx="2486025" cy="3057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D4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点位数据解析对话框（用于故障录波页面中故障码输入框点击后弹窗）</w:t>
      </w:r>
    </w:p>
    <w:p w14:paraId="30412D80">
      <w:r>
        <w:drawing>
          <wp:inline distT="0" distB="0" distL="114300" distR="114300">
            <wp:extent cx="1724025" cy="5229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E9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需要补充的页面</w:t>
      </w:r>
    </w:p>
    <w:p w14:paraId="0CC5B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1：和服务器通讯相关页面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F3E25"/>
    <w:rsid w:val="156404FF"/>
    <w:rsid w:val="17D87A7C"/>
    <w:rsid w:val="1B0B3739"/>
    <w:rsid w:val="23FE163F"/>
    <w:rsid w:val="286551A2"/>
    <w:rsid w:val="57F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1005</Words>
  <Characters>1075</Characters>
  <Lines>0</Lines>
  <Paragraphs>0</Paragraphs>
  <TotalTime>19</TotalTime>
  <ScaleCrop>false</ScaleCrop>
  <LinksUpToDate>false</LinksUpToDate>
  <CharactersWithSpaces>1076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2025-09-29T04:29:00Z</dcterms:created>
  <dc:creator>HP</dc:creator>
  <cp:lastModifiedBy>天道酬勤</cp:lastModifiedBy>
  <dcterms:modified xsi:type="dcterms:W3CDTF">2025-09-29T05:03:14Z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eyJoZGlkIjoiOTMzYTgzN2QwZGFkMGVlNDBjM2Q4YzUwYjVkMjkzM2EiLCJ1c2VySWQiOiIzMDg0NjUxMTkifQ==</vt:lpwstr>
  </property>
  <property fmtid="{D5CDD505-2E9C-101B-9397-08002B2CF9AE}" pid="4" name="ICV">
    <vt:lpwstr>FCFDCE6935744AAEB3F9A82CFFA35556_12</vt:lpwstr>
  </property>
</Properties>
</file>