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450225846"/>
      <w:bookmarkStart w:id="1" w:name="_Toc450224361"/>
      <w:bookmarkStart w:id="2" w:name="_Toc23294"/>
      <w:bookmarkStart w:id="3" w:name="_Toc449620222"/>
      <w:bookmarkStart w:id="4" w:name="_Toc450293879"/>
      <w:bookmarkStart w:id="5" w:name="_Toc386749034"/>
      <w:bookmarkStart w:id="6" w:name="_Toc449978644"/>
      <w:bookmarkStart w:id="7" w:name="_Toc449961698"/>
      <w:bookmarkStart w:id="8" w:name="_Toc450342028"/>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2520" w:firstLineChars="900"/>
        <w:jc w:val="both"/>
        <w:textAlignment w:val="auto"/>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年</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月</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日</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_Toc16706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_Toc16706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III</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_Toc29001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_Toc30879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_Toc30879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_Toc21518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_Toc21518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_Toc1630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_Toc5835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_Toc20444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_Toc20444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_Toc11240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_Toc31341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_Toc31341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_Toc17009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_Toc17009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_Toc2707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_Toc29739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_Toc29739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_Toc25146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_Toc25146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_Toc5174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_Toc5174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HYPERLINK \l _Toc21428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_Toc21428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_Toc30482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_Toc30482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_Toc31590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_Toc31590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_Toc10476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_Toc10476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_Toc23123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_Toc9383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_Toc9383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_Toc17606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_Toc17606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_Toc14486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_Toc14486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_Toc14941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_Toc14941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_Toc13156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_Toc13156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_Toc14373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_Toc14373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_Toc22928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_Toc22928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_Toc10422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_Toc6594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_Toc6594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_Toc23000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_Toc23000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_Toc10432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_Toc24639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_Toc24639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_Toc32269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6706"/>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做</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the Internet is changing people's living habits and behavior with its wide popularity and high convenience.It is also gradually iterating every industry around us.The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today's Internet users generally pay for consumption online,but most of the traditional restaurants can't meet the new behavior habits of customers,resulting in a large number of customers being plundered.The whole back-end framework of this graduation project uses the springboot framework,the front-end framework uses JSP technology,Shiro as the login authority authentication of the system,Tomcat as the message middleware,redis as the database cache,JMeter as the performance stress test,GIT as the version control and MySQL as the database to complete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107148"/>
      <w:bookmarkStart w:id="12" w:name="_Toc230256079"/>
      <w:bookmarkStart w:id="13" w:name="_Toc230255606"/>
      <w:bookmarkStart w:id="14" w:name="_Toc230255989"/>
      <w:bookmarkStart w:id="15" w:name="_Toc230792145"/>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93881"/>
      <w:bookmarkStart w:id="18" w:name="_Toc449961700"/>
      <w:bookmarkStart w:id="19" w:name="_Toc450225848"/>
      <w:bookmarkStart w:id="20" w:name="_Toc449620224"/>
      <w:bookmarkStart w:id="21" w:name="_Toc450224363"/>
      <w:bookmarkStart w:id="22" w:name="_Toc450342030"/>
      <w:bookmarkStart w:id="23" w:name="_Toc449978646"/>
      <w:bookmarkStart w:id="24" w:name="_Toc29001"/>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30879"/>
      <w:bookmarkStart w:id="27" w:name="_Toc450225849"/>
      <w:bookmarkStart w:id="28" w:name="_Toc449961701"/>
      <w:bookmarkStart w:id="29" w:name="_Toc449978647"/>
      <w:bookmarkStart w:id="30" w:name="_Toc450293882"/>
      <w:bookmarkStart w:id="31" w:name="_Toc450342031"/>
      <w:bookmarkStart w:id="32" w:name="_Toc30013"/>
      <w:bookmarkStart w:id="33" w:name="_Toc449620225"/>
      <w:bookmarkStart w:id="34" w:name="_Toc450224364"/>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_Ref2874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[15]</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51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50342032"/>
      <w:bookmarkStart w:id="37" w:name="_Toc449978648"/>
      <w:bookmarkStart w:id="38" w:name="_Toc450225850"/>
      <w:bookmarkStart w:id="39" w:name="_Toc386749038"/>
      <w:bookmarkStart w:id="40" w:name="_Toc449620226"/>
      <w:bookmarkStart w:id="41" w:name="_Toc449961702"/>
      <w:bookmarkStart w:id="42" w:name="_Toc450293883"/>
      <w:bookmarkStart w:id="43" w:name="_Toc450224365"/>
      <w:bookmarkStart w:id="44" w:name="_Toc18166"/>
      <w:bookmarkStart w:id="45" w:name="_Toc23178"/>
      <w:bookmarkStart w:id="46" w:name="_Toc129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_Ref24291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7" w:name="_Toc12"/>
      <w:bookmarkStart w:id="48" w:name="_Toc1630"/>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_Ref2982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[16]</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。综合以上原因，开发点餐系统具有十分重要的现实意义，对餐饮业的发展有极大的推进作用。</w:t>
      </w:r>
    </w:p>
    <w:p>
      <w:pPr>
        <w:pStyle w:val="3"/>
        <w:bidi w:val="0"/>
        <w:rPr>
          <w:rFonts w:hint="default"/>
          <w:lang w:val="en-US" w:eastAsia="zh-CN"/>
        </w:rPr>
      </w:pPr>
      <w:bookmarkStart w:id="49" w:name="_Toc5835"/>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p>
    <w:p>
      <w:pPr>
        <w:pStyle w:val="3"/>
        <w:bidi w:val="0"/>
        <w:rPr>
          <w:rFonts w:hint="default"/>
          <w:lang w:val="en-US" w:eastAsia="zh-CN"/>
        </w:rPr>
      </w:pPr>
      <w:bookmarkStart w:id="50" w:name="_Toc20444"/>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网上点餐的市场趋势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_Ref27482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51" w:name="_Toc1105"/>
      <w:r>
        <w:rPr>
          <w:rFonts w:hint="default" w:ascii="Times New Roman" w:hAnsi="Times New Roman" w:cs="Times New Roman"/>
          <w:lang w:val="en-US" w:eastAsia="zh-CN"/>
        </w:rPr>
        <w:t>1.</w:t>
      </w:r>
      <w:r>
        <w:rPr>
          <w:rFonts w:hint="eastAsia" w:ascii="Times New Roman" w:hAnsi="Times New Roman" w:cs="Times New Roman"/>
          <w:lang w:val="en-US" w:eastAsia="zh-CN"/>
        </w:rPr>
        <w:t>6</w:t>
      </w:r>
      <w:r>
        <w:rPr>
          <w:rFonts w:hint="eastAsia"/>
          <w:lang w:val="en-US" w:eastAsia="zh-CN"/>
        </w:rPr>
        <w:t xml:space="preserve"> 网上点餐的市场优势</w:t>
      </w:r>
      <w:bookmarkEnd w:id="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w:t>
      </w:r>
    </w:p>
    <w:p>
      <w:bookmarkStart w:id="52" w:name="_Toc19341"/>
      <w:bookmarkStart w:id="53" w:name="_Toc386749039"/>
      <w:bookmarkStart w:id="54" w:name="_Toc28089"/>
      <w:bookmarkStart w:id="55" w:name="_Toc1377"/>
      <w:bookmarkStart w:id="56" w:name="_Toc450225851"/>
      <w:bookmarkStart w:id="57" w:name="_Toc450224366"/>
      <w:bookmarkStart w:id="58" w:name="_Toc449620227"/>
      <w:bookmarkStart w:id="59" w:name="_Toc449978649"/>
      <w:bookmarkStart w:id="60" w:name="_Toc449961703"/>
      <w:bookmarkStart w:id="61" w:name="_Toc450293884"/>
      <w:bookmarkStart w:id="62" w:name="_Toc450342033"/>
      <w:bookmarkStart w:id="63" w:name="_Toc552"/>
      <w:r>
        <w:br w:type="page"/>
      </w:r>
    </w:p>
    <w:p>
      <w:pPr>
        <w:pStyle w:val="2"/>
        <w:bidi w:val="0"/>
      </w:pPr>
      <w:bookmarkStart w:id="64" w:name="_Toc11240"/>
      <w:r>
        <w:rPr>
          <w:rFonts w:hint="default" w:ascii="Times New Roman" w:hAnsi="Times New Roman" w:cs="Times New Roman"/>
        </w:rPr>
        <w:t>2</w:t>
      </w:r>
      <w:bookmarkEnd w:id="52"/>
      <w:bookmarkEnd w:id="53"/>
      <w:bookmarkEnd w:id="54"/>
      <w:bookmarkEnd w:id="55"/>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6"/>
      <w:bookmarkEnd w:id="57"/>
      <w:bookmarkEnd w:id="58"/>
      <w:bookmarkEnd w:id="59"/>
      <w:bookmarkEnd w:id="60"/>
      <w:bookmarkEnd w:id="61"/>
      <w:bookmarkEnd w:id="62"/>
      <w:bookmarkEnd w:id="63"/>
      <w:bookmarkEnd w:id="64"/>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5" w:name="_Toc450224367"/>
      <w:bookmarkStart w:id="66" w:name="_Toc450225852"/>
      <w:bookmarkStart w:id="67" w:name="_Toc13356"/>
      <w:bookmarkStart w:id="68" w:name="_Toc450342034"/>
      <w:bookmarkStart w:id="69" w:name="_Toc449961704"/>
      <w:bookmarkStart w:id="70" w:name="_Toc449978650"/>
      <w:bookmarkStart w:id="71" w:name="_Toc450293885"/>
      <w:bookmarkStart w:id="72" w:name="_Toc449620228"/>
      <w:bookmarkStart w:id="73" w:name="_Toc31341"/>
      <w:r>
        <w:rPr>
          <w:rFonts w:hint="default" w:ascii="Times New Roman" w:hAnsi="Times New Roman" w:cs="Times New Roman"/>
        </w:rPr>
        <w:t>2.1</w:t>
      </w:r>
      <w:bookmarkEnd w:id="65"/>
      <w:bookmarkEnd w:id="66"/>
      <w:bookmarkEnd w:id="67"/>
      <w:bookmarkEnd w:id="68"/>
      <w:bookmarkEnd w:id="69"/>
      <w:bookmarkEnd w:id="70"/>
      <w:bookmarkEnd w:id="71"/>
      <w:bookmarkEnd w:id="72"/>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4" w:name="_Toc450342035"/>
      <w:bookmarkStart w:id="75" w:name="_Toc386749040"/>
      <w:bookmarkStart w:id="76" w:name="_Toc5003"/>
      <w:bookmarkStart w:id="77" w:name="_Toc449620229"/>
      <w:bookmarkStart w:id="78" w:name="_Toc260995301"/>
      <w:bookmarkStart w:id="79" w:name="_Toc262123325"/>
      <w:bookmarkStart w:id="80" w:name="_Toc449961705"/>
      <w:bookmarkStart w:id="81" w:name="_Toc449978651"/>
      <w:bookmarkStart w:id="82" w:name="_Toc450224368"/>
      <w:bookmarkStart w:id="83" w:name="_Toc450293886"/>
      <w:bookmarkStart w:id="84" w:name="_Toc16851"/>
      <w:bookmarkStart w:id="85" w:name="_Toc450225853"/>
      <w:bookmarkStart w:id="86" w:name="_Toc1426"/>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1826"/>
      <w:bookmarkStart w:id="88" w:name="_Toc17009"/>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JSP</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eastAsia"/>
          <w:lang w:val="en-US" w:eastAsia="zh-CN"/>
        </w:rPr>
      </w:pPr>
      <w:bookmarkStart w:id="89" w:name="_Toc27661"/>
      <w:bookmarkStart w:id="90" w:name="_Toc1375"/>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9"/>
      <w:r>
        <w:rPr>
          <w:rFonts w:hint="default" w:ascii="Times New Roman" w:hAnsi="Times New Roman" w:cs="Times New Roman" w:eastAsiaTheme="minorEastAsia"/>
          <w:b/>
          <w:bCs/>
          <w:color w:val="000000"/>
          <w:kern w:val="0"/>
          <w:sz w:val="28"/>
          <w:szCs w:val="28"/>
          <w:lang w:val="en-US" w:eastAsia="zh-CN" w:bidi="ar-SA"/>
        </w:rPr>
        <w:t>Shiro</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[10]</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[10]</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1" w:name="_Toc2707"/>
      <w:r>
        <w:rPr>
          <w:rFonts w:hint="default" w:ascii="Times New Roman" w:hAnsi="Times New Roman" w:cs="Times New Roman"/>
          <w:lang w:val="en-US" w:eastAsia="zh-CN"/>
        </w:rPr>
        <w:t>2.4</w:t>
      </w:r>
      <w:bookmarkEnd w:id="74"/>
      <w:bookmarkEnd w:id="75"/>
      <w:bookmarkEnd w:id="76"/>
      <w:bookmarkEnd w:id="77"/>
      <w:bookmarkEnd w:id="78"/>
      <w:bookmarkEnd w:id="79"/>
      <w:bookmarkEnd w:id="80"/>
      <w:bookmarkEnd w:id="81"/>
      <w:bookmarkEnd w:id="82"/>
      <w:bookmarkEnd w:id="83"/>
      <w:bookmarkEnd w:id="84"/>
      <w:bookmarkEnd w:id="85"/>
      <w:bookmarkEnd w:id="86"/>
      <w:bookmarkStart w:id="92"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eastAsia"/>
          <w:lang w:val="en-US" w:eastAsia="zh-CN"/>
        </w:rPr>
      </w:pPr>
      <w:bookmarkStart w:id="93" w:name="_Toc29739"/>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[11]</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eastAsia"/>
          <w:lang w:val="en-US" w:eastAsia="zh-CN"/>
        </w:rPr>
      </w:pPr>
      <w:bookmarkStart w:id="94" w:name="_Toc25146"/>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2"/>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[13]</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5" w:name="_Toc5174"/>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rPr>
          <w:rFonts w:hint="default" w:ascii="Times New Roman" w:hAnsi="Times New Roman" w:cs="Times New Roman"/>
        </w:rPr>
      </w:pPr>
      <w:bookmarkStart w:id="96" w:name="_Toc449961706"/>
      <w:bookmarkStart w:id="97" w:name="_Toc449978652"/>
      <w:bookmarkStart w:id="98" w:name="_Toc450224369"/>
      <w:bookmarkStart w:id="99" w:name="_Toc450225854"/>
      <w:bookmarkStart w:id="100" w:name="_Toc449620230"/>
      <w:bookmarkStart w:id="101" w:name="_Toc450342036"/>
      <w:bookmarkStart w:id="102" w:name="_Toc450293887"/>
      <w:bookmarkStart w:id="103" w:name="_Toc6772"/>
      <w:r>
        <w:rPr>
          <w:rFonts w:hint="default" w:ascii="Times New Roman" w:hAnsi="Times New Roman" w:cs="Times New Roman"/>
        </w:rPr>
        <w:br w:type="page"/>
      </w:r>
    </w:p>
    <w:p>
      <w:pPr>
        <w:pStyle w:val="2"/>
        <w:bidi w:val="0"/>
      </w:pPr>
      <w:bookmarkStart w:id="104" w:name="_Toc21428"/>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6"/>
      <w:bookmarkEnd w:id="97"/>
      <w:bookmarkEnd w:id="98"/>
      <w:bookmarkEnd w:id="99"/>
      <w:bookmarkEnd w:id="100"/>
      <w:r>
        <w:rPr>
          <w:rFonts w:hint="eastAsia"/>
          <w:lang w:eastAsia="zh-CN"/>
        </w:rPr>
        <w:t>调查以及</w:t>
      </w:r>
      <w:bookmarkEnd w:id="101"/>
      <w:bookmarkEnd w:id="102"/>
      <w:r>
        <w:rPr>
          <w:rFonts w:hint="eastAsia"/>
          <w:lang w:eastAsia="zh-CN"/>
        </w:rPr>
        <w:t>实现</w:t>
      </w:r>
      <w:bookmarkEnd w:id="103"/>
      <w:bookmarkEnd w:id="104"/>
    </w:p>
    <w:p>
      <w:pPr>
        <w:pStyle w:val="3"/>
        <w:bidi w:val="0"/>
        <w:rPr>
          <w:rFonts w:hint="default"/>
        </w:rPr>
      </w:pPr>
      <w:bookmarkStart w:id="105" w:name="_Toc25538"/>
      <w:bookmarkStart w:id="106" w:name="_Toc450225855"/>
      <w:bookmarkStart w:id="107" w:name="_Toc450224370"/>
      <w:bookmarkStart w:id="108" w:name="_Toc449978653"/>
      <w:bookmarkStart w:id="109" w:name="_Toc450342037"/>
      <w:bookmarkStart w:id="110" w:name="_Toc449961707"/>
      <w:bookmarkStart w:id="111" w:name="_Toc449620231"/>
      <w:bookmarkStart w:id="112" w:name="_Toc450293888"/>
      <w:bookmarkStart w:id="113" w:name="_Toc30482"/>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5"/>
      <w:bookmarkEnd w:id="106"/>
      <w:bookmarkEnd w:id="107"/>
      <w:bookmarkEnd w:id="108"/>
      <w:bookmarkEnd w:id="109"/>
      <w:bookmarkEnd w:id="110"/>
      <w:bookmarkEnd w:id="111"/>
      <w:bookmarkEnd w:id="112"/>
      <w:bookmarkEnd w:id="11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4" w:name="_Toc2284"/>
      <w:bookmarkStart w:id="115" w:name="_Toc12667"/>
      <w:bookmarkStart w:id="116" w:name="_Toc26285"/>
      <w:bookmarkStart w:id="117" w:name="_Toc386749042"/>
      <w:bookmarkStart w:id="118" w:name="_Toc449961708"/>
      <w:bookmarkStart w:id="119" w:name="_Toc449620232"/>
      <w:bookmarkStart w:id="120" w:name="_Toc449978654"/>
      <w:bookmarkStart w:id="121" w:name="_Toc450225856"/>
      <w:bookmarkStart w:id="122" w:name="_Toc226"/>
      <w:bookmarkStart w:id="123" w:name="_Toc450293889"/>
      <w:bookmarkStart w:id="124" w:name="_Toc2663"/>
      <w:bookmarkStart w:id="125" w:name="_Toc450342038"/>
      <w:bookmarkStart w:id="126" w:name="_Toc450224371"/>
      <w:r>
        <w:rPr>
          <w:rFonts w:hint="default" w:ascii="Times New Roman" w:hAnsi="Times New Roman" w:cs="Times New Roman"/>
        </w:rPr>
        <w:t>3.2</w:t>
      </w:r>
      <w:bookmarkEnd w:id="114"/>
      <w:bookmarkEnd w:id="115"/>
      <w:bookmarkEnd w:id="116"/>
      <w:bookmarkEnd w:id="117"/>
      <w:r>
        <w:rPr>
          <w:rFonts w:hint="eastAsia" w:ascii="宋体" w:hAnsi="宋体" w:eastAsia="宋体" w:cs="宋体"/>
          <w:b/>
          <w:bCs/>
          <w:kern w:val="44"/>
          <w:sz w:val="30"/>
          <w:szCs w:val="44"/>
          <w:lang w:val="en-US" w:eastAsia="zh-CN" w:bidi="ar-SA"/>
        </w:rPr>
        <w:t xml:space="preserve"> </w:t>
      </w:r>
      <w:r>
        <w:t>功能</w:t>
      </w:r>
      <w:bookmarkEnd w:id="118"/>
      <w:bookmarkEnd w:id="119"/>
      <w:bookmarkEnd w:id="120"/>
      <w:r>
        <w:rPr>
          <w:rFonts w:hint="eastAsia"/>
          <w:lang w:eastAsia="zh-CN"/>
        </w:rPr>
        <w:t>模块</w:t>
      </w:r>
      <w:r>
        <w:t>设计</w:t>
      </w:r>
      <w:bookmarkEnd w:id="121"/>
      <w:bookmarkEnd w:id="122"/>
      <w:bookmarkEnd w:id="123"/>
      <w:bookmarkEnd w:id="124"/>
      <w:bookmarkEnd w:id="125"/>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olor w:val="000000"/>
          <w:szCs w:val="21"/>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7" w:name="_Toc31590"/>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8" w:name="_Toc10476"/>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9" w:name="_Toc450225857"/>
      <w:bookmarkStart w:id="130" w:name="_Toc449620233"/>
      <w:bookmarkStart w:id="131" w:name="_Toc449978655"/>
      <w:bookmarkStart w:id="132" w:name="_Toc19363"/>
      <w:bookmarkStart w:id="133" w:name="_Toc18494"/>
      <w:bookmarkStart w:id="134" w:name="_Toc449961709"/>
      <w:bookmarkStart w:id="135" w:name="_Toc450342039"/>
      <w:bookmarkStart w:id="136" w:name="_Toc386749044"/>
      <w:bookmarkStart w:id="137" w:name="_Toc450224372"/>
      <w:bookmarkStart w:id="138" w:name="_Toc450293890"/>
      <w:r>
        <w:br w:type="page"/>
      </w:r>
    </w:p>
    <w:p>
      <w:pPr>
        <w:pStyle w:val="2"/>
        <w:bidi w:val="0"/>
        <w:rPr>
          <w:rFonts w:cs="宋体"/>
          <w:color w:val="FF0000"/>
        </w:rPr>
      </w:pPr>
      <w:bookmarkStart w:id="139" w:name="_Toc23123"/>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9"/>
      <w:bookmarkEnd w:id="130"/>
      <w:bookmarkEnd w:id="131"/>
      <w:bookmarkEnd w:id="132"/>
      <w:bookmarkEnd w:id="133"/>
      <w:bookmarkEnd w:id="134"/>
      <w:bookmarkEnd w:id="135"/>
      <w:bookmarkEnd w:id="136"/>
      <w:bookmarkEnd w:id="137"/>
      <w:bookmarkEnd w:id="138"/>
      <w:bookmarkEnd w:id="139"/>
    </w:p>
    <w:p>
      <w:pPr>
        <w:pStyle w:val="3"/>
        <w:bidi w:val="0"/>
      </w:pPr>
      <w:bookmarkStart w:id="140" w:name="_Toc386749045"/>
      <w:bookmarkStart w:id="141" w:name="_Toc13911"/>
      <w:bookmarkStart w:id="142" w:name="_Toc17942"/>
      <w:bookmarkStart w:id="143" w:name="_Toc262123333"/>
      <w:bookmarkStart w:id="144" w:name="_Toc5699"/>
      <w:bookmarkStart w:id="145" w:name="_Toc450293891"/>
      <w:bookmarkStart w:id="146" w:name="_Toc449978656"/>
      <w:bookmarkStart w:id="147" w:name="_Toc450224373"/>
      <w:bookmarkStart w:id="148" w:name="_Toc449961710"/>
      <w:bookmarkStart w:id="149" w:name="_Toc9383"/>
      <w:bookmarkStart w:id="150" w:name="_Toc450225858"/>
      <w:bookmarkStart w:id="151" w:name="_Toc449620234"/>
      <w:bookmarkStart w:id="152" w:name="_Toc23731"/>
      <w:bookmarkStart w:id="153" w:name="_Toc450342040"/>
      <w:r>
        <w:rPr>
          <w:rFonts w:hint="default" w:ascii="Times New Roman" w:hAnsi="Times New Roman" w:cs="Times New Roman"/>
        </w:rPr>
        <w:t>4.1</w:t>
      </w:r>
      <w:bookmarkEnd w:id="140"/>
      <w:bookmarkEnd w:id="141"/>
      <w:bookmarkEnd w:id="142"/>
      <w:bookmarkEnd w:id="143"/>
      <w:bookmarkEnd w:id="144"/>
      <w:r>
        <w:rPr>
          <w:rFonts w:hint="eastAsia" w:ascii="宋体" w:hAnsi="宋体" w:eastAsia="宋体" w:cs="宋体"/>
          <w:lang w:val="en-US" w:eastAsia="zh-CN"/>
        </w:rPr>
        <w:t xml:space="preserve"> </w:t>
      </w:r>
      <w:r>
        <w:t>概念</w:t>
      </w:r>
      <w:r>
        <w:rPr>
          <w:rFonts w:hint="eastAsia"/>
          <w:lang w:eastAsia="zh-CN"/>
        </w:rPr>
        <w:t>结构</w:t>
      </w:r>
      <w:r>
        <w:t>设计</w:t>
      </w:r>
      <w:bookmarkEnd w:id="145"/>
      <w:bookmarkEnd w:id="146"/>
      <w:bookmarkEnd w:id="147"/>
      <w:bookmarkEnd w:id="148"/>
      <w:bookmarkEnd w:id="149"/>
      <w:bookmarkEnd w:id="150"/>
      <w:bookmarkEnd w:id="151"/>
      <w:bookmarkEnd w:id="152"/>
      <w:bookmarkEnd w:id="15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[3]</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4" w:name="_Toc25611"/>
      <w:bookmarkStart w:id="155" w:name="_Toc449620235"/>
      <w:bookmarkStart w:id="156" w:name="_Toc449961711"/>
      <w:bookmarkStart w:id="157" w:name="_Toc450293892"/>
      <w:bookmarkStart w:id="158" w:name="_Toc450225859"/>
      <w:bookmarkStart w:id="159" w:name="_Toc449978657"/>
      <w:bookmarkStart w:id="160" w:name="_Toc450342041"/>
      <w:bookmarkStart w:id="161" w:name="_Toc450224374"/>
    </w:p>
    <w:p>
      <w:pPr>
        <w:pStyle w:val="3"/>
        <w:bidi w:val="0"/>
      </w:pPr>
      <w:bookmarkStart w:id="162" w:name="_Toc17606"/>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4"/>
      <w:bookmarkEnd w:id="155"/>
      <w:bookmarkEnd w:id="156"/>
      <w:bookmarkEnd w:id="157"/>
      <w:bookmarkEnd w:id="158"/>
      <w:bookmarkEnd w:id="159"/>
      <w:bookmarkEnd w:id="160"/>
      <w:bookmarkEnd w:id="161"/>
      <w:bookmarkEnd w:id="16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3" w:name="_Toc449620236"/>
      <w:bookmarkStart w:id="164" w:name="_Toc449978658"/>
      <w:bookmarkStart w:id="165" w:name="_Toc449961712"/>
      <w:bookmarkStart w:id="166" w:name="_Toc450224375"/>
      <w:bookmarkStart w:id="167" w:name="_Toc31884"/>
      <w:bookmarkStart w:id="168" w:name="_Toc450225860"/>
      <w:bookmarkStart w:id="169" w:name="_Toc450293893"/>
      <w:bookmarkStart w:id="170" w:name="_Toc450342042"/>
      <w:r>
        <w:br w:type="page"/>
      </w:r>
    </w:p>
    <w:p>
      <w:pPr>
        <w:pStyle w:val="2"/>
        <w:bidi w:val="0"/>
      </w:pPr>
      <w:bookmarkStart w:id="171" w:name="_Toc22280"/>
      <w:r>
        <w:rPr>
          <w:rFonts w:hint="default" w:ascii="Times New Roman" w:hAnsi="Times New Roman" w:cs="Times New Roman"/>
        </w:rPr>
        <w:t>5</w:t>
      </w:r>
      <w:bookmarkEnd w:id="163"/>
      <w:bookmarkEnd w:id="164"/>
      <w:bookmarkEnd w:id="165"/>
      <w:r>
        <w:rPr>
          <w:rFonts w:hint="default" w:ascii="Times New Roman" w:hAnsi="Times New Roman" w:eastAsia="宋体" w:cs="Times New Roman"/>
          <w:lang w:val="en-US" w:eastAsia="zh-CN"/>
        </w:rPr>
        <w:t xml:space="preserve"> </w:t>
      </w:r>
      <w:r>
        <w:t>功能模块的实现</w:t>
      </w:r>
      <w:bookmarkEnd w:id="166"/>
      <w:bookmarkEnd w:id="167"/>
      <w:bookmarkEnd w:id="168"/>
      <w:bookmarkEnd w:id="169"/>
      <w:bookmarkEnd w:id="170"/>
      <w:bookmarkEnd w:id="171"/>
    </w:p>
    <w:p>
      <w:pPr>
        <w:pStyle w:val="3"/>
        <w:bidi w:val="0"/>
      </w:pPr>
      <w:bookmarkStart w:id="172" w:name="_Toc449620237"/>
      <w:bookmarkStart w:id="173" w:name="_Toc450224376"/>
      <w:bookmarkStart w:id="174" w:name="_Toc14486"/>
      <w:bookmarkStart w:id="175" w:name="_Toc449978659"/>
      <w:bookmarkStart w:id="176" w:name="_Toc450293894"/>
      <w:bookmarkStart w:id="177" w:name="_Toc450225861"/>
      <w:bookmarkStart w:id="178" w:name="_Toc29020"/>
      <w:bookmarkStart w:id="179" w:name="_Toc450342043"/>
      <w:bookmarkStart w:id="180" w:name="_Toc449961713"/>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2"/>
      <w:bookmarkEnd w:id="173"/>
      <w:bookmarkEnd w:id="174"/>
      <w:bookmarkEnd w:id="175"/>
      <w:bookmarkEnd w:id="176"/>
      <w:bookmarkEnd w:id="177"/>
      <w:bookmarkEnd w:id="178"/>
      <w:bookmarkEnd w:id="179"/>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1" w:name="_Toc14941"/>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2" w:name="_Toc449620238"/>
      <w:bookmarkStart w:id="183" w:name="_Toc450224377"/>
      <w:bookmarkStart w:id="184" w:name="_Toc450342044"/>
      <w:bookmarkStart w:id="185" w:name="_Toc449978660"/>
      <w:bookmarkStart w:id="186" w:name="_Toc14884"/>
      <w:bookmarkStart w:id="187" w:name="_Toc450293895"/>
      <w:bookmarkStart w:id="188" w:name="_Toc450225862"/>
      <w:bookmarkStart w:id="189" w:name="_Toc449961714"/>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90" w:name="_Toc13156"/>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2"/>
      <w:bookmarkEnd w:id="183"/>
      <w:bookmarkEnd w:id="184"/>
      <w:bookmarkEnd w:id="185"/>
      <w:bookmarkEnd w:id="186"/>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1" w:name="_Toc449961715"/>
      <w:bookmarkStart w:id="192" w:name="_Toc449620239"/>
      <w:bookmarkStart w:id="193" w:name="_Toc449978661"/>
      <w:bookmarkStart w:id="194" w:name="_Toc917"/>
      <w:bookmarkStart w:id="195" w:name="_Toc450293896"/>
      <w:bookmarkStart w:id="196" w:name="_Toc450342045"/>
      <w:bookmarkStart w:id="197" w:name="_Toc450225863"/>
      <w:bookmarkStart w:id="198" w:name="_Toc450224378"/>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14373"/>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1"/>
      <w:bookmarkEnd w:id="192"/>
      <w:bookmarkEnd w:id="193"/>
      <w:bookmarkEnd w:id="194"/>
      <w:bookmarkEnd w:id="195"/>
      <w:bookmarkEnd w:id="196"/>
      <w:bookmarkEnd w:id="197"/>
      <w:bookmarkEnd w:id="198"/>
      <w:bookmarkEnd w:id="1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7</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200" w:name="_Toc449620240"/>
      <w:bookmarkStart w:id="201" w:name="_Toc450225864"/>
      <w:bookmarkStart w:id="202" w:name="_Toc450224379"/>
      <w:bookmarkStart w:id="203" w:name="_Toc12183"/>
      <w:bookmarkStart w:id="204" w:name="_Toc449978662"/>
      <w:bookmarkStart w:id="205" w:name="_Toc449961716"/>
      <w:bookmarkStart w:id="206" w:name="_Toc450293897"/>
      <w:bookmarkStart w:id="207" w:name="_Toc22928"/>
      <w:bookmarkStart w:id="208" w:name="_Toc450342046"/>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200"/>
      <w:bookmarkEnd w:id="201"/>
      <w:bookmarkEnd w:id="202"/>
      <w:bookmarkEnd w:id="203"/>
      <w:bookmarkEnd w:id="204"/>
      <w:bookmarkEnd w:id="205"/>
      <w:bookmarkEnd w:id="206"/>
      <w:bookmarkEnd w:id="207"/>
      <w:bookmarkEnd w:id="208"/>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9" w:name="_Toc1042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[4]</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[5]</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10" w:name="_Toc30594"/>
      <w:bookmarkStart w:id="211" w:name="_Toc449620241"/>
      <w:bookmarkStart w:id="212" w:name="_Toc450342047"/>
      <w:bookmarkStart w:id="213" w:name="_Toc450224380"/>
      <w:bookmarkStart w:id="214" w:name="_Toc450293898"/>
      <w:bookmarkStart w:id="215" w:name="_Toc450225865"/>
      <w:bookmarkStart w:id="216" w:name="_Toc449978663"/>
      <w:bookmarkStart w:id="217" w:name="_Toc449961717"/>
      <w:r>
        <w:rPr>
          <w:rFonts w:hint="eastAsia"/>
          <w:lang w:val="en-US" w:eastAsia="zh-CN"/>
        </w:rPr>
        <w:br w:type="page"/>
      </w:r>
    </w:p>
    <w:p>
      <w:pPr>
        <w:pStyle w:val="2"/>
        <w:bidi w:val="0"/>
      </w:pPr>
      <w:bookmarkStart w:id="218" w:name="_Toc6594"/>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10"/>
      <w:bookmarkEnd w:id="211"/>
      <w:bookmarkEnd w:id="212"/>
      <w:bookmarkEnd w:id="213"/>
      <w:bookmarkEnd w:id="214"/>
      <w:bookmarkEnd w:id="215"/>
      <w:bookmarkEnd w:id="216"/>
      <w:bookmarkEnd w:id="217"/>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9" w:name="_Toc28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20" w:name="_Toc23000"/>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2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bookmarkStart w:id="255" w:name="_GoBack"/>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[17]</w:t>
      </w:r>
      <w:r>
        <w:rPr>
          <w:rFonts w:hint="eastAsia" w:cs="宋体" w:eastAsiaTheme="minorEastAsia"/>
          <w:color w:val="000000"/>
          <w:kern w:val="0"/>
          <w:sz w:val="24"/>
          <w:vertAlign w:val="superscript"/>
          <w:lang w:val="en-US" w:eastAsia="zh-CN"/>
        </w:rPr>
        <w:fldChar w:fldCharType="end"/>
      </w:r>
      <w:bookmarkEnd w:id="255"/>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1" w:name="_Toc19737"/>
      <w:bookmarkStart w:id="222" w:name="_Toc449978664"/>
      <w:bookmarkStart w:id="223" w:name="_Toc450293899"/>
      <w:bookmarkStart w:id="224" w:name="_Toc450225866"/>
      <w:bookmarkStart w:id="225" w:name="_Toc449961718"/>
      <w:bookmarkStart w:id="226" w:name="_Toc450224381"/>
      <w:bookmarkStart w:id="227" w:name="_Toc449620242"/>
      <w:bookmarkStart w:id="228" w:name="_Toc450342048"/>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9" w:name="_Toc10432"/>
      <w:r>
        <w:rPr>
          <w:sz w:val="28"/>
          <w:szCs w:val="28"/>
        </w:rPr>
        <w:t>总结</w:t>
      </w:r>
      <w:bookmarkEnd w:id="221"/>
      <w:bookmarkEnd w:id="222"/>
      <w:bookmarkEnd w:id="223"/>
      <w:bookmarkEnd w:id="224"/>
      <w:bookmarkEnd w:id="225"/>
      <w:bookmarkEnd w:id="226"/>
      <w:bookmarkEnd w:id="227"/>
      <w:bookmarkEnd w:id="228"/>
      <w:bookmarkEnd w:id="22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30" w:name="_Toc24639"/>
      <w:r>
        <w:rPr>
          <w:b/>
          <w:bCs/>
          <w:sz w:val="28"/>
          <w:szCs w:val="28"/>
        </w:rPr>
        <w:t>参考文献</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7"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8" w:name="_Ref27296"/>
      <w:bookmarkStart w:id="239"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[M]</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2013</w:t>
      </w:r>
      <w:bookmarkEnd w:id="238"/>
      <w:r>
        <w:rPr>
          <w:rFonts w:hint="eastAsia" w:asciiTheme="minorEastAsia" w:hAnsiTheme="minorEastAsia" w:cstheme="minorEastAsia"/>
          <w:sz w:val="21"/>
          <w:lang w:val="en-US" w:eastAsia="zh-CN"/>
        </w:rPr>
        <w:t>.</w:t>
      </w:r>
      <w:bookmarkEnd w:id="23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40" w:name="_Ref1686"/>
      <w:bookmarkStart w:id="241"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40"/>
    </w:p>
    <w:bookmarkEnd w:id="241"/>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5"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636"/>
      <w:bookmarkStart w:id="247"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2012</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7"/>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9"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PallaviTotlani.AFramework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2011</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.p</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5</w:t>
      </w:r>
      <w:r>
        <w:rPr>
          <w:rFonts w:hint="eastAsia" w:asciiTheme="minorEastAsia" w:hAnsiTheme="minorEastAsia" w:cstheme="minorEastAsia"/>
          <w:sz w:val="21"/>
          <w:lang w:val="en-US" w:eastAsia="zh-CN"/>
        </w:rPr>
        <w:t>.</w:t>
      </w:r>
      <w:bookmarkEnd w:id="24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50"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5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51"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2" w:name="_Toc32269"/>
      <w:r>
        <w:rPr>
          <w:rFonts w:hint="eastAsia" w:ascii="黑体" w:hAnsi="黑体" w:eastAsia="黑体" w:cs="黑体"/>
          <w:b/>
          <w:bCs/>
          <w:kern w:val="44"/>
          <w:sz w:val="28"/>
          <w:szCs w:val="28"/>
          <w:lang w:val="en-US" w:eastAsia="zh-CN" w:bidi="ar-SA"/>
        </w:rPr>
        <w:t>致谢</w:t>
      </w:r>
      <w:bookmarkEnd w:id="251"/>
      <w:bookmarkEnd w:id="25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3" w:name="_Toc23813"/>
      <w:bookmarkStart w:id="254" w:name="_Toc1802"/>
      <w:r>
        <w:rPr>
          <w:rFonts w:hint="default" w:cs="宋体"/>
          <w:color w:val="000000"/>
          <w:kern w:val="0"/>
          <w:sz w:val="24"/>
          <w:lang w:val="en-US" w:eastAsia="zh-CN"/>
        </w:rPr>
        <w:t>最后，请让我再次表达对你们的感谢，谢谢你们的帮助！</w:t>
      </w:r>
      <w:bookmarkEnd w:id="253"/>
      <w:bookmarkEnd w:id="25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ACD4951"/>
    <w:rsid w:val="2CDA71CE"/>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C646F32"/>
    <w:rsid w:val="5C73295D"/>
    <w:rsid w:val="61D81818"/>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2020-05-07T14:30:20Z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