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sz w:val="36"/>
        </w:rPr>
        <w:t>课程反思报告</w:t>
      </w:r>
    </w:p>
    <w:p>
      <w:pPr>
        <w:jc w:val="center"/>
      </w:pPr>
      <w:r>
        <w:rPr>
          <w:rFonts w:ascii="Times New Roman" w:hAnsi="Times New Roman"/>
          <w:sz w:val="21"/>
        </w:rPr>
        <w:t>(2023-2024学年第2学期)</w:t>
      </w:r>
    </w:p>
    <w:p>
      <w:pPr>
        <w:jc w:val="center"/>
      </w:pPr>
      <w:r>
        <w:rPr>
          <w:rFonts w:ascii="Times New Roman" w:hAnsi="Times New Roman"/>
          <w:sz w:val="21"/>
        </w:rPr>
        <w:t>(2023-2024学年第2学期)</w:t>
      </w:r>
    </w:p>
    <w:p>
      <w:pPr>
        <w:jc w:val="left"/>
      </w:pPr>
      <w:r>
        <w:rPr>
          <w:rFonts w:ascii="SimSun" w:hAnsi="SimSun"/>
          <w:b/>
          <w:sz w:val="21"/>
        </w:rPr>
        <w:t>一、教学基本信息</w:t>
      </w:r>
    </w:p>
    <w:p>
      <w:pPr>
        <w:ind w:firstLine="420"/>
      </w:pPr>
      <w:r>
        <w:rPr>
          <w:rFonts w:ascii="SimSun" w:hAnsi="SimSun" w:eastAsia="SimSun"/>
          <w:sz w:val="21"/>
        </w:rPr>
        <w:t>课程名称：大学信息技术</w:t>
      </w:r>
    </w:p>
    <w:p>
      <w:pPr>
        <w:ind w:firstLine="420"/>
      </w:pPr>
      <w:r>
        <w:rPr>
          <w:rFonts w:ascii="SimSun" w:hAnsi="SimSun" w:eastAsia="SimSun"/>
          <w:sz w:val="21"/>
        </w:rPr>
        <w:t>授课对象及合班情况：test和12，共计28人</w:t>
      </w:r>
    </w:p>
    <w:p>
      <w:pPr>
        <w:ind w:firstLine="420"/>
      </w:pPr>
      <w:r>
        <w:rPr>
          <w:rFonts w:ascii="SimSun" w:hAnsi="SimSun" w:eastAsia="SimSun"/>
          <w:sz w:val="21"/>
        </w:rPr>
        <w:t>任课教师：刘利钊</w:t>
      </w:r>
    </w:p>
    <w:p>
      <w:pPr>
        <w:ind w:firstLine="420"/>
      </w:pPr>
      <w:r>
        <w:rPr>
          <w:rFonts w:ascii="SimSun" w:hAnsi="SimSun" w:eastAsia="SimSun"/>
          <w:sz w:val="21"/>
        </w:rPr>
        <w:t>实际授课课时：24学时</w:t>
      </w:r>
    </w:p>
    <w:p>
      <w:pPr>
        <w:jc w:val="left"/>
      </w:pPr>
      <w:r>
        <w:rPr>
          <w:rFonts w:ascii="SimSun" w:hAnsi="SimSun"/>
          <w:b/>
          <w:sz w:val="21"/>
        </w:rPr>
        <w:t>二、考核及学习成绩情况</w:t>
      </w:r>
    </w:p>
    <w:p>
      <w:pPr>
        <w:ind w:firstLine="420"/>
      </w:pPr>
      <w:r>
        <w:rPr>
          <w:rFonts w:ascii="SimSun" w:hAnsi="SimSun" w:eastAsia="SimSun"/>
          <w:sz w:val="21"/>
        </w:rPr>
        <w:t>本学期的《大学信息技术》课程采用SPOC教学模式，理论课选用国家精品线上课程（福建农林大学陈琼老师的《大学信息技术基础》）为蓝本，要求学生通过网课平台进行自学，实验课则安排在实验室进行线下授课。</w:t>
      </w:r>
    </w:p>
    <w:p>
      <w:pPr>
        <w:ind w:firstLine="420"/>
      </w:pPr>
      <w:r>
        <w:rPr>
          <w:rFonts w:ascii="SimSun" w:hAnsi="SimSun" w:eastAsia="SimSun"/>
          <w:sz w:val="21"/>
        </w:rPr>
        <w:t>课程的总评成绩计算方式如下：</w:t>
      </w:r>
    </w:p>
    <w:p>
      <w:pPr>
        <w:ind w:firstLine="420"/>
      </w:pPr>
      <w:r>
        <w:rPr>
          <w:rFonts w:ascii="SimSun" w:hAnsi="SimSun" w:eastAsia="SimSun"/>
          <w:sz w:val="21"/>
        </w:rPr>
        <w:t>总评成绩=期末考试成绩×60%+实验成绩×20%+网络学习成绩×20%</w:t>
      </w:r>
    </w:p>
    <w:p>
      <w:pPr>
        <w:ind w:firstLine="420"/>
      </w:pPr>
      <w:r>
        <w:rPr>
          <w:rFonts w:ascii="SimSun" w:hAnsi="SimSun" w:eastAsia="SimSun"/>
          <w:sz w:val="21"/>
        </w:rPr>
        <w:t>特别要求：当期末考试成绩≥50分时，可直接按上述公式计算总评成绩；当期末考试成绩＜50分时，则在上述公式结果和期末考试成绩之间选择最低值作为总评成绩。</w:t>
      </w:r>
    </w:p>
    <w:p>
      <w:pPr>
        <w:jc w:val="left"/>
      </w:pPr>
      <w:r>
        <w:rPr>
          <w:rFonts w:ascii="SimSun" w:hAnsi="SimSun"/>
          <w:b/>
          <w:sz w:val="21"/>
        </w:rPr>
        <w:t>1、网络学习部分成绩的计算</w:t>
      </w:r>
    </w:p>
    <w:p>
      <w:pPr>
        <w:ind w:firstLine="420"/>
      </w:pPr>
      <w:r>
        <w:rPr>
          <w:rFonts w:ascii="SimSun" w:hAnsi="SimSun" w:eastAsia="SimSun"/>
          <w:sz w:val="21"/>
        </w:rPr>
        <w:t>本学期网络学习成绩的评分细则如表1所示：</w:t>
      </w:r>
    </w:p>
    <w:p>
      <w:pPr>
        <w:ind w:firstLine="420"/>
      </w:pPr>
      <w:r>
        <w:rPr>
          <w:rFonts w:ascii="SimSun" w:hAnsi="SimSun"/>
          <w:b/>
          <w:sz w:val="18"/>
        </w:rPr>
        <w:t>表1  网络学习成绩评分细则表</w:t>
      </w:r>
    </w:p>
    <w:tbl>
      <w:tblPr>
        <w:tblStyle w:val="TableGrid"/>
        <w:tblW w:type="auto" w:w="0"/>
        <w:tblLayout w:type="fixed"/>
        <w:tblLook w:firstColumn="1" w:firstRow="1" w:lastColumn="0" w:lastRow="0" w:noHBand="0" w:noVBand="1" w:val="04A0"/>
      </w:tblPr>
      <w:tblGrid>
        <w:gridCol w:w="3324"/>
        <w:gridCol w:w="3324"/>
        <w:gridCol w:w="3324"/>
      </w:tblGrid>
      <w:tr>
        <w:tc>
          <w:tcPr>
            <w:tcW w:type="dxa" w:w="2160"/>
          </w:tcPr>
          <w:p>
            <w:pPr>
              <w:jc w:val="center"/>
            </w:pPr>
            <w:r>
              <w:rPr>
                <w:rFonts w:ascii="SimSun" w:hAnsi="SimSun"/>
                <w:sz w:val="18"/>
              </w:rPr>
              <w:t>评分内容</w:t>
            </w:r>
          </w:p>
        </w:tc>
        <w:tc>
          <w:tcPr>
            <w:tcW w:type="dxa" w:w="2160"/>
          </w:tcPr>
          <w:p>
            <w:pPr>
              <w:jc w:val="center"/>
            </w:pPr>
            <w:r>
              <w:rPr>
                <w:rFonts w:ascii="SimSun" w:hAnsi="SimSun"/>
                <w:sz w:val="18"/>
              </w:rPr>
              <w:t>权重</w:t>
            </w:r>
          </w:p>
        </w:tc>
        <w:tc>
          <w:tcPr>
            <w:tcW w:type="dxa" w:w="4320"/>
          </w:tcPr>
          <w:p>
            <w:pPr>
              <w:jc w:val="center"/>
            </w:pPr>
            <w:r>
              <w:rPr>
                <w:rFonts w:ascii="SimSun" w:hAnsi="SimSun"/>
                <w:sz w:val="18"/>
              </w:rPr>
              <w:t>说明</w:t>
            </w:r>
          </w:p>
        </w:tc>
      </w:tr>
      <w:tr>
        <w:tc>
          <w:tcPr>
            <w:tcW w:type="dxa" w:w="2160"/>
          </w:tcPr>
          <w:p>
            <w:pPr>
              <w:jc w:val="center"/>
            </w:pPr>
            <w:r>
              <w:rPr>
                <w:rFonts w:ascii="SimSun" w:hAnsi="SimSun"/>
                <w:sz w:val="18"/>
              </w:rPr>
              <w:t>单元测验</w:t>
            </w:r>
          </w:p>
        </w:tc>
        <w:tc>
          <w:tcPr>
            <w:tcW w:type="dxa" w:w="2160"/>
          </w:tcPr>
          <w:p>
            <w:pPr>
              <w:jc w:val="center"/>
            </w:pPr>
            <w:r>
              <w:rPr>
                <w:rFonts w:ascii="SimSun" w:hAnsi="SimSun"/>
                <w:sz w:val="18"/>
              </w:rPr>
              <w:t>60%</w:t>
            </w:r>
          </w:p>
        </w:tc>
        <w:tc>
          <w:tcPr>
            <w:tcW w:type="dxa" w:w="4320"/>
          </w:tcPr>
          <w:p>
            <w:pPr>
              <w:jc w:val="center"/>
            </w:pPr>
            <w:r>
              <w:rPr>
                <w:rFonts w:ascii="SimSun" w:hAnsi="SimSun"/>
                <w:sz w:val="18"/>
              </w:rPr>
              <w:t>每次测验有3次机会（随机抽题），取最高分</w:t>
            </w:r>
          </w:p>
        </w:tc>
      </w:tr>
      <w:tr>
        <w:tc>
          <w:tcPr>
            <w:tcW w:type="dxa" w:w="2160"/>
          </w:tcPr>
          <w:p>
            <w:pPr>
              <w:jc w:val="center"/>
            </w:pPr>
            <w:r>
              <w:rPr>
                <w:rFonts w:ascii="SimSun" w:hAnsi="SimSun"/>
                <w:sz w:val="18"/>
              </w:rPr>
              <w:t>综合测验</w:t>
            </w:r>
          </w:p>
        </w:tc>
        <w:tc>
          <w:tcPr>
            <w:tcW w:type="dxa" w:w="2160"/>
          </w:tcPr>
          <w:p>
            <w:pPr>
              <w:jc w:val="center"/>
            </w:pPr>
            <w:r>
              <w:rPr>
                <w:rFonts w:ascii="SimSun" w:hAnsi="SimSun"/>
                <w:sz w:val="18"/>
              </w:rPr>
              <w:t>30%</w:t>
            </w:r>
          </w:p>
        </w:tc>
        <w:tc>
          <w:tcPr>
            <w:tcW w:type="dxa" w:w="4320"/>
          </w:tcPr>
          <w:p>
            <w:pPr>
              <w:jc w:val="center"/>
            </w:pPr>
            <w:r>
              <w:rPr>
                <w:rFonts w:ascii="SimSun" w:hAnsi="SimSun"/>
                <w:sz w:val="18"/>
              </w:rPr>
              <w:t>只有1次机会（随机抽题）</w:t>
            </w:r>
          </w:p>
        </w:tc>
      </w:tr>
      <w:tr>
        <w:tc>
          <w:tcPr>
            <w:tcW w:type="dxa" w:w="2160"/>
          </w:tcPr>
          <w:p>
            <w:pPr>
              <w:jc w:val="center"/>
            </w:pPr>
            <w:r>
              <w:rPr>
                <w:rFonts w:ascii="SimSun" w:hAnsi="SimSun"/>
                <w:sz w:val="18"/>
              </w:rPr>
              <w:t>讨论</w:t>
            </w:r>
          </w:p>
        </w:tc>
        <w:tc>
          <w:tcPr>
            <w:tcW w:type="dxa" w:w="2160"/>
          </w:tcPr>
          <w:p>
            <w:pPr>
              <w:jc w:val="center"/>
            </w:pPr>
            <w:r>
              <w:rPr>
                <w:rFonts w:ascii="SimSun" w:hAnsi="SimSun"/>
                <w:sz w:val="18"/>
              </w:rPr>
              <w:t>10%</w:t>
            </w:r>
          </w:p>
        </w:tc>
        <w:tc>
          <w:tcPr>
            <w:tcW w:type="dxa" w:w="4320"/>
          </w:tcPr>
          <w:p>
            <w:pPr>
              <w:jc w:val="center"/>
            </w:pPr>
            <w:r>
              <w:rPr>
                <w:rFonts w:ascii="SimSun" w:hAnsi="SimSun"/>
                <w:sz w:val="18"/>
              </w:rPr>
              <w:t>10次得满分，限课堂交流区，其它地方的讨论不计入成绩</w:t>
            </w:r>
          </w:p>
        </w:tc>
      </w:tr>
    </w:tbl>
    <w:p>
      <w:pPr>
        <w:ind w:firstLine="420"/>
      </w:pPr>
      <w:r>
        <w:rPr>
          <w:rFonts w:ascii="SimSun" w:hAnsi="SimSun" w:eastAsia="SimSun"/>
          <w:sz w:val="21"/>
        </w:rPr>
        <w:t>test和12班的网络学习部分的成绩情况见表2。</w:t>
      </w:r>
    </w:p>
    <w:p>
      <w:pPr>
        <w:ind w:firstLine="420"/>
      </w:pPr>
      <w:r>
        <w:rPr>
          <w:rFonts w:ascii="SimSun" w:hAnsi="SimSun"/>
          <w:b/>
          <w:sz w:val="18"/>
        </w:rPr>
        <w:t>表2  网络学习部分成绩情况表</w:t>
      </w:r>
    </w:p>
    <w:tbl>
      <w:tblPr>
        <w:tblStyle w:val="TableGrid"/>
        <w:tblW w:type="auto" w:w="0"/>
        <w:tblLayout w:type="fixed"/>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28</w:t>
            </w:r>
          </w:p>
        </w:tc>
        <w:tc>
          <w:tcPr>
            <w:tcW w:type="dxa" w:w="1728"/>
            <w:gridSpan w:val="2"/>
          </w:tcPr>
          <w:p>
            <w:pPr>
              <w:jc w:val="center"/>
            </w:pPr>
            <w:r>
              <w:rPr>
                <w:rFonts w:ascii="SimSun" w:hAnsi="SimSun" w:eastAsia="SimSun"/>
                <w:sz w:val="21"/>
              </w:rPr>
              <w:t>最高分:</w:t>
            </w:r>
          </w:p>
        </w:tc>
        <w:tc>
          <w:tcPr>
            <w:tcW w:type="dxa" w:w="864"/>
          </w:tcPr>
          <w:p>
            <w:pPr>
              <w:jc w:val="center"/>
            </w:pPr>
            <w:r>
              <w:rPr>
                <w:rFonts w:ascii="SimSun" w:hAnsi="SimSun" w:eastAsia="SimSun"/>
                <w:sz w:val="21"/>
              </w:rPr>
              <w:t>100.0</w:t>
            </w:r>
          </w:p>
        </w:tc>
        <w:tc>
          <w:tcPr>
            <w:tcW w:type="dxa" w:w="1728"/>
            <w:gridSpan w:val="2"/>
          </w:tcPr>
          <w:p>
            <w:pPr>
              <w:jc w:val="center"/>
            </w:pPr>
            <w:r>
              <w:rPr>
                <w:rFonts w:ascii="SimSun" w:hAnsi="SimSun" w:eastAsia="SimSun"/>
                <w:sz w:val="21"/>
              </w:rPr>
              <w:t>最低分：</w:t>
            </w:r>
          </w:p>
        </w:tc>
        <w:tc>
          <w:tcPr>
            <w:tcW w:type="dxa" w:w="864"/>
          </w:tcPr>
          <w:p>
            <w:pPr>
              <w:jc w:val="center"/>
            </w:pPr>
            <w:r>
              <w:rPr>
                <w:rFonts w:ascii="SimSun" w:hAnsi="SimSun" w:eastAsia="SimSun"/>
                <w:sz w:val="21"/>
              </w:rPr>
              <w:t>0.0</w:t>
            </w:r>
          </w:p>
        </w:tc>
        <w:tc>
          <w:tcPr>
            <w:tcW w:type="dxa" w:w="1728"/>
            <w:gridSpan w:val="2"/>
          </w:tcPr>
          <w:p>
            <w:pPr>
              <w:jc w:val="center"/>
            </w:pPr>
            <w:r>
              <w:rPr>
                <w:rFonts w:ascii="SimSun" w:hAnsi="SimSun" w:eastAsia="SimSun"/>
                <w:sz w:val="21"/>
              </w:rPr>
              <w:t>平均分：</w:t>
            </w:r>
          </w:p>
        </w:tc>
        <w:tc>
          <w:tcPr>
            <w:tcW w:type="dxa" w:w="1440"/>
          </w:tcPr>
          <w:p>
            <w:pPr>
              <w:jc w:val="center"/>
            </w:pPr>
            <w:r>
              <w:rPr>
                <w:rFonts w:ascii="SimSun" w:hAnsi="SimSun" w:eastAsia="SimSun"/>
                <w:sz w:val="21"/>
              </w:rPr>
              <w:t>80.82</w:t>
            </w:r>
          </w:p>
        </w:tc>
      </w:tr>
      <w:tr>
        <w:tc>
          <w:tcPr>
            <w:tcW w:type="dxa" w:w="864"/>
          </w:tcPr>
          <w:p>
            <w:pPr>
              <w:jc w:val="center"/>
            </w:pPr>
            <w:r>
              <w:rPr>
                <w:rFonts w:ascii="SimSun" w:hAnsi="SimSun" w:eastAsia="SimSun"/>
                <w:sz w:val="18"/>
              </w:rPr>
              <w:t>分数段</w:t>
            </w:r>
          </w:p>
        </w:tc>
        <w:tc>
          <w:tcPr>
            <w:tcW w:type="dxa" w:w="864"/>
          </w:tcPr>
          <w:p>
            <w:pPr>
              <w:jc w:val="center"/>
            </w:pPr>
            <w:r>
              <w:rPr>
                <w:rFonts w:ascii="SimSun" w:hAnsi="SimSun" w:eastAsia="SimSun"/>
                <w:sz w:val="18"/>
              </w:rPr>
              <w:t>0-9</w:t>
            </w:r>
          </w:p>
        </w:tc>
        <w:tc>
          <w:tcPr>
            <w:tcW w:type="dxa" w:w="864"/>
          </w:tcPr>
          <w:p>
            <w:pPr>
              <w:jc w:val="center"/>
            </w:pPr>
            <w:r>
              <w:rPr>
                <w:rFonts w:ascii="SimSun" w:hAnsi="SimSun" w:eastAsia="SimSun"/>
                <w:sz w:val="18"/>
              </w:rPr>
              <w:t>10-19</w:t>
            </w:r>
          </w:p>
        </w:tc>
        <w:tc>
          <w:tcPr>
            <w:tcW w:type="dxa" w:w="864"/>
          </w:tcPr>
          <w:p>
            <w:pPr>
              <w:jc w:val="center"/>
            </w:pPr>
            <w:r>
              <w:rPr>
                <w:rFonts w:ascii="SimSun" w:hAnsi="SimSun" w:eastAsia="SimSun"/>
                <w:sz w:val="21"/>
              </w:rPr>
              <w:t>20-29</w:t>
            </w:r>
          </w:p>
        </w:tc>
        <w:tc>
          <w:tcPr>
            <w:tcW w:type="dxa" w:w="864"/>
          </w:tcPr>
          <w:p>
            <w:pPr>
              <w:jc w:val="center"/>
            </w:pPr>
            <w:r>
              <w:rPr>
                <w:rFonts w:ascii="SimSun" w:hAnsi="SimSun" w:eastAsia="SimSun"/>
                <w:sz w:val="21"/>
              </w:rPr>
              <w:t>30-39</w:t>
            </w:r>
          </w:p>
        </w:tc>
        <w:tc>
          <w:tcPr>
            <w:tcW w:type="dxa" w:w="864"/>
          </w:tcPr>
          <w:p>
            <w:pPr>
              <w:jc w:val="center"/>
            </w:pPr>
            <w:r>
              <w:rPr>
                <w:rFonts w:ascii="SimSun" w:hAnsi="SimSun" w:eastAsia="SimSun"/>
                <w:sz w:val="21"/>
              </w:rPr>
              <w:t>40-49</w:t>
            </w:r>
          </w:p>
        </w:tc>
        <w:tc>
          <w:tcPr>
            <w:tcW w:type="dxa" w:w="864"/>
          </w:tcPr>
          <w:p>
            <w:pPr>
              <w:jc w:val="center"/>
            </w:pPr>
            <w:r>
              <w:rPr>
                <w:rFonts w:ascii="SimSun" w:hAnsi="SimSun" w:eastAsia="SimSun"/>
                <w:sz w:val="21"/>
              </w:rPr>
              <w:t>50-59</w:t>
            </w:r>
          </w:p>
        </w:tc>
        <w:tc>
          <w:tcPr>
            <w:tcW w:type="dxa" w:w="864"/>
          </w:tcPr>
          <w:p>
            <w:pPr>
              <w:jc w:val="center"/>
            </w:pPr>
            <w:r>
              <w:rPr>
                <w:rFonts w:ascii="SimSun" w:hAnsi="SimSun" w:eastAsia="SimSun"/>
                <w:sz w:val="21"/>
              </w:rPr>
              <w:t>60-69</w:t>
            </w:r>
          </w:p>
        </w:tc>
        <w:tc>
          <w:tcPr>
            <w:tcW w:type="dxa" w:w="864"/>
          </w:tcPr>
          <w:p>
            <w:pPr>
              <w:jc w:val="center"/>
            </w:pPr>
            <w:r>
              <w:rPr>
                <w:rFonts w:ascii="SimSun" w:hAnsi="SimSun" w:eastAsia="SimSun"/>
                <w:sz w:val="21"/>
              </w:rPr>
              <w:t>70-79</w:t>
            </w:r>
          </w:p>
        </w:tc>
        <w:tc>
          <w:tcPr>
            <w:tcW w:type="dxa" w:w="864"/>
          </w:tcPr>
          <w:p>
            <w:pPr>
              <w:jc w:val="center"/>
            </w:pPr>
            <w:r>
              <w:rPr>
                <w:rFonts w:ascii="SimSun" w:hAnsi="SimSun" w:eastAsia="SimSun"/>
                <w:sz w:val="21"/>
              </w:rPr>
              <w:t>80-89</w:t>
            </w:r>
          </w:p>
        </w:tc>
        <w:tc>
          <w:tcPr>
            <w:tcW w:type="dxa" w:w="1440"/>
          </w:tcPr>
          <w:p>
            <w:pPr>
              <w:jc w:val="center"/>
            </w:pPr>
            <w:r>
              <w:rPr>
                <w:rFonts w:ascii="SimSun" w:hAnsi="SimSun" w:eastAsia="SimSun"/>
                <w:sz w:val="21"/>
              </w:rPr>
              <w:t>90-100</w:t>
            </w:r>
          </w:p>
        </w:tc>
      </w:tr>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1</w:t>
            </w:r>
          </w:p>
        </w:tc>
        <w:tc>
          <w:tcPr>
            <w:tcW w:type="dxa" w:w="864"/>
          </w:tcPr>
          <w:p>
            <w:pPr>
              <w:jc w:val="center"/>
            </w:pPr>
            <w:r>
              <w:rPr>
                <w:rFonts w:ascii="SimSun" w:hAnsi="SimSun" w:eastAsia="SimSun"/>
                <w:sz w:val="18"/>
              </w:rPr>
              <w:t>1</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1</w:t>
            </w:r>
          </w:p>
        </w:tc>
        <w:tc>
          <w:tcPr>
            <w:tcW w:type="dxa" w:w="864"/>
          </w:tcPr>
          <w:p>
            <w:pPr>
              <w:jc w:val="center"/>
            </w:pPr>
            <w:r>
              <w:rPr>
                <w:rFonts w:ascii="SimSun" w:hAnsi="SimSun" w:eastAsia="SimSun"/>
                <w:sz w:val="21"/>
              </w:rPr>
              <w:t>2</w:t>
            </w:r>
          </w:p>
        </w:tc>
        <w:tc>
          <w:tcPr>
            <w:tcW w:type="dxa" w:w="864"/>
          </w:tcPr>
          <w:p>
            <w:pPr>
              <w:jc w:val="center"/>
            </w:pPr>
            <w:r>
              <w:rPr>
                <w:rFonts w:ascii="SimSun" w:hAnsi="SimSun" w:eastAsia="SimSun"/>
                <w:sz w:val="21"/>
              </w:rPr>
              <w:t>1</w:t>
            </w:r>
          </w:p>
        </w:tc>
        <w:tc>
          <w:tcPr>
            <w:tcW w:type="dxa" w:w="864"/>
          </w:tcPr>
          <w:p>
            <w:pPr>
              <w:jc w:val="center"/>
            </w:pPr>
            <w:r>
              <w:rPr>
                <w:rFonts w:ascii="SimSun" w:hAnsi="SimSun" w:eastAsia="SimSun"/>
                <w:sz w:val="21"/>
              </w:rPr>
              <w:t>1</w:t>
            </w:r>
          </w:p>
        </w:tc>
        <w:tc>
          <w:tcPr>
            <w:tcW w:type="dxa" w:w="864"/>
          </w:tcPr>
          <w:p>
            <w:pPr>
              <w:jc w:val="center"/>
            </w:pPr>
            <w:r>
              <w:rPr>
                <w:rFonts w:ascii="SimSun" w:hAnsi="SimSun" w:eastAsia="SimSun"/>
                <w:sz w:val="21"/>
              </w:rPr>
              <w:t>1</w:t>
            </w:r>
          </w:p>
        </w:tc>
        <w:tc>
          <w:tcPr>
            <w:tcW w:type="dxa" w:w="864"/>
          </w:tcPr>
          <w:p>
            <w:pPr>
              <w:jc w:val="center"/>
            </w:pPr>
            <w:r>
              <w:rPr>
                <w:rFonts w:ascii="SimSun" w:hAnsi="SimSun" w:eastAsia="SimSun"/>
                <w:sz w:val="21"/>
              </w:rPr>
              <w:t>0</w:t>
            </w:r>
          </w:p>
        </w:tc>
        <w:tc>
          <w:tcPr>
            <w:tcW w:type="dxa" w:w="1440"/>
          </w:tcPr>
          <w:p>
            <w:pPr>
              <w:jc w:val="center"/>
            </w:pPr>
            <w:r>
              <w:rPr>
                <w:rFonts w:ascii="SimSun" w:hAnsi="SimSun" w:eastAsia="SimSun"/>
                <w:sz w:val="21"/>
              </w:rPr>
              <w:t>20</w:t>
            </w:r>
          </w:p>
        </w:tc>
      </w:tr>
      <w:tr>
        <w:tc>
          <w:tcPr>
            <w:tcW w:type="dxa" w:w="864"/>
          </w:tcPr>
          <w:p>
            <w:pPr>
              <w:jc w:val="center"/>
            </w:pPr>
            <w:r>
              <w:rPr>
                <w:rFonts w:ascii="SimSun" w:hAnsi="SimSun" w:eastAsia="SimSun"/>
                <w:sz w:val="18"/>
              </w:rPr>
              <w:t>比例</w:t>
            </w:r>
          </w:p>
        </w:tc>
        <w:tc>
          <w:tcPr>
            <w:tcW w:type="dxa" w:w="864"/>
          </w:tcPr>
          <w:p>
            <w:pPr>
              <w:jc w:val="center"/>
            </w:pPr>
            <w:r>
              <w:rPr>
                <w:rFonts w:ascii="SimSun" w:hAnsi="SimSun" w:eastAsia="SimSun"/>
                <w:sz w:val="18"/>
              </w:rPr>
              <w:t>3.57%</w:t>
            </w:r>
          </w:p>
        </w:tc>
        <w:tc>
          <w:tcPr>
            <w:tcW w:type="dxa" w:w="864"/>
          </w:tcPr>
          <w:p>
            <w:pPr>
              <w:jc w:val="center"/>
            </w:pPr>
            <w:r>
              <w:rPr>
                <w:rFonts w:ascii="SimSun" w:hAnsi="SimSun" w:eastAsia="SimSun"/>
                <w:sz w:val="18"/>
              </w:rPr>
              <w:t>3.57%</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3.57%</w:t>
            </w:r>
          </w:p>
        </w:tc>
        <w:tc>
          <w:tcPr>
            <w:tcW w:type="dxa" w:w="864"/>
          </w:tcPr>
          <w:p>
            <w:pPr>
              <w:jc w:val="center"/>
            </w:pPr>
            <w:r>
              <w:rPr>
                <w:rFonts w:ascii="SimSun" w:hAnsi="SimSun" w:eastAsia="SimSun"/>
                <w:sz w:val="21"/>
              </w:rPr>
              <w:t>7.14%</w:t>
            </w:r>
          </w:p>
        </w:tc>
        <w:tc>
          <w:tcPr>
            <w:tcW w:type="dxa" w:w="864"/>
          </w:tcPr>
          <w:p>
            <w:pPr>
              <w:jc w:val="center"/>
            </w:pPr>
            <w:r>
              <w:rPr>
                <w:rFonts w:ascii="SimSun" w:hAnsi="SimSun" w:eastAsia="SimSun"/>
                <w:sz w:val="21"/>
              </w:rPr>
              <w:t>3.57%</w:t>
            </w:r>
          </w:p>
        </w:tc>
        <w:tc>
          <w:tcPr>
            <w:tcW w:type="dxa" w:w="864"/>
          </w:tcPr>
          <w:p>
            <w:pPr>
              <w:jc w:val="center"/>
            </w:pPr>
            <w:r>
              <w:rPr>
                <w:rFonts w:ascii="SimSun" w:hAnsi="SimSun" w:eastAsia="SimSun"/>
                <w:sz w:val="21"/>
              </w:rPr>
              <w:t>3.57%</w:t>
            </w:r>
          </w:p>
        </w:tc>
        <w:tc>
          <w:tcPr>
            <w:tcW w:type="dxa" w:w="864"/>
          </w:tcPr>
          <w:p>
            <w:pPr>
              <w:jc w:val="center"/>
            </w:pPr>
            <w:r>
              <w:rPr>
                <w:rFonts w:ascii="SimSun" w:hAnsi="SimSun" w:eastAsia="SimSun"/>
                <w:sz w:val="21"/>
              </w:rPr>
              <w:t>3.57%</w:t>
            </w:r>
          </w:p>
        </w:tc>
        <w:tc>
          <w:tcPr>
            <w:tcW w:type="dxa" w:w="864"/>
          </w:tcPr>
          <w:p>
            <w:pPr>
              <w:jc w:val="center"/>
            </w:pPr>
            <w:r>
              <w:rPr>
                <w:rFonts w:ascii="SimSun" w:hAnsi="SimSun" w:eastAsia="SimSun"/>
                <w:sz w:val="21"/>
              </w:rPr>
              <w:t>0.00%</w:t>
            </w:r>
          </w:p>
        </w:tc>
        <w:tc>
          <w:tcPr>
            <w:tcW w:type="dxa" w:w="1440"/>
          </w:tcPr>
          <w:p>
            <w:pPr>
              <w:jc w:val="center"/>
            </w:pPr>
            <w:r>
              <w:rPr>
                <w:rFonts w:ascii="SimSun" w:hAnsi="SimSun" w:eastAsia="SimSun"/>
                <w:sz w:val="21"/>
              </w:rPr>
              <w:t>71.43%</w:t>
            </w:r>
          </w:p>
        </w:tc>
      </w:tr>
      <w:tr>
        <w:tc>
          <w:tcPr>
            <w:tcW w:type="dxa" w:w="864"/>
          </w:tcPr>
          <w:p>
            <w:pPr>
              <w:jc w:val="center"/>
            </w:pPr>
            <w:r>
              <w:rPr>
                <w:rFonts w:ascii="SimSun" w:hAnsi="SimSun" w:eastAsia="SimSun"/>
                <w:sz w:val="18"/>
              </w:rPr>
              <w:t>成绩分布图</w:t>
            </w:r>
          </w:p>
        </w:tc>
        <w:tc>
          <w:tcPr>
            <w:tcW w:type="dxa" w:w="9216"/>
            <w:gridSpan w:val="10"/>
          </w:tcPr>
          <w:p>
            <w:pPr>
              <w:jc w:val="center"/>
            </w:pPr>
            <w:r>
              <w:rPr>
                <w:rFonts w:ascii="SimSun" w:hAnsi="SimSun" w:eastAsia="SimSun"/>
                <w:sz w:val="21"/>
              </w:rP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2322_平时成绩分布.png"/>
                          <pic:cNvPicPr/>
                        </pic:nvPicPr>
                        <pic:blipFill>
                          <a:blip r:embed="rId10"/>
                          <a:stretch>
                            <a:fillRect/>
                          </a:stretch>
                        </pic:blipFill>
                        <pic:spPr>
                          <a:xfrm>
                            <a:off x="0" y="0"/>
                            <a:ext cx="5486400" cy="3291840"/>
                          </a:xfrm>
                          <a:prstGeom prst="rect"/>
                        </pic:spPr>
                      </pic:pic>
                    </a:graphicData>
                  </a:graphic>
                </wp:inline>
              </w:drawing>
            </w:r>
          </w:p>
        </w:tc>
      </w:tr>
    </w:tbl>
    <w:p>
      <w:pPr>
        <w:jc w:val="left"/>
      </w:pPr>
      <w:r>
        <w:rPr>
          <w:rFonts w:ascii="SimSun" w:hAnsi="SimSun"/>
          <w:b/>
          <w:sz w:val="21"/>
        </w:rPr>
        <w:t>分析结果:</w:t>
      </w:r>
    </w:p>
    <w:p>
      <w:pPr>
        <w:ind w:left="420"/>
      </w:pPr>
      <w:r>
        <w:rPr>
          <w:rFonts w:ascii="SimSun" w:hAnsi="SimSun" w:eastAsia="SimSun"/>
          <w:sz w:val="21"/>
        </w:rPr>
        <w:t>本课程共有28名学生参与学习。整体而言，学生成绩分布呈现明显的右偏态分布，多数学生取得了较高分数。具体而言，最高分为100.0，最低分为0.0，平均分为80.82。</w:t>
        <w:br/>
        <w:br/>
        <w:t>值得注意的是，大部分学生（71.43%）获得了90至100分的高分，仅有少数学生（3.57%）在0至10分及10至20分之间，另有小部分学生（3.57%）在40至50分区间。其余分数段的学生分布较少或无分布。</w:t>
        <w:br/>
        <w:br/>
        <w:t>该成绩分布表明，大多数学生对课程内容掌握良好，能够较好地完成各项学习任务。然而，也存在个别学生未能达到预期学习效果的情况，需进一步关注其学习状况并提供必要的支持与帮助。</w:t>
        <w:br/>
        <w:br/>
        <w:t>总体来看，课程教学目标达成情况较为理想，但仍有提升空间，特别是在如何帮助低分段学生提高成绩方面。未来可考虑增加更多个性化辅导措施，以确保每位学生都能获得最佳的学习体验与成果。</w:t>
      </w:r>
    </w:p>
    <w:p>
      <w:pPr>
        <w:jc w:val="left"/>
      </w:pPr>
      <w:r>
        <w:rPr>
          <w:rFonts w:ascii="SimSun" w:hAnsi="SimSun"/>
          <w:b/>
          <w:sz w:val="21"/>
        </w:rPr>
        <w:t>2、实验成绩的计算</w:t>
      </w:r>
    </w:p>
    <w:p>
      <w:pPr>
        <w:ind w:left="420"/>
      </w:pPr>
      <w:r>
        <w:rPr>
          <w:rFonts w:ascii="SimSun" w:hAnsi="SimSun" w:eastAsia="SimSun"/>
          <w:sz w:val="21"/>
        </w:rPr>
        <w:t>本学期共进行了XX次实验，全部在万维考试系统上完成，由系统自动评分。</w:t>
        <w:br/>
        <w:t>test和12班的实验成绩情况见表3。</w:t>
      </w:r>
    </w:p>
    <w:p>
      <w:pPr>
        <w:ind w:firstLine="420"/>
      </w:pPr>
      <w:r>
        <w:rPr>
          <w:rFonts w:ascii="SimSun" w:hAnsi="SimSun"/>
          <w:b/>
          <w:sz w:val="18"/>
        </w:rPr>
        <w:t>表3  实验部分成绩情况表</w:t>
      </w:r>
    </w:p>
    <w:tbl>
      <w:tblPr>
        <w:tblStyle w:val="TableGrid"/>
        <w:tblW w:type="auto" w:w="0"/>
        <w:tblLayout w:type="fixed"/>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28</w:t>
            </w:r>
          </w:p>
        </w:tc>
        <w:tc>
          <w:tcPr>
            <w:tcW w:type="dxa" w:w="1728"/>
            <w:gridSpan w:val="2"/>
          </w:tcPr>
          <w:p>
            <w:pPr>
              <w:jc w:val="center"/>
            </w:pPr>
            <w:r>
              <w:rPr>
                <w:rFonts w:ascii="SimSun" w:hAnsi="SimSun" w:eastAsia="SimSun"/>
                <w:sz w:val="21"/>
              </w:rPr>
              <w:t>最高分:</w:t>
            </w:r>
          </w:p>
        </w:tc>
        <w:tc>
          <w:tcPr>
            <w:tcW w:type="dxa" w:w="864"/>
          </w:tcPr>
          <w:p>
            <w:pPr>
              <w:jc w:val="center"/>
            </w:pPr>
            <w:r>
              <w:rPr>
                <w:rFonts w:ascii="SimSun" w:hAnsi="SimSun" w:eastAsia="SimSun"/>
                <w:sz w:val="21"/>
              </w:rPr>
              <w:t>100.0</w:t>
            </w:r>
          </w:p>
        </w:tc>
        <w:tc>
          <w:tcPr>
            <w:tcW w:type="dxa" w:w="1728"/>
            <w:gridSpan w:val="2"/>
          </w:tcPr>
          <w:p>
            <w:pPr>
              <w:jc w:val="center"/>
            </w:pPr>
            <w:r>
              <w:rPr>
                <w:rFonts w:ascii="SimSun" w:hAnsi="SimSun" w:eastAsia="SimSun"/>
                <w:sz w:val="21"/>
              </w:rPr>
              <w:t>最低分：</w:t>
            </w:r>
          </w:p>
        </w:tc>
        <w:tc>
          <w:tcPr>
            <w:tcW w:type="dxa" w:w="864"/>
          </w:tcPr>
          <w:p>
            <w:pPr>
              <w:jc w:val="center"/>
            </w:pPr>
            <w:r>
              <w:rPr>
                <w:rFonts w:ascii="SimSun" w:hAnsi="SimSun" w:eastAsia="SimSun"/>
                <w:sz w:val="21"/>
              </w:rPr>
              <w:t>42.4</w:t>
            </w:r>
          </w:p>
        </w:tc>
        <w:tc>
          <w:tcPr>
            <w:tcW w:type="dxa" w:w="1728"/>
            <w:gridSpan w:val="2"/>
          </w:tcPr>
          <w:p>
            <w:pPr>
              <w:jc w:val="center"/>
            </w:pPr>
            <w:r>
              <w:rPr>
                <w:rFonts w:ascii="SimSun" w:hAnsi="SimSun" w:eastAsia="SimSun"/>
                <w:sz w:val="21"/>
              </w:rPr>
              <w:t>平均分：</w:t>
            </w:r>
          </w:p>
        </w:tc>
        <w:tc>
          <w:tcPr>
            <w:tcW w:type="dxa" w:w="1440"/>
          </w:tcPr>
          <w:p>
            <w:pPr>
              <w:jc w:val="center"/>
            </w:pPr>
            <w:r>
              <w:rPr>
                <w:rFonts w:ascii="SimSun" w:hAnsi="SimSun" w:eastAsia="SimSun"/>
                <w:sz w:val="21"/>
              </w:rPr>
              <w:t>91.91</w:t>
            </w:r>
          </w:p>
        </w:tc>
      </w:tr>
      <w:tr>
        <w:tc>
          <w:tcPr>
            <w:tcW w:type="dxa" w:w="864"/>
          </w:tcPr>
          <w:p>
            <w:pPr>
              <w:jc w:val="center"/>
            </w:pPr>
            <w:r>
              <w:rPr>
                <w:rFonts w:ascii="SimSun" w:hAnsi="SimSun" w:eastAsia="SimSun"/>
                <w:sz w:val="18"/>
              </w:rPr>
              <w:t>分数段</w:t>
            </w:r>
          </w:p>
        </w:tc>
        <w:tc>
          <w:tcPr>
            <w:tcW w:type="dxa" w:w="864"/>
          </w:tcPr>
          <w:p>
            <w:pPr>
              <w:jc w:val="center"/>
            </w:pPr>
            <w:r>
              <w:rPr>
                <w:rFonts w:ascii="SimSun" w:hAnsi="SimSun" w:eastAsia="SimSun"/>
                <w:sz w:val="18"/>
              </w:rPr>
              <w:t>0-9</w:t>
            </w:r>
          </w:p>
        </w:tc>
        <w:tc>
          <w:tcPr>
            <w:tcW w:type="dxa" w:w="864"/>
          </w:tcPr>
          <w:p>
            <w:pPr>
              <w:jc w:val="center"/>
            </w:pPr>
            <w:r>
              <w:rPr>
                <w:rFonts w:ascii="SimSun" w:hAnsi="SimSun" w:eastAsia="SimSun"/>
                <w:sz w:val="18"/>
              </w:rPr>
              <w:t>10-19</w:t>
            </w:r>
          </w:p>
        </w:tc>
        <w:tc>
          <w:tcPr>
            <w:tcW w:type="dxa" w:w="864"/>
          </w:tcPr>
          <w:p>
            <w:pPr>
              <w:jc w:val="center"/>
            </w:pPr>
            <w:r>
              <w:rPr>
                <w:rFonts w:ascii="SimSun" w:hAnsi="SimSun" w:eastAsia="SimSun"/>
                <w:sz w:val="21"/>
              </w:rPr>
              <w:t>20-29</w:t>
            </w:r>
          </w:p>
        </w:tc>
        <w:tc>
          <w:tcPr>
            <w:tcW w:type="dxa" w:w="864"/>
          </w:tcPr>
          <w:p>
            <w:pPr>
              <w:jc w:val="center"/>
            </w:pPr>
            <w:r>
              <w:rPr>
                <w:rFonts w:ascii="SimSun" w:hAnsi="SimSun" w:eastAsia="SimSun"/>
                <w:sz w:val="21"/>
              </w:rPr>
              <w:t>30-39</w:t>
            </w:r>
          </w:p>
        </w:tc>
        <w:tc>
          <w:tcPr>
            <w:tcW w:type="dxa" w:w="864"/>
          </w:tcPr>
          <w:p>
            <w:pPr>
              <w:jc w:val="center"/>
            </w:pPr>
            <w:r>
              <w:rPr>
                <w:rFonts w:ascii="SimSun" w:hAnsi="SimSun" w:eastAsia="SimSun"/>
                <w:sz w:val="21"/>
              </w:rPr>
              <w:t>40-49</w:t>
            </w:r>
          </w:p>
        </w:tc>
        <w:tc>
          <w:tcPr>
            <w:tcW w:type="dxa" w:w="864"/>
          </w:tcPr>
          <w:p>
            <w:pPr>
              <w:jc w:val="center"/>
            </w:pPr>
            <w:r>
              <w:rPr>
                <w:rFonts w:ascii="SimSun" w:hAnsi="SimSun" w:eastAsia="SimSun"/>
                <w:sz w:val="21"/>
              </w:rPr>
              <w:t>50-59</w:t>
            </w:r>
          </w:p>
        </w:tc>
        <w:tc>
          <w:tcPr>
            <w:tcW w:type="dxa" w:w="864"/>
          </w:tcPr>
          <w:p>
            <w:pPr>
              <w:jc w:val="center"/>
            </w:pPr>
            <w:r>
              <w:rPr>
                <w:rFonts w:ascii="SimSun" w:hAnsi="SimSun" w:eastAsia="SimSun"/>
                <w:sz w:val="21"/>
              </w:rPr>
              <w:t>60-69</w:t>
            </w:r>
          </w:p>
        </w:tc>
        <w:tc>
          <w:tcPr>
            <w:tcW w:type="dxa" w:w="864"/>
          </w:tcPr>
          <w:p>
            <w:pPr>
              <w:jc w:val="center"/>
            </w:pPr>
            <w:r>
              <w:rPr>
                <w:rFonts w:ascii="SimSun" w:hAnsi="SimSun" w:eastAsia="SimSun"/>
                <w:sz w:val="21"/>
              </w:rPr>
              <w:t>70-79</w:t>
            </w:r>
          </w:p>
        </w:tc>
        <w:tc>
          <w:tcPr>
            <w:tcW w:type="dxa" w:w="864"/>
          </w:tcPr>
          <w:p>
            <w:pPr>
              <w:jc w:val="center"/>
            </w:pPr>
            <w:r>
              <w:rPr>
                <w:rFonts w:ascii="SimSun" w:hAnsi="SimSun" w:eastAsia="SimSun"/>
                <w:sz w:val="21"/>
              </w:rPr>
              <w:t>80-89</w:t>
            </w:r>
          </w:p>
        </w:tc>
        <w:tc>
          <w:tcPr>
            <w:tcW w:type="dxa" w:w="1440"/>
          </w:tcPr>
          <w:p>
            <w:pPr>
              <w:jc w:val="center"/>
            </w:pPr>
            <w:r>
              <w:rPr>
                <w:rFonts w:ascii="SimSun" w:hAnsi="SimSun" w:eastAsia="SimSun"/>
                <w:sz w:val="21"/>
              </w:rPr>
              <w:t>90-100</w:t>
            </w:r>
          </w:p>
        </w:tc>
      </w:tr>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0</w:t>
            </w:r>
          </w:p>
        </w:tc>
        <w:tc>
          <w:tcPr>
            <w:tcW w:type="dxa" w:w="864"/>
          </w:tcPr>
          <w:p>
            <w:pPr>
              <w:jc w:val="center"/>
            </w:pPr>
            <w:r>
              <w:rPr>
                <w:rFonts w:ascii="SimSun" w:hAnsi="SimSun" w:eastAsia="SimSun"/>
                <w:sz w:val="18"/>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2</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3</w:t>
            </w:r>
          </w:p>
        </w:tc>
        <w:tc>
          <w:tcPr>
            <w:tcW w:type="dxa" w:w="1440"/>
          </w:tcPr>
          <w:p>
            <w:pPr>
              <w:jc w:val="center"/>
            </w:pPr>
            <w:r>
              <w:rPr>
                <w:rFonts w:ascii="SimSun" w:hAnsi="SimSun" w:eastAsia="SimSun"/>
                <w:sz w:val="21"/>
              </w:rPr>
              <w:t>23</w:t>
            </w:r>
          </w:p>
        </w:tc>
      </w:tr>
      <w:tr>
        <w:tc>
          <w:tcPr>
            <w:tcW w:type="dxa" w:w="864"/>
          </w:tcPr>
          <w:p>
            <w:pPr>
              <w:jc w:val="center"/>
            </w:pPr>
            <w:r>
              <w:rPr>
                <w:rFonts w:ascii="SimSun" w:hAnsi="SimSun" w:eastAsia="SimSun"/>
                <w:sz w:val="18"/>
              </w:rPr>
              <w:t>比例</w:t>
            </w:r>
          </w:p>
        </w:tc>
        <w:tc>
          <w:tcPr>
            <w:tcW w:type="dxa" w:w="864"/>
          </w:tcPr>
          <w:p>
            <w:pPr>
              <w:jc w:val="center"/>
            </w:pPr>
            <w:r>
              <w:rPr>
                <w:rFonts w:ascii="SimSun" w:hAnsi="SimSun" w:eastAsia="SimSun"/>
                <w:sz w:val="18"/>
              </w:rPr>
              <w:t>0.00%</w:t>
            </w:r>
          </w:p>
        </w:tc>
        <w:tc>
          <w:tcPr>
            <w:tcW w:type="dxa" w:w="864"/>
          </w:tcPr>
          <w:p>
            <w:pPr>
              <w:jc w:val="center"/>
            </w:pPr>
            <w:r>
              <w:rPr>
                <w:rFonts w:ascii="SimSun" w:hAnsi="SimSun" w:eastAsia="SimSun"/>
                <w:sz w:val="18"/>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7.14%</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10.71%</w:t>
            </w:r>
          </w:p>
        </w:tc>
        <w:tc>
          <w:tcPr>
            <w:tcW w:type="dxa" w:w="1440"/>
          </w:tcPr>
          <w:p>
            <w:pPr>
              <w:jc w:val="center"/>
            </w:pPr>
            <w:r>
              <w:rPr>
                <w:rFonts w:ascii="SimSun" w:hAnsi="SimSun" w:eastAsia="SimSun"/>
                <w:sz w:val="21"/>
              </w:rPr>
              <w:t>82.14%</w:t>
            </w:r>
          </w:p>
        </w:tc>
      </w:tr>
      <w:tr>
        <w:tc>
          <w:tcPr>
            <w:tcW w:type="dxa" w:w="864"/>
          </w:tcPr>
          <w:p>
            <w:pPr>
              <w:jc w:val="center"/>
            </w:pPr>
            <w:r>
              <w:rPr>
                <w:rFonts w:ascii="SimSun" w:hAnsi="SimSun" w:eastAsia="SimSun"/>
                <w:sz w:val="18"/>
              </w:rPr>
              <w:t>成绩分布图</w:t>
            </w:r>
          </w:p>
        </w:tc>
        <w:tc>
          <w:tcPr>
            <w:tcW w:type="dxa" w:w="9216"/>
            <w:gridSpan w:val="10"/>
          </w:tcPr>
          <w:p>
            <w:pPr>
              <w:jc w:val="center"/>
            </w:pPr>
            <w:r>
              <w:rPr>
                <w:rFonts w:ascii="SimSun" w:hAnsi="SimSun" w:eastAsia="SimSun"/>
                <w:sz w:val="21"/>
              </w:rP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2322_实验成绩分布.png"/>
                          <pic:cNvPicPr/>
                        </pic:nvPicPr>
                        <pic:blipFill>
                          <a:blip r:embed="rId11"/>
                          <a:stretch>
                            <a:fillRect/>
                          </a:stretch>
                        </pic:blipFill>
                        <pic:spPr>
                          <a:xfrm>
                            <a:off x="0" y="0"/>
                            <a:ext cx="5486400" cy="3291840"/>
                          </a:xfrm>
                          <a:prstGeom prst="rect"/>
                        </pic:spPr>
                      </pic:pic>
                    </a:graphicData>
                  </a:graphic>
                </wp:inline>
              </w:drawing>
            </w:r>
          </w:p>
        </w:tc>
      </w:tr>
    </w:tbl>
    <w:p>
      <w:pPr>
        <w:jc w:val="left"/>
      </w:pPr>
      <w:r>
        <w:rPr>
          <w:rFonts w:ascii="SimSun" w:hAnsi="SimSun"/>
          <w:b/>
          <w:sz w:val="21"/>
        </w:rPr>
        <w:t>分析结果:</w:t>
      </w:r>
    </w:p>
    <w:p>
      <w:pPr>
        <w:ind w:left="420"/>
      </w:pPr>
      <w:r>
        <w:rPr>
          <w:rFonts w:ascii="SimSun" w:hAnsi="SimSun" w:eastAsia="SimSun"/>
          <w:sz w:val="21"/>
        </w:rPr>
        <w:t>本报告旨在总结某课程学生在实验部分的表现。该课程共有28名学生参与。根据成绩数据，最高分为100.0，最低分为42.4，平均分达到91.91。</w:t>
        <w:br/>
        <w:br/>
        <w:t>成绩分布显示，40-50分区间内有2名学生，占比7.14%；80-90分区间内有3名学生，占比10.71%；而90-100分区间的学生人数最多，共23人，占比82.14%。其余分数段无学生分布。</w:t>
        <w:br/>
        <w:br/>
        <w:t>整体来看，大部分学生表现优异，尤其在高分段集中。这表明学生对课程内容掌握良好，实验操作能力较强。但也反映出班级内部成绩差距较大，需关注低分段学生的具体情况，以便提供必要的支持与帮助，确保每位学生都能获得应有的发展与进步。</w:t>
      </w:r>
    </w:p>
    <w:p>
      <w:pPr>
        <w:jc w:val="left"/>
      </w:pPr>
      <w:r>
        <w:rPr>
          <w:rFonts w:ascii="SimSun" w:hAnsi="SimSun"/>
          <w:b/>
          <w:sz w:val="21"/>
        </w:rPr>
        <w:t>3、期末考试成绩的计算</w:t>
      </w:r>
    </w:p>
    <w:p>
      <w:pPr>
        <w:ind w:firstLine="420"/>
      </w:pPr>
      <w:r>
        <w:rPr>
          <w:rFonts w:ascii="SimSun" w:hAnsi="SimSun" w:eastAsia="SimSun"/>
          <w:sz w:val="21"/>
        </w:rPr>
        <w:t>由于理论部分的教学内容已在网络课程中安排了单元测验和综合测验，因此期末考试主要考核实验部分的教学内容。本课程期末考试采用万维考试系统进行上机考试，考生登录考试系统后，系统自动为各考生分配试卷，每份试卷的题型和分值组成如下：</w:t>
      </w:r>
    </w:p>
    <w:p>
      <w:pPr>
        <w:ind w:left="840"/>
      </w:pPr>
      <w:r>
        <w:rPr>
          <w:rFonts w:ascii="SimSun" w:hAnsi="SimSun" w:eastAsia="SimSun"/>
          <w:sz w:val="21"/>
        </w:rPr>
        <w:t>1) Windows/网络设置操作题15分。</w:t>
        <w:br/>
        <w:t>2) MS Office Word操作题30分。</w:t>
        <w:br/>
        <w:t>3) MS Office Excel操作题35分。</w:t>
        <w:br/>
        <w:t>4) MS Office PPT操作题20分。</w:t>
      </w:r>
    </w:p>
    <w:p>
      <w:pPr>
        <w:ind w:left="420"/>
      </w:pPr>
      <w:r>
        <w:rPr>
          <w:rFonts w:ascii="SimSun" w:hAnsi="SimSun" w:eastAsia="SimSun"/>
          <w:sz w:val="21"/>
        </w:rPr>
        <w:t>从试题内容来看，试卷基本能覆盖教学大纲中的实践操作内容，能较好地考察学生的掌握情况，也能较真实地反映学生的计算机应用水平。</w:t>
        <w:br/>
        <w:t>test和12班的期末考试成绩情况见表4。</w:t>
      </w:r>
    </w:p>
    <w:p>
      <w:pPr>
        <w:ind w:firstLine="420"/>
      </w:pPr>
      <w:r>
        <w:rPr>
          <w:rFonts w:ascii="SimSun" w:hAnsi="SimSun"/>
          <w:b/>
          <w:sz w:val="18"/>
        </w:rPr>
        <w:t>表4  期末考试成绩情况表</w:t>
      </w:r>
    </w:p>
    <w:tbl>
      <w:tblPr>
        <w:tblStyle w:val="TableGrid"/>
        <w:tblW w:type="auto" w:w="0"/>
        <w:tblLayout w:type="fixed"/>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28</w:t>
            </w:r>
          </w:p>
        </w:tc>
        <w:tc>
          <w:tcPr>
            <w:tcW w:type="dxa" w:w="1728"/>
            <w:gridSpan w:val="2"/>
          </w:tcPr>
          <w:p>
            <w:pPr>
              <w:jc w:val="center"/>
            </w:pPr>
            <w:r>
              <w:rPr>
                <w:rFonts w:ascii="SimSun" w:hAnsi="SimSun" w:eastAsia="SimSun"/>
                <w:sz w:val="21"/>
              </w:rPr>
              <w:t>最高分:</w:t>
            </w:r>
          </w:p>
        </w:tc>
        <w:tc>
          <w:tcPr>
            <w:tcW w:type="dxa" w:w="864"/>
          </w:tcPr>
          <w:p>
            <w:pPr>
              <w:jc w:val="center"/>
            </w:pPr>
            <w:r>
              <w:rPr>
                <w:rFonts w:ascii="SimSun" w:hAnsi="SimSun" w:eastAsia="SimSun"/>
                <w:sz w:val="21"/>
              </w:rPr>
              <w:t>98.9</w:t>
            </w:r>
          </w:p>
        </w:tc>
        <w:tc>
          <w:tcPr>
            <w:tcW w:type="dxa" w:w="1728"/>
            <w:gridSpan w:val="2"/>
          </w:tcPr>
          <w:p>
            <w:pPr>
              <w:jc w:val="center"/>
            </w:pPr>
            <w:r>
              <w:rPr>
                <w:rFonts w:ascii="SimSun" w:hAnsi="SimSun" w:eastAsia="SimSun"/>
                <w:sz w:val="21"/>
              </w:rPr>
              <w:t>最低分：</w:t>
            </w:r>
          </w:p>
        </w:tc>
        <w:tc>
          <w:tcPr>
            <w:tcW w:type="dxa" w:w="864"/>
          </w:tcPr>
          <w:p>
            <w:pPr>
              <w:jc w:val="center"/>
            </w:pPr>
            <w:r>
              <w:rPr>
                <w:rFonts w:ascii="SimSun" w:hAnsi="SimSun" w:eastAsia="SimSun"/>
                <w:sz w:val="21"/>
              </w:rPr>
              <w:t>42.4</w:t>
            </w:r>
          </w:p>
        </w:tc>
        <w:tc>
          <w:tcPr>
            <w:tcW w:type="dxa" w:w="1728"/>
            <w:gridSpan w:val="2"/>
          </w:tcPr>
          <w:p>
            <w:pPr>
              <w:jc w:val="center"/>
            </w:pPr>
            <w:r>
              <w:rPr>
                <w:rFonts w:ascii="SimSun" w:hAnsi="SimSun" w:eastAsia="SimSun"/>
                <w:sz w:val="21"/>
              </w:rPr>
              <w:t>平均分：</w:t>
            </w:r>
          </w:p>
        </w:tc>
        <w:tc>
          <w:tcPr>
            <w:tcW w:type="dxa" w:w="1440"/>
          </w:tcPr>
          <w:p>
            <w:pPr>
              <w:jc w:val="center"/>
            </w:pPr>
            <w:r>
              <w:rPr>
                <w:rFonts w:ascii="SimSun" w:hAnsi="SimSun" w:eastAsia="SimSun"/>
                <w:sz w:val="21"/>
              </w:rPr>
              <w:t>69.93</w:t>
            </w:r>
          </w:p>
        </w:tc>
      </w:tr>
      <w:tr>
        <w:tc>
          <w:tcPr>
            <w:tcW w:type="dxa" w:w="864"/>
          </w:tcPr>
          <w:p>
            <w:pPr>
              <w:jc w:val="center"/>
            </w:pPr>
            <w:r>
              <w:rPr>
                <w:rFonts w:ascii="SimSun" w:hAnsi="SimSun" w:eastAsia="SimSun"/>
                <w:sz w:val="18"/>
              </w:rPr>
              <w:t>分数段</w:t>
            </w:r>
          </w:p>
        </w:tc>
        <w:tc>
          <w:tcPr>
            <w:tcW w:type="dxa" w:w="864"/>
          </w:tcPr>
          <w:p>
            <w:pPr>
              <w:jc w:val="center"/>
            </w:pPr>
            <w:r>
              <w:rPr>
                <w:rFonts w:ascii="SimSun" w:hAnsi="SimSun" w:eastAsia="SimSun"/>
                <w:sz w:val="18"/>
              </w:rPr>
              <w:t>0-9</w:t>
            </w:r>
          </w:p>
        </w:tc>
        <w:tc>
          <w:tcPr>
            <w:tcW w:type="dxa" w:w="864"/>
          </w:tcPr>
          <w:p>
            <w:pPr>
              <w:jc w:val="center"/>
            </w:pPr>
            <w:r>
              <w:rPr>
                <w:rFonts w:ascii="SimSun" w:hAnsi="SimSun" w:eastAsia="SimSun"/>
                <w:sz w:val="18"/>
              </w:rPr>
              <w:t>10-19</w:t>
            </w:r>
          </w:p>
        </w:tc>
        <w:tc>
          <w:tcPr>
            <w:tcW w:type="dxa" w:w="864"/>
          </w:tcPr>
          <w:p>
            <w:pPr>
              <w:jc w:val="center"/>
            </w:pPr>
            <w:r>
              <w:rPr>
                <w:rFonts w:ascii="SimSun" w:hAnsi="SimSun" w:eastAsia="SimSun"/>
                <w:sz w:val="21"/>
              </w:rPr>
              <w:t>20-29</w:t>
            </w:r>
          </w:p>
        </w:tc>
        <w:tc>
          <w:tcPr>
            <w:tcW w:type="dxa" w:w="864"/>
          </w:tcPr>
          <w:p>
            <w:pPr>
              <w:jc w:val="center"/>
            </w:pPr>
            <w:r>
              <w:rPr>
                <w:rFonts w:ascii="SimSun" w:hAnsi="SimSun" w:eastAsia="SimSun"/>
                <w:sz w:val="21"/>
              </w:rPr>
              <w:t>30-39</w:t>
            </w:r>
          </w:p>
        </w:tc>
        <w:tc>
          <w:tcPr>
            <w:tcW w:type="dxa" w:w="864"/>
          </w:tcPr>
          <w:p>
            <w:pPr>
              <w:jc w:val="center"/>
            </w:pPr>
            <w:r>
              <w:rPr>
                <w:rFonts w:ascii="SimSun" w:hAnsi="SimSun" w:eastAsia="SimSun"/>
                <w:sz w:val="21"/>
              </w:rPr>
              <w:t>40-49</w:t>
            </w:r>
          </w:p>
        </w:tc>
        <w:tc>
          <w:tcPr>
            <w:tcW w:type="dxa" w:w="864"/>
          </w:tcPr>
          <w:p>
            <w:pPr>
              <w:jc w:val="center"/>
            </w:pPr>
            <w:r>
              <w:rPr>
                <w:rFonts w:ascii="SimSun" w:hAnsi="SimSun" w:eastAsia="SimSun"/>
                <w:sz w:val="21"/>
              </w:rPr>
              <w:t>50-59</w:t>
            </w:r>
          </w:p>
        </w:tc>
        <w:tc>
          <w:tcPr>
            <w:tcW w:type="dxa" w:w="864"/>
          </w:tcPr>
          <w:p>
            <w:pPr>
              <w:jc w:val="center"/>
            </w:pPr>
            <w:r>
              <w:rPr>
                <w:rFonts w:ascii="SimSun" w:hAnsi="SimSun" w:eastAsia="SimSun"/>
                <w:sz w:val="21"/>
              </w:rPr>
              <w:t>60-69</w:t>
            </w:r>
          </w:p>
        </w:tc>
        <w:tc>
          <w:tcPr>
            <w:tcW w:type="dxa" w:w="864"/>
          </w:tcPr>
          <w:p>
            <w:pPr>
              <w:jc w:val="center"/>
            </w:pPr>
            <w:r>
              <w:rPr>
                <w:rFonts w:ascii="SimSun" w:hAnsi="SimSun" w:eastAsia="SimSun"/>
                <w:sz w:val="21"/>
              </w:rPr>
              <w:t>70-79</w:t>
            </w:r>
          </w:p>
        </w:tc>
        <w:tc>
          <w:tcPr>
            <w:tcW w:type="dxa" w:w="864"/>
          </w:tcPr>
          <w:p>
            <w:pPr>
              <w:jc w:val="center"/>
            </w:pPr>
            <w:r>
              <w:rPr>
                <w:rFonts w:ascii="SimSun" w:hAnsi="SimSun" w:eastAsia="SimSun"/>
                <w:sz w:val="21"/>
              </w:rPr>
              <w:t>80-89</w:t>
            </w:r>
          </w:p>
        </w:tc>
        <w:tc>
          <w:tcPr>
            <w:tcW w:type="dxa" w:w="1440"/>
          </w:tcPr>
          <w:p>
            <w:pPr>
              <w:jc w:val="center"/>
            </w:pPr>
            <w:r>
              <w:rPr>
                <w:rFonts w:ascii="SimSun" w:hAnsi="SimSun" w:eastAsia="SimSun"/>
                <w:sz w:val="21"/>
              </w:rPr>
              <w:t>90-100</w:t>
            </w:r>
          </w:p>
        </w:tc>
      </w:tr>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0</w:t>
            </w:r>
          </w:p>
        </w:tc>
        <w:tc>
          <w:tcPr>
            <w:tcW w:type="dxa" w:w="864"/>
          </w:tcPr>
          <w:p>
            <w:pPr>
              <w:jc w:val="center"/>
            </w:pPr>
            <w:r>
              <w:rPr>
                <w:rFonts w:ascii="SimSun" w:hAnsi="SimSun" w:eastAsia="SimSun"/>
                <w:sz w:val="18"/>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2</w:t>
            </w:r>
          </w:p>
        </w:tc>
        <w:tc>
          <w:tcPr>
            <w:tcW w:type="dxa" w:w="864"/>
          </w:tcPr>
          <w:p>
            <w:pPr>
              <w:jc w:val="center"/>
            </w:pPr>
            <w:r>
              <w:rPr>
                <w:rFonts w:ascii="SimSun" w:hAnsi="SimSun" w:eastAsia="SimSun"/>
                <w:sz w:val="21"/>
              </w:rPr>
              <w:t>6</w:t>
            </w:r>
          </w:p>
        </w:tc>
        <w:tc>
          <w:tcPr>
            <w:tcW w:type="dxa" w:w="864"/>
          </w:tcPr>
          <w:p>
            <w:pPr>
              <w:jc w:val="center"/>
            </w:pPr>
            <w:r>
              <w:rPr>
                <w:rFonts w:ascii="SimSun" w:hAnsi="SimSun" w:eastAsia="SimSun"/>
                <w:sz w:val="21"/>
              </w:rPr>
              <w:t>8</w:t>
            </w:r>
          </w:p>
        </w:tc>
        <w:tc>
          <w:tcPr>
            <w:tcW w:type="dxa" w:w="864"/>
          </w:tcPr>
          <w:p>
            <w:pPr>
              <w:jc w:val="center"/>
            </w:pPr>
            <w:r>
              <w:rPr>
                <w:rFonts w:ascii="SimSun" w:hAnsi="SimSun" w:eastAsia="SimSun"/>
                <w:sz w:val="21"/>
              </w:rPr>
              <w:t>4</w:t>
            </w:r>
          </w:p>
        </w:tc>
        <w:tc>
          <w:tcPr>
            <w:tcW w:type="dxa" w:w="864"/>
          </w:tcPr>
          <w:p>
            <w:pPr>
              <w:jc w:val="center"/>
            </w:pPr>
            <w:r>
              <w:rPr>
                <w:rFonts w:ascii="SimSun" w:hAnsi="SimSun" w:eastAsia="SimSun"/>
                <w:sz w:val="21"/>
              </w:rPr>
              <w:t>2</w:t>
            </w:r>
          </w:p>
        </w:tc>
        <w:tc>
          <w:tcPr>
            <w:tcW w:type="dxa" w:w="1440"/>
          </w:tcPr>
          <w:p>
            <w:pPr>
              <w:jc w:val="center"/>
            </w:pPr>
            <w:r>
              <w:rPr>
                <w:rFonts w:ascii="SimSun" w:hAnsi="SimSun" w:eastAsia="SimSun"/>
                <w:sz w:val="21"/>
              </w:rPr>
              <w:t>6</w:t>
            </w:r>
          </w:p>
        </w:tc>
      </w:tr>
      <w:tr>
        <w:tc>
          <w:tcPr>
            <w:tcW w:type="dxa" w:w="864"/>
          </w:tcPr>
          <w:p>
            <w:pPr>
              <w:jc w:val="center"/>
            </w:pPr>
            <w:r>
              <w:rPr>
                <w:rFonts w:ascii="SimSun" w:hAnsi="SimSun" w:eastAsia="SimSun"/>
                <w:sz w:val="18"/>
              </w:rPr>
              <w:t>比例</w:t>
            </w:r>
          </w:p>
        </w:tc>
        <w:tc>
          <w:tcPr>
            <w:tcW w:type="dxa" w:w="864"/>
          </w:tcPr>
          <w:p>
            <w:pPr>
              <w:jc w:val="center"/>
            </w:pPr>
            <w:r>
              <w:rPr>
                <w:rFonts w:ascii="SimSun" w:hAnsi="SimSun" w:eastAsia="SimSun"/>
                <w:sz w:val="18"/>
              </w:rPr>
              <w:t>0.00%</w:t>
            </w:r>
          </w:p>
        </w:tc>
        <w:tc>
          <w:tcPr>
            <w:tcW w:type="dxa" w:w="864"/>
          </w:tcPr>
          <w:p>
            <w:pPr>
              <w:jc w:val="center"/>
            </w:pPr>
            <w:r>
              <w:rPr>
                <w:rFonts w:ascii="SimSun" w:hAnsi="SimSun" w:eastAsia="SimSun"/>
                <w:sz w:val="18"/>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7.14%</w:t>
            </w:r>
          </w:p>
        </w:tc>
        <w:tc>
          <w:tcPr>
            <w:tcW w:type="dxa" w:w="864"/>
          </w:tcPr>
          <w:p>
            <w:pPr>
              <w:jc w:val="center"/>
            </w:pPr>
            <w:r>
              <w:rPr>
                <w:rFonts w:ascii="SimSun" w:hAnsi="SimSun" w:eastAsia="SimSun"/>
                <w:sz w:val="21"/>
              </w:rPr>
              <w:t>21.43%</w:t>
            </w:r>
          </w:p>
        </w:tc>
        <w:tc>
          <w:tcPr>
            <w:tcW w:type="dxa" w:w="864"/>
          </w:tcPr>
          <w:p>
            <w:pPr>
              <w:jc w:val="center"/>
            </w:pPr>
            <w:r>
              <w:rPr>
                <w:rFonts w:ascii="SimSun" w:hAnsi="SimSun" w:eastAsia="SimSun"/>
                <w:sz w:val="21"/>
              </w:rPr>
              <w:t>28.57%</w:t>
            </w:r>
          </w:p>
        </w:tc>
        <w:tc>
          <w:tcPr>
            <w:tcW w:type="dxa" w:w="864"/>
          </w:tcPr>
          <w:p>
            <w:pPr>
              <w:jc w:val="center"/>
            </w:pPr>
            <w:r>
              <w:rPr>
                <w:rFonts w:ascii="SimSun" w:hAnsi="SimSun" w:eastAsia="SimSun"/>
                <w:sz w:val="21"/>
              </w:rPr>
              <w:t>14.29%</w:t>
            </w:r>
          </w:p>
        </w:tc>
        <w:tc>
          <w:tcPr>
            <w:tcW w:type="dxa" w:w="864"/>
          </w:tcPr>
          <w:p>
            <w:pPr>
              <w:jc w:val="center"/>
            </w:pPr>
            <w:r>
              <w:rPr>
                <w:rFonts w:ascii="SimSun" w:hAnsi="SimSun" w:eastAsia="SimSun"/>
                <w:sz w:val="21"/>
              </w:rPr>
              <w:t>7.14%</w:t>
            </w:r>
          </w:p>
        </w:tc>
        <w:tc>
          <w:tcPr>
            <w:tcW w:type="dxa" w:w="1440"/>
          </w:tcPr>
          <w:p>
            <w:pPr>
              <w:jc w:val="center"/>
            </w:pPr>
            <w:r>
              <w:rPr>
                <w:rFonts w:ascii="SimSun" w:hAnsi="SimSun" w:eastAsia="SimSun"/>
                <w:sz w:val="21"/>
              </w:rPr>
              <w:t>21.43%</w:t>
            </w:r>
          </w:p>
        </w:tc>
      </w:tr>
      <w:tr>
        <w:tc>
          <w:tcPr>
            <w:tcW w:type="dxa" w:w="864"/>
          </w:tcPr>
          <w:p>
            <w:pPr>
              <w:jc w:val="center"/>
            </w:pPr>
            <w:r>
              <w:rPr>
                <w:rFonts w:ascii="SimSun" w:hAnsi="SimSun" w:eastAsia="SimSun"/>
                <w:sz w:val="18"/>
              </w:rPr>
              <w:t>成绩分布图</w:t>
            </w:r>
          </w:p>
        </w:tc>
        <w:tc>
          <w:tcPr>
            <w:tcW w:type="dxa" w:w="9216"/>
            <w:gridSpan w:val="10"/>
          </w:tcPr>
          <w:p>
            <w:pPr>
              <w:jc w:val="center"/>
            </w:pPr>
            <w:r>
              <w:rPr>
                <w:rFonts w:ascii="SimSun" w:hAnsi="SimSun" w:eastAsia="SimSun"/>
                <w:sz w:val="21"/>
              </w:rP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2322_期末成绩分布.png"/>
                          <pic:cNvPicPr/>
                        </pic:nvPicPr>
                        <pic:blipFill>
                          <a:blip r:embed="rId12"/>
                          <a:stretch>
                            <a:fillRect/>
                          </a:stretch>
                        </pic:blipFill>
                        <pic:spPr>
                          <a:xfrm>
                            <a:off x="0" y="0"/>
                            <a:ext cx="5486400" cy="3291840"/>
                          </a:xfrm>
                          <a:prstGeom prst="rect"/>
                        </pic:spPr>
                      </pic:pic>
                    </a:graphicData>
                  </a:graphic>
                </wp:inline>
              </w:drawing>
            </w:r>
          </w:p>
        </w:tc>
      </w:tr>
    </w:tbl>
    <w:p>
      <w:pPr>
        <w:jc w:val="left"/>
      </w:pPr>
      <w:r>
        <w:rPr>
          <w:rFonts w:ascii="SimSun" w:hAnsi="SimSun"/>
          <w:b/>
          <w:sz w:val="21"/>
        </w:rPr>
        <w:t>分析结果:</w:t>
      </w:r>
    </w:p>
    <w:p>
      <w:pPr>
        <w:ind w:left="420"/>
      </w:pPr>
      <w:r>
        <w:rPr>
          <w:rFonts w:ascii="SimSun" w:hAnsi="SimSun" w:eastAsia="SimSun"/>
          <w:sz w:val="21"/>
        </w:rPr>
        <w:t>本报告旨在对当前课程期末成绩进行简要分析。课程总人数为28人，成绩范围从最低42.4至最高98.9，平均分69.93。</w:t>
        <w:br/>
        <w:br/>
        <w:t>成绩分布显示，较低分数段（40分以下）的学生占比极小，仅占总人数的7.14%。具体而言，在40-50分区间内有2名学生。50-60分区间内有6名学生，占总人数的21.43%。60-70分区间内有8名学生，占比28.57%，成为人数最多的区间。70-80分区间内有4名学生，占比14.29%。80-90分区间内有2名学生，占比7.14%。最高分段（90-100分）同样有6名学生，占比21.43%。</w:t>
        <w:br/>
        <w:br/>
        <w:t>整体来看，大多数学生表现良好，尤其是中等及高分段的学生比例较高。仅有少数学生处于较低分段，需进一步关注其学习情况与支持需求。总体成绩分布表明，该课程的教学目标得到了较好实现，大部分学生达到了预期的学习成果。针对不同水平的学生，未来可考虑采取更加多样化的教学方法，以进一步提升全体学生的学术成就。</w:t>
      </w:r>
    </w:p>
    <w:p>
      <w:pPr>
        <w:jc w:val="left"/>
      </w:pPr>
      <w:r>
        <w:rPr>
          <w:rFonts w:ascii="SimSun" w:hAnsi="SimSun"/>
          <w:b/>
          <w:sz w:val="21"/>
        </w:rPr>
        <w:t>4、课程总评成绩情况</w:t>
      </w:r>
    </w:p>
    <w:p>
      <w:pPr>
        <w:ind w:firstLine="420"/>
      </w:pPr>
      <w:r>
        <w:rPr>
          <w:rFonts w:ascii="SimSun" w:hAnsi="SimSun" w:eastAsia="SimSun"/>
          <w:sz w:val="21"/>
        </w:rPr>
        <w:t>test和12班的课程总评成绩情况见表5。</w:t>
      </w:r>
    </w:p>
    <w:p>
      <w:pPr>
        <w:ind w:firstLine="420"/>
      </w:pPr>
      <w:r>
        <w:rPr>
          <w:rFonts w:ascii="SimSun" w:hAnsi="SimSun"/>
          <w:b/>
          <w:sz w:val="18"/>
        </w:rPr>
        <w:t>表5  课程总评成绩情况表</w:t>
      </w:r>
    </w:p>
    <w:tbl>
      <w:tblPr>
        <w:tblStyle w:val="TableGrid"/>
        <w:tblW w:type="auto" w:w="0"/>
        <w:tblLayout w:type="fixed"/>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28</w:t>
            </w:r>
          </w:p>
        </w:tc>
        <w:tc>
          <w:tcPr>
            <w:tcW w:type="dxa" w:w="1728"/>
            <w:gridSpan w:val="2"/>
          </w:tcPr>
          <w:p>
            <w:pPr>
              <w:jc w:val="center"/>
            </w:pPr>
            <w:r>
              <w:rPr>
                <w:rFonts w:ascii="SimSun" w:hAnsi="SimSun" w:eastAsia="SimSun"/>
                <w:sz w:val="21"/>
              </w:rPr>
              <w:t>最高分:</w:t>
            </w:r>
          </w:p>
        </w:tc>
        <w:tc>
          <w:tcPr>
            <w:tcW w:type="dxa" w:w="864"/>
          </w:tcPr>
          <w:p>
            <w:pPr>
              <w:jc w:val="center"/>
            </w:pPr>
            <w:r>
              <w:rPr>
                <w:rFonts w:ascii="SimSun" w:hAnsi="SimSun" w:eastAsia="SimSun"/>
                <w:sz w:val="21"/>
              </w:rPr>
              <w:t>99</w:t>
            </w:r>
          </w:p>
        </w:tc>
        <w:tc>
          <w:tcPr>
            <w:tcW w:type="dxa" w:w="1728"/>
            <w:gridSpan w:val="2"/>
          </w:tcPr>
          <w:p>
            <w:pPr>
              <w:jc w:val="center"/>
            </w:pPr>
            <w:r>
              <w:rPr>
                <w:rFonts w:ascii="SimSun" w:hAnsi="SimSun" w:eastAsia="SimSun"/>
                <w:sz w:val="21"/>
              </w:rPr>
              <w:t>最低分：</w:t>
            </w:r>
          </w:p>
        </w:tc>
        <w:tc>
          <w:tcPr>
            <w:tcW w:type="dxa" w:w="864"/>
          </w:tcPr>
          <w:p>
            <w:pPr>
              <w:jc w:val="center"/>
            </w:pPr>
            <w:r>
              <w:rPr>
                <w:rFonts w:ascii="SimSun" w:hAnsi="SimSun" w:eastAsia="SimSun"/>
                <w:sz w:val="21"/>
              </w:rPr>
              <w:t>42</w:t>
            </w:r>
          </w:p>
        </w:tc>
        <w:tc>
          <w:tcPr>
            <w:tcW w:type="dxa" w:w="1728"/>
            <w:gridSpan w:val="2"/>
          </w:tcPr>
          <w:p>
            <w:pPr>
              <w:jc w:val="center"/>
            </w:pPr>
            <w:r>
              <w:rPr>
                <w:rFonts w:ascii="SimSun" w:hAnsi="SimSun" w:eastAsia="SimSun"/>
                <w:sz w:val="21"/>
              </w:rPr>
              <w:t>平均分：</w:t>
            </w:r>
          </w:p>
        </w:tc>
        <w:tc>
          <w:tcPr>
            <w:tcW w:type="dxa" w:w="1440"/>
          </w:tcPr>
          <w:p>
            <w:pPr>
              <w:jc w:val="center"/>
            </w:pPr>
            <w:r>
              <w:rPr>
                <w:rFonts w:ascii="SimSun" w:hAnsi="SimSun" w:eastAsia="SimSun"/>
                <w:sz w:val="21"/>
              </w:rPr>
              <w:t>76.61</w:t>
            </w:r>
          </w:p>
        </w:tc>
      </w:tr>
      <w:tr>
        <w:tc>
          <w:tcPr>
            <w:tcW w:type="dxa" w:w="864"/>
          </w:tcPr>
          <w:p>
            <w:pPr>
              <w:jc w:val="center"/>
            </w:pPr>
            <w:r>
              <w:rPr>
                <w:rFonts w:ascii="SimSun" w:hAnsi="SimSun" w:eastAsia="SimSun"/>
                <w:sz w:val="18"/>
              </w:rPr>
              <w:t>分数段</w:t>
            </w:r>
          </w:p>
        </w:tc>
        <w:tc>
          <w:tcPr>
            <w:tcW w:type="dxa" w:w="864"/>
          </w:tcPr>
          <w:p>
            <w:pPr>
              <w:jc w:val="center"/>
            </w:pPr>
            <w:r>
              <w:rPr>
                <w:rFonts w:ascii="SimSun" w:hAnsi="SimSun" w:eastAsia="SimSun"/>
                <w:sz w:val="18"/>
              </w:rPr>
              <w:t>0-9</w:t>
            </w:r>
          </w:p>
        </w:tc>
        <w:tc>
          <w:tcPr>
            <w:tcW w:type="dxa" w:w="864"/>
          </w:tcPr>
          <w:p>
            <w:pPr>
              <w:jc w:val="center"/>
            </w:pPr>
            <w:r>
              <w:rPr>
                <w:rFonts w:ascii="SimSun" w:hAnsi="SimSun" w:eastAsia="SimSun"/>
                <w:sz w:val="18"/>
              </w:rPr>
              <w:t>10-19</w:t>
            </w:r>
          </w:p>
        </w:tc>
        <w:tc>
          <w:tcPr>
            <w:tcW w:type="dxa" w:w="864"/>
          </w:tcPr>
          <w:p>
            <w:pPr>
              <w:jc w:val="center"/>
            </w:pPr>
            <w:r>
              <w:rPr>
                <w:rFonts w:ascii="SimSun" w:hAnsi="SimSun" w:eastAsia="SimSun"/>
                <w:sz w:val="21"/>
              </w:rPr>
              <w:t>20-29</w:t>
            </w:r>
          </w:p>
        </w:tc>
        <w:tc>
          <w:tcPr>
            <w:tcW w:type="dxa" w:w="864"/>
          </w:tcPr>
          <w:p>
            <w:pPr>
              <w:jc w:val="center"/>
            </w:pPr>
            <w:r>
              <w:rPr>
                <w:rFonts w:ascii="SimSun" w:hAnsi="SimSun" w:eastAsia="SimSun"/>
                <w:sz w:val="21"/>
              </w:rPr>
              <w:t>30-39</w:t>
            </w:r>
          </w:p>
        </w:tc>
        <w:tc>
          <w:tcPr>
            <w:tcW w:type="dxa" w:w="864"/>
          </w:tcPr>
          <w:p>
            <w:pPr>
              <w:jc w:val="center"/>
            </w:pPr>
            <w:r>
              <w:rPr>
                <w:rFonts w:ascii="SimSun" w:hAnsi="SimSun" w:eastAsia="SimSun"/>
                <w:sz w:val="21"/>
              </w:rPr>
              <w:t>40-49</w:t>
            </w:r>
          </w:p>
        </w:tc>
        <w:tc>
          <w:tcPr>
            <w:tcW w:type="dxa" w:w="864"/>
          </w:tcPr>
          <w:p>
            <w:pPr>
              <w:jc w:val="center"/>
            </w:pPr>
            <w:r>
              <w:rPr>
                <w:rFonts w:ascii="SimSun" w:hAnsi="SimSun" w:eastAsia="SimSun"/>
                <w:sz w:val="21"/>
              </w:rPr>
              <w:t>50-59</w:t>
            </w:r>
          </w:p>
        </w:tc>
        <w:tc>
          <w:tcPr>
            <w:tcW w:type="dxa" w:w="864"/>
          </w:tcPr>
          <w:p>
            <w:pPr>
              <w:jc w:val="center"/>
            </w:pPr>
            <w:r>
              <w:rPr>
                <w:rFonts w:ascii="SimSun" w:hAnsi="SimSun" w:eastAsia="SimSun"/>
                <w:sz w:val="21"/>
              </w:rPr>
              <w:t>60-69</w:t>
            </w:r>
          </w:p>
        </w:tc>
        <w:tc>
          <w:tcPr>
            <w:tcW w:type="dxa" w:w="864"/>
          </w:tcPr>
          <w:p>
            <w:pPr>
              <w:jc w:val="center"/>
            </w:pPr>
            <w:r>
              <w:rPr>
                <w:rFonts w:ascii="SimSun" w:hAnsi="SimSun" w:eastAsia="SimSun"/>
                <w:sz w:val="21"/>
              </w:rPr>
              <w:t>70-79</w:t>
            </w:r>
          </w:p>
        </w:tc>
        <w:tc>
          <w:tcPr>
            <w:tcW w:type="dxa" w:w="864"/>
          </w:tcPr>
          <w:p>
            <w:pPr>
              <w:jc w:val="center"/>
            </w:pPr>
            <w:r>
              <w:rPr>
                <w:rFonts w:ascii="SimSun" w:hAnsi="SimSun" w:eastAsia="SimSun"/>
                <w:sz w:val="21"/>
              </w:rPr>
              <w:t>80-89</w:t>
            </w:r>
          </w:p>
        </w:tc>
        <w:tc>
          <w:tcPr>
            <w:tcW w:type="dxa" w:w="1440"/>
          </w:tcPr>
          <w:p>
            <w:pPr>
              <w:jc w:val="center"/>
            </w:pPr>
            <w:r>
              <w:rPr>
                <w:rFonts w:ascii="SimSun" w:hAnsi="SimSun" w:eastAsia="SimSun"/>
                <w:sz w:val="21"/>
              </w:rPr>
              <w:t>90-100</w:t>
            </w:r>
          </w:p>
        </w:tc>
      </w:tr>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0</w:t>
            </w:r>
          </w:p>
        </w:tc>
        <w:tc>
          <w:tcPr>
            <w:tcW w:type="dxa" w:w="864"/>
          </w:tcPr>
          <w:p>
            <w:pPr>
              <w:jc w:val="center"/>
            </w:pPr>
            <w:r>
              <w:rPr>
                <w:rFonts w:ascii="SimSun" w:hAnsi="SimSun" w:eastAsia="SimSun"/>
                <w:sz w:val="18"/>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2</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5</w:t>
            </w:r>
          </w:p>
        </w:tc>
        <w:tc>
          <w:tcPr>
            <w:tcW w:type="dxa" w:w="864"/>
          </w:tcPr>
          <w:p>
            <w:pPr>
              <w:jc w:val="center"/>
            </w:pPr>
            <w:r>
              <w:rPr>
                <w:rFonts w:ascii="SimSun" w:hAnsi="SimSun" w:eastAsia="SimSun"/>
                <w:sz w:val="21"/>
              </w:rPr>
              <w:t>8</w:t>
            </w:r>
          </w:p>
        </w:tc>
        <w:tc>
          <w:tcPr>
            <w:tcW w:type="dxa" w:w="864"/>
          </w:tcPr>
          <w:p>
            <w:pPr>
              <w:jc w:val="center"/>
            </w:pPr>
            <w:r>
              <w:rPr>
                <w:rFonts w:ascii="SimSun" w:hAnsi="SimSun" w:eastAsia="SimSun"/>
                <w:sz w:val="21"/>
              </w:rPr>
              <w:t>8</w:t>
            </w:r>
          </w:p>
        </w:tc>
        <w:tc>
          <w:tcPr>
            <w:tcW w:type="dxa" w:w="1440"/>
          </w:tcPr>
          <w:p>
            <w:pPr>
              <w:jc w:val="center"/>
            </w:pPr>
            <w:r>
              <w:rPr>
                <w:rFonts w:ascii="SimSun" w:hAnsi="SimSun" w:eastAsia="SimSun"/>
                <w:sz w:val="21"/>
              </w:rPr>
              <w:t>5</w:t>
            </w:r>
          </w:p>
        </w:tc>
      </w:tr>
      <w:tr>
        <w:tc>
          <w:tcPr>
            <w:tcW w:type="dxa" w:w="864"/>
          </w:tcPr>
          <w:p>
            <w:pPr>
              <w:jc w:val="center"/>
            </w:pPr>
            <w:r>
              <w:rPr>
                <w:rFonts w:ascii="SimSun" w:hAnsi="SimSun" w:eastAsia="SimSun"/>
                <w:sz w:val="18"/>
              </w:rPr>
              <w:t>比例</w:t>
            </w:r>
          </w:p>
        </w:tc>
        <w:tc>
          <w:tcPr>
            <w:tcW w:type="dxa" w:w="864"/>
          </w:tcPr>
          <w:p>
            <w:pPr>
              <w:jc w:val="center"/>
            </w:pPr>
            <w:r>
              <w:rPr>
                <w:rFonts w:ascii="SimSun" w:hAnsi="SimSun" w:eastAsia="SimSun"/>
                <w:sz w:val="18"/>
              </w:rPr>
              <w:t>0.00%</w:t>
            </w:r>
          </w:p>
        </w:tc>
        <w:tc>
          <w:tcPr>
            <w:tcW w:type="dxa" w:w="864"/>
          </w:tcPr>
          <w:p>
            <w:pPr>
              <w:jc w:val="center"/>
            </w:pPr>
            <w:r>
              <w:rPr>
                <w:rFonts w:ascii="SimSun" w:hAnsi="SimSun" w:eastAsia="SimSun"/>
                <w:sz w:val="18"/>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7.14%</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17.86%</w:t>
            </w:r>
          </w:p>
        </w:tc>
        <w:tc>
          <w:tcPr>
            <w:tcW w:type="dxa" w:w="864"/>
          </w:tcPr>
          <w:p>
            <w:pPr>
              <w:jc w:val="center"/>
            </w:pPr>
            <w:r>
              <w:rPr>
                <w:rFonts w:ascii="SimSun" w:hAnsi="SimSun" w:eastAsia="SimSun"/>
                <w:sz w:val="21"/>
              </w:rPr>
              <w:t>28.57%</w:t>
            </w:r>
          </w:p>
        </w:tc>
        <w:tc>
          <w:tcPr>
            <w:tcW w:type="dxa" w:w="864"/>
          </w:tcPr>
          <w:p>
            <w:pPr>
              <w:jc w:val="center"/>
            </w:pPr>
            <w:r>
              <w:rPr>
                <w:rFonts w:ascii="SimSun" w:hAnsi="SimSun" w:eastAsia="SimSun"/>
                <w:sz w:val="21"/>
              </w:rPr>
              <w:t>28.57%</w:t>
            </w:r>
          </w:p>
        </w:tc>
        <w:tc>
          <w:tcPr>
            <w:tcW w:type="dxa" w:w="1440"/>
          </w:tcPr>
          <w:p>
            <w:pPr>
              <w:jc w:val="center"/>
            </w:pPr>
            <w:r>
              <w:rPr>
                <w:rFonts w:ascii="SimSun" w:hAnsi="SimSun" w:eastAsia="SimSun"/>
                <w:sz w:val="21"/>
              </w:rPr>
              <w:t>17.86%</w:t>
            </w:r>
          </w:p>
        </w:tc>
      </w:tr>
      <w:tr>
        <w:tc>
          <w:tcPr>
            <w:tcW w:type="dxa" w:w="864"/>
          </w:tcPr>
          <w:p>
            <w:pPr>
              <w:jc w:val="center"/>
            </w:pPr>
            <w:r>
              <w:rPr>
                <w:rFonts w:ascii="SimSun" w:hAnsi="SimSun" w:eastAsia="SimSun"/>
                <w:sz w:val="18"/>
              </w:rPr>
              <w:t>成绩分布图</w:t>
            </w:r>
          </w:p>
        </w:tc>
        <w:tc>
          <w:tcPr>
            <w:tcW w:type="dxa" w:w="9216"/>
            <w:gridSpan w:val="10"/>
          </w:tcPr>
          <w:p>
            <w:pPr>
              <w:jc w:val="center"/>
            </w:pPr>
            <w:r>
              <w:rPr>
                <w:rFonts w:ascii="SimSun" w:hAnsi="SimSun" w:eastAsia="SimSun"/>
                <w:sz w:val="21"/>
              </w:rP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2322_总评成绩分布.png"/>
                          <pic:cNvPicPr/>
                        </pic:nvPicPr>
                        <pic:blipFill>
                          <a:blip r:embed="rId13"/>
                          <a:stretch>
                            <a:fillRect/>
                          </a:stretch>
                        </pic:blipFill>
                        <pic:spPr>
                          <a:xfrm>
                            <a:off x="0" y="0"/>
                            <a:ext cx="5486400" cy="3291840"/>
                          </a:xfrm>
                          <a:prstGeom prst="rect"/>
                        </pic:spPr>
                      </pic:pic>
                    </a:graphicData>
                  </a:graphic>
                </wp:inline>
              </w:drawing>
            </w:r>
          </w:p>
        </w:tc>
      </w:tr>
    </w:tbl>
    <w:p>
      <w:pPr>
        <w:jc w:val="left"/>
      </w:pPr>
      <w:r>
        <w:rPr>
          <w:rFonts w:ascii="SimSun" w:hAnsi="SimSun"/>
          <w:b/>
          <w:sz w:val="21"/>
        </w:rPr>
        <w:t>分析结果:</w:t>
      </w:r>
    </w:p>
    <w:p>
      <w:pPr>
        <w:ind w:left="420"/>
      </w:pPr>
      <w:r>
        <w:rPr>
          <w:rFonts w:ascii="SimSun" w:hAnsi="SimSun" w:eastAsia="SimSun"/>
          <w:sz w:val="21"/>
        </w:rPr>
        <w:t>本报告旨在对某课程的学生总评成绩进行简要的书面总结与分析。</w:t>
        <w:br/>
        <w:br/>
        <w:t>该课程共有28名学生参与评价。成绩区间从42分至99分不等，平均分达到76.61分。成绩分布显示，较低分段（40分以下）仅占极小比例，具体而言，40-50分段有2人，占比7.14%。中等成绩段（60-80分）较为集中，其中60-70分段5人，占比17.86%；70-80分段8人，占比28.57%。高分段（80分以上）则更为突出，80-90分段8人，占比28.57%，90-100分段5人，占比同样为17.86%。</w:t>
        <w:br/>
        <w:br/>
        <w:t>整体来看，该课程学生表现良好，大部分学生取得了较好的成绩，体现了学生对该课程内容的较好掌握及应用能力。高分段学生比例较高，表明部分学生在学习过程中不仅掌握了基础知识，还能够灵活运用所学知识解决实际问题，显示出较高的学术水平。低分段学生数量较少，说明课程难度设置合理，大多数学生能够跟上教学进度并完成相关学习任务。</w:t>
        <w:br/>
        <w:br/>
        <w:t>综上，该课程学生总体成绩令人满意，反映出良好的教学效果与学生的学习态度。未来可考虑增加更多挑战性内容以进一步激发高分段学生潜力，并继续关注低分段学生的学习情况，提供必要支持与辅导，确保所有学生都能获得最佳学习体验与成果。</w:t>
      </w:r>
    </w:p>
    <w:p>
      <w:pPr>
        <w:jc w:val="left"/>
      </w:pPr>
      <w:r>
        <w:rPr>
          <w:rFonts w:ascii="SimSun" w:hAnsi="SimSun"/>
          <w:b/>
          <w:sz w:val="21"/>
        </w:rPr>
        <w:t>三、学习成效分析</w:t>
      </w:r>
    </w:p>
    <w:p>
      <w:pPr>
        <w:ind w:left="420"/>
      </w:pPr>
      <w:r>
        <w:rPr>
          <w:rFonts w:ascii="SimSun" w:hAnsi="SimSun" w:eastAsia="SimSun"/>
          <w:sz w:val="21"/>
        </w:rPr>
        <w:t>从学生的学习过程情况及期末总评成绩来看，大部分学生均能完成本课程的学习任务，其计算机基础知识和计算机应用水平基本达到本课程的教学要求，本课程的教学目的基本实现。</w:t>
      </w:r>
    </w:p>
    <w:p>
      <w:pPr>
        <w:ind w:left="420"/>
      </w:pPr>
      <w:r>
        <w:rPr>
          <w:rFonts w:ascii="SimSun" w:hAnsi="SimSun" w:eastAsia="SimSun"/>
          <w:sz w:val="21"/>
        </w:rPr>
        <w:t xml:space="preserve"> 课程效果分析报告</w:t>
        <w:br/>
        <w:br/>
        <w:t xml:space="preserve"> 1. 学生课程基础掌握情况</w:t>
        <w:br/>
        <w:br/>
        <w:t>在本课程开始前，学生对于相关领域的基础知识掌握情况存在较大差异。部分学生具备较为扎实的基础，能够较快地理解和吸收新知识；而另一部分学生则在某些基础概念上较为薄弱，这在一定程度上影响了他们对新课程内容的理解与应用。</w:t>
        <w:br/>
        <w:br/>
        <w:t xml:space="preserve"> 2. 学生学习态度</w:t>
        <w:br/>
        <w:br/>
        <w:t>大多数学生展现出了积极主动的学习态度，尤其是在课堂互动环节，如提问和讨论中表现尤为突出。然而，仍有一小部分学生显得不够主动，需要教师更多的引导与鼓励以激发其学习兴趣。</w:t>
        <w:br/>
        <w:br/>
        <w:t xml:space="preserve"> 3. 课时安排对教学效果的影响</w:t>
        <w:br/>
        <w:br/>
        <w:t>当前的课时安排基本满足了课程内容的教学需求，但也有少数情况下，由于内容紧凑，导致部分学生难以完全消化吸收。适当的调整课时分配，或将部分内容设置为自学或小组讨论的形式，可能有助于提高整体教学效果。</w:t>
        <w:br/>
        <w:br/>
        <w:t xml:space="preserve"> 4. 教学方式对教学效果的影响</w:t>
        <w:br/>
        <w:br/>
        <w:t>采用多元化的教学方式，包括讲座、案例分析、小组讨论等，有效提升了学生的学习兴趣和参与度。然而，个别教学方法的应用范围和频率仍有待优化，以更好地适应不同学生的学习习惯和需求。</w:t>
        <w:br/>
        <w:br/>
        <w:t xml:space="preserve"> 5. 教学内容对教学效果的影响</w:t>
        <w:br/>
        <w:br/>
        <w:t>所选教学内容具有一定的前沿性和实用性，能够激发学生的学习热情。但部分内容对于初学者而言难度偏高，建议在保留核心内容的同时，适当增加基础性知识的比重，以便于更多学生能够顺利跟进课程进度。</w:t>
        <w:br/>
        <w:br/>
        <w:t>综上所述，尽管本课程在多个方面取得了良好的教学效果，但在学生基础差异、学习态度激励、课时安排优化、教学方法选择以及内容难易程度等方面仍有一定的改进空间。通过持续的反馈与调整，相信未来能进一步提升教学质量。</w:t>
      </w:r>
    </w:p>
    <w:p>
      <w:pPr>
        <w:jc w:val="left"/>
      </w:pPr>
      <w:r>
        <w:rPr>
          <w:rFonts w:ascii="SimSun" w:hAnsi="SimSun"/>
          <w:b/>
          <w:sz w:val="21"/>
        </w:rPr>
        <w:t>四、改进措施及建议</w:t>
      </w:r>
    </w:p>
    <w:p>
      <w:pPr>
        <w:ind w:left="420"/>
      </w:pPr>
      <w:r>
        <w:rPr>
          <w:rFonts w:ascii="SimSun" w:hAnsi="SimSun" w:eastAsia="SimSun"/>
          <w:sz w:val="21"/>
        </w:rPr>
        <w:t>在对本课程进行全面评估后，我们提出以下几点改进建议与措施，旨在提升整体教学质量、学生参与度以及课程内容的相关性。</w:t>
        <w:br/>
        <w:br/>
        <w:t>1. 增强互动性：为了提高学生的参与度和兴趣，建议增加更多的互动环节，如小组讨论、案例分析、在线投票等。通过这些方式，不仅能够促进知识的理解和应用，还能增强学生的团队合作能力。</w:t>
        <w:br/>
        <w:br/>
        <w:t>2. 优化教学资源：应定期审查并更新教学材料，确保其符合当前行业标准和发展趋势。同时，引入更多多媒体元素（如视频、动画）来辅助讲解复杂概念，使学习过程更加生动有趣。</w:t>
        <w:br/>
        <w:br/>
        <w:t>3. 强化实践环节：理论与实践相结合是提高学习效果的关键。因此，应设计更多基于实际问题解决的学习活动，鼓励学生将所学应用于真实情境中，以培养其解决问题的能力。</w:t>
        <w:br/>
        <w:br/>
        <w:t>4. 个性化学习路径：考虑到每位学生的学习背景和兴趣点不同，提供灵活多样的学习路径是非常必要的。通过采用自适应学习技术或为不同水平的学生设置不同的难度等级，可以更好地满足个体需求。</w:t>
        <w:br/>
        <w:br/>
        <w:t>5. 加强反馈机制：建立有效的反馈系统，让学生能够及时了解自己的学习进度和表现，并从教师那里获得针对性的指导。这有助于学生调整学习策略，同时也为教师提供了改进教学方法的重要参考。</w:t>
        <w:br/>
        <w:br/>
        <w:t>6. 跨学科整合：鉴于现代社会问题往往涉及多个领域，鼓励在课程中融入跨学科的内容和视角，可以帮助学生构建更全面的知识体系，培养解决综合性问题的能力。</w:t>
        <w:br/>
        <w:br/>
        <w:t>7. 持续专业发展：对于教师而言，保持专业知识的更新同样重要。学校应该支持教师参加相关培训和研讨会，以便他们能掌握最新的教学理念和技术工具，从而提高教学质量。</w:t>
        <w:br/>
        <w:br/>
        <w:t>以上建议旨在促进课程内容、教学方法和学习环境的整体优化，期望能为学生创造一个更加高效、富有成效的学习体验。</w:t>
      </w:r>
    </w:p>
    <w:sectPr w:rsidR="00FC693F" w:rsidRPr="0006063C" w:rsidSect="00034616">
      <w:headerReference w:type="default" r:id="rId9"/>
      <w:pgSz w:w="12240" w:h="15840"/>
      <w:pgMar w:top="1247" w:right="1134" w:bottom="7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260000" cy="28546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60000" cy="28546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