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SimHei" w:hAnsi="SimHei" w:eastAsia="SimHei"/>
          <w:b/>
          <w:sz w:val="36"/>
        </w:rPr>
        <w:t>课程反思报告</w:t>
      </w:r>
    </w:p>
    <w:p>
      <w:pPr>
        <w:jc w:val="center"/>
      </w:pPr>
      <w:r>
        <w:rPr>
          <w:rFonts w:ascii="Times New Roman" w:hAnsi="Times New Roman"/>
          <w:sz w:val="21"/>
        </w:rPr>
        <w:t>(2023-2024学年第1学期)</w:t>
      </w:r>
    </w:p>
    <w:p>
      <w:pPr>
        <w:jc w:val="center"/>
      </w:pPr>
      <w:r>
        <w:rPr>
          <w:rFonts w:ascii="Times New Roman" w:hAnsi="Times New Roman"/>
          <w:sz w:val="21"/>
        </w:rPr>
        <w:t>(2023-2024学年第1学期)</w:t>
      </w:r>
    </w:p>
    <w:p>
      <w:pPr>
        <w:jc w:val="left"/>
      </w:pPr>
      <w:r>
        <w:rPr>
          <w:rFonts w:ascii="SimSun" w:hAnsi="SimSun"/>
          <w:b/>
          <w:sz w:val="21"/>
        </w:rPr>
        <w:t>一、教学基本信息</w:t>
      </w:r>
    </w:p>
    <w:p>
      <w:pPr>
        <w:ind w:firstLine="420"/>
      </w:pPr>
      <w:r>
        <w:rPr>
          <w:rFonts w:ascii="SimSun" w:hAnsi="SimSun" w:eastAsia="SimSun"/>
          <w:sz w:val="21"/>
        </w:rPr>
        <w:t>课程名称：大学信息技术</w:t>
      </w:r>
    </w:p>
    <w:p>
      <w:pPr>
        <w:ind w:firstLine="420"/>
      </w:pPr>
      <w:r>
        <w:rPr>
          <w:rFonts w:ascii="SimSun" w:hAnsi="SimSun" w:eastAsia="SimSun"/>
          <w:sz w:val="21"/>
        </w:rPr>
        <w:t>授课对象及合班情况：test，共计38人</w:t>
      </w:r>
    </w:p>
    <w:p>
      <w:pPr>
        <w:ind w:firstLine="420"/>
      </w:pPr>
      <w:r>
        <w:rPr>
          <w:rFonts w:ascii="SimSun" w:hAnsi="SimSun" w:eastAsia="SimSun"/>
          <w:sz w:val="21"/>
        </w:rPr>
        <w:t>任课教师：刘利钊</w:t>
      </w:r>
    </w:p>
    <w:p>
      <w:pPr>
        <w:ind w:firstLine="420"/>
      </w:pPr>
      <w:r>
        <w:rPr>
          <w:rFonts w:ascii="SimSun" w:hAnsi="SimSun" w:eastAsia="SimSun"/>
          <w:sz w:val="21"/>
        </w:rPr>
        <w:t>实际授课课时：24学时</w:t>
      </w:r>
    </w:p>
    <w:p>
      <w:pPr>
        <w:jc w:val="left"/>
      </w:pPr>
      <w:r>
        <w:rPr>
          <w:rFonts w:ascii="SimSun" w:hAnsi="SimSun"/>
          <w:b/>
          <w:sz w:val="21"/>
        </w:rPr>
        <w:t>二、考核及学习成绩情况</w:t>
      </w:r>
    </w:p>
    <w:p>
      <w:pPr>
        <w:ind w:firstLine="420"/>
      </w:pPr>
      <w:r>
        <w:rPr>
          <w:rFonts w:ascii="SimSun" w:hAnsi="SimSun" w:eastAsia="SimSun"/>
          <w:sz w:val="21"/>
        </w:rPr>
        <w:t>本学期的《大学信息技术》课程采用SPOC教学模式，理论课选用国家精品线上课程（福建农林大学陈琼老师的《大学信息技术基础》）为蓝本，要求学生通过网课平台进行自学，实验课则安排在实验室进行线下授课。</w:t>
      </w:r>
    </w:p>
    <w:p>
      <w:pPr>
        <w:ind w:firstLine="420"/>
      </w:pPr>
      <w:r>
        <w:rPr>
          <w:rFonts w:ascii="SimSun" w:hAnsi="SimSun" w:eastAsia="SimSun"/>
          <w:sz w:val="21"/>
        </w:rPr>
        <w:t>课程的总评成绩计算方式如下：</w:t>
      </w:r>
    </w:p>
    <w:p>
      <w:pPr>
        <w:ind w:firstLine="420"/>
      </w:pPr>
      <w:r>
        <w:rPr>
          <w:rFonts w:ascii="SimSun" w:hAnsi="SimSun" w:eastAsia="SimSun"/>
          <w:sz w:val="21"/>
        </w:rPr>
        <w:t>总评成绩=期末考试成绩×60%+实验成绩×20%+网络学习成绩×20%</w:t>
      </w:r>
    </w:p>
    <w:p>
      <w:pPr>
        <w:ind w:firstLine="420"/>
      </w:pPr>
      <w:r>
        <w:rPr>
          <w:rFonts w:ascii="SimSun" w:hAnsi="SimSun" w:eastAsia="SimSun"/>
          <w:sz w:val="21"/>
        </w:rPr>
        <w:t>特别要求：当期末考试成绩≥50分时，可直接按上述公式计算总评成绩；当期末考试成绩＜50分时，则在上述公式结果和期末考试成绩之间选择最低值作为总评成绩。</w:t>
      </w:r>
    </w:p>
    <w:p>
      <w:pPr>
        <w:jc w:val="left"/>
      </w:pPr>
      <w:r>
        <w:rPr>
          <w:rFonts w:ascii="SimSun" w:hAnsi="SimSun"/>
          <w:b/>
          <w:sz w:val="21"/>
        </w:rPr>
        <w:t>1、网络学习部分成绩的计算</w:t>
      </w:r>
    </w:p>
    <w:p>
      <w:pPr>
        <w:ind w:firstLine="420"/>
      </w:pPr>
      <w:r>
        <w:rPr>
          <w:rFonts w:ascii="SimSun" w:hAnsi="SimSun" w:eastAsia="SimSun"/>
          <w:sz w:val="21"/>
        </w:rPr>
        <w:t>本学期网络学习成绩的评分细则如表1所示：</w:t>
      </w:r>
    </w:p>
    <w:p>
      <w:pPr>
        <w:ind w:firstLine="420"/>
      </w:pPr>
      <w:r>
        <w:rPr>
          <w:rFonts w:ascii="SimSun" w:hAnsi="SimSun"/>
          <w:b/>
          <w:sz w:val="18"/>
        </w:rPr>
        <w:t>表1  网络学习成绩评分细则表</w:t>
      </w:r>
    </w:p>
    <w:tbl>
      <w:tblPr>
        <w:tblStyle w:val="TableGrid"/>
        <w:tblW w:type="auto" w:w="0"/>
        <w:tblLayout w:type="fixed"/>
        <w:tblLook w:firstColumn="1" w:firstRow="1" w:lastColumn="0" w:lastRow="0" w:noHBand="0" w:noVBand="1" w:val="04A0"/>
      </w:tblPr>
      <w:tblGrid>
        <w:gridCol w:w="3324"/>
        <w:gridCol w:w="3324"/>
        <w:gridCol w:w="3324"/>
      </w:tblGrid>
      <w:tr>
        <w:tc>
          <w:tcPr>
            <w:tcW w:type="dxa" w:w="2160"/>
          </w:tcPr>
          <w:p>
            <w:pPr>
              <w:jc w:val="center"/>
            </w:pPr>
            <w:r>
              <w:rPr>
                <w:rFonts w:ascii="SimSun" w:hAnsi="SimSun"/>
                <w:sz w:val="18"/>
              </w:rPr>
              <w:t>评分内容</w:t>
            </w:r>
          </w:p>
        </w:tc>
        <w:tc>
          <w:tcPr>
            <w:tcW w:type="dxa" w:w="2160"/>
          </w:tcPr>
          <w:p>
            <w:pPr>
              <w:jc w:val="center"/>
            </w:pPr>
            <w:r>
              <w:rPr>
                <w:rFonts w:ascii="SimSun" w:hAnsi="SimSun"/>
                <w:sz w:val="18"/>
              </w:rPr>
              <w:t>权重</w:t>
            </w:r>
          </w:p>
        </w:tc>
        <w:tc>
          <w:tcPr>
            <w:tcW w:type="dxa" w:w="4320"/>
          </w:tcPr>
          <w:p>
            <w:pPr>
              <w:jc w:val="center"/>
            </w:pPr>
            <w:r>
              <w:rPr>
                <w:rFonts w:ascii="SimSun" w:hAnsi="SimSun"/>
                <w:sz w:val="18"/>
              </w:rPr>
              <w:t>说明</w:t>
            </w:r>
          </w:p>
        </w:tc>
      </w:tr>
      <w:tr>
        <w:tc>
          <w:tcPr>
            <w:tcW w:type="dxa" w:w="2160"/>
          </w:tcPr>
          <w:p>
            <w:pPr>
              <w:jc w:val="center"/>
            </w:pPr>
            <w:r>
              <w:rPr>
                <w:rFonts w:ascii="SimSun" w:hAnsi="SimSun"/>
                <w:sz w:val="18"/>
              </w:rPr>
              <w:t>单元测验</w:t>
            </w:r>
          </w:p>
        </w:tc>
        <w:tc>
          <w:tcPr>
            <w:tcW w:type="dxa" w:w="2160"/>
          </w:tcPr>
          <w:p>
            <w:pPr>
              <w:jc w:val="center"/>
            </w:pPr>
            <w:r>
              <w:rPr>
                <w:rFonts w:ascii="SimSun" w:hAnsi="SimSun"/>
                <w:sz w:val="18"/>
              </w:rPr>
              <w:t>60%</w:t>
            </w:r>
          </w:p>
        </w:tc>
        <w:tc>
          <w:tcPr>
            <w:tcW w:type="dxa" w:w="4320"/>
          </w:tcPr>
          <w:p>
            <w:pPr>
              <w:jc w:val="center"/>
            </w:pPr>
            <w:r>
              <w:rPr>
                <w:rFonts w:ascii="SimSun" w:hAnsi="SimSun"/>
                <w:sz w:val="18"/>
              </w:rPr>
              <w:t>每次测验有3次机会（随机抽题），取最高分</w:t>
            </w:r>
          </w:p>
        </w:tc>
      </w:tr>
      <w:tr>
        <w:tc>
          <w:tcPr>
            <w:tcW w:type="dxa" w:w="2160"/>
          </w:tcPr>
          <w:p>
            <w:pPr>
              <w:jc w:val="center"/>
            </w:pPr>
            <w:r>
              <w:rPr>
                <w:rFonts w:ascii="SimSun" w:hAnsi="SimSun"/>
                <w:sz w:val="18"/>
              </w:rPr>
              <w:t>综合测验</w:t>
            </w:r>
          </w:p>
        </w:tc>
        <w:tc>
          <w:tcPr>
            <w:tcW w:type="dxa" w:w="2160"/>
          </w:tcPr>
          <w:p>
            <w:pPr>
              <w:jc w:val="center"/>
            </w:pPr>
            <w:r>
              <w:rPr>
                <w:rFonts w:ascii="SimSun" w:hAnsi="SimSun"/>
                <w:sz w:val="18"/>
              </w:rPr>
              <w:t>30%</w:t>
            </w:r>
          </w:p>
        </w:tc>
        <w:tc>
          <w:tcPr>
            <w:tcW w:type="dxa" w:w="4320"/>
          </w:tcPr>
          <w:p>
            <w:pPr>
              <w:jc w:val="center"/>
            </w:pPr>
            <w:r>
              <w:rPr>
                <w:rFonts w:ascii="SimSun" w:hAnsi="SimSun"/>
                <w:sz w:val="18"/>
              </w:rPr>
              <w:t>只有1次机会（随机抽题）</w:t>
            </w:r>
          </w:p>
        </w:tc>
      </w:tr>
      <w:tr>
        <w:tc>
          <w:tcPr>
            <w:tcW w:type="dxa" w:w="2160"/>
          </w:tcPr>
          <w:p>
            <w:pPr>
              <w:jc w:val="center"/>
            </w:pPr>
            <w:r>
              <w:rPr>
                <w:rFonts w:ascii="SimSun" w:hAnsi="SimSun"/>
                <w:sz w:val="18"/>
              </w:rPr>
              <w:t>讨论</w:t>
            </w:r>
          </w:p>
        </w:tc>
        <w:tc>
          <w:tcPr>
            <w:tcW w:type="dxa" w:w="2160"/>
          </w:tcPr>
          <w:p>
            <w:pPr>
              <w:jc w:val="center"/>
            </w:pPr>
            <w:r>
              <w:rPr>
                <w:rFonts w:ascii="SimSun" w:hAnsi="SimSun"/>
                <w:sz w:val="18"/>
              </w:rPr>
              <w:t>10%</w:t>
            </w:r>
          </w:p>
        </w:tc>
        <w:tc>
          <w:tcPr>
            <w:tcW w:type="dxa" w:w="4320"/>
          </w:tcPr>
          <w:p>
            <w:pPr>
              <w:jc w:val="center"/>
            </w:pPr>
            <w:r>
              <w:rPr>
                <w:rFonts w:ascii="SimSun" w:hAnsi="SimSun"/>
                <w:sz w:val="18"/>
              </w:rPr>
              <w:t>10次得满分，限课堂交流区，其它地方的讨论不计入成绩</w:t>
            </w:r>
          </w:p>
        </w:tc>
      </w:tr>
    </w:tbl>
    <w:p>
      <w:pPr>
        <w:ind w:firstLine="420"/>
      </w:pPr>
      <w:r>
        <w:rPr>
          <w:rFonts w:ascii="SimSun" w:hAnsi="SimSun" w:eastAsia="SimSun"/>
          <w:sz w:val="21"/>
        </w:rPr>
        <w:t>test班的网络学习部分的成绩情况见表2。</w:t>
      </w:r>
    </w:p>
    <w:p>
      <w:pPr>
        <w:ind w:firstLine="420"/>
      </w:pPr>
      <w:r>
        <w:rPr>
          <w:rFonts w:ascii="SimSun" w:hAnsi="SimSun"/>
          <w:b/>
          <w:sz w:val="18"/>
        </w:rPr>
        <w:t>表2  网络学习部分成绩情况表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99.4</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80.15</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24</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63.16%</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23cjddy_平时成绩分布.png"/>
                          <pic:cNvPicPr/>
                        </pic:nvPicPr>
                        <pic:blipFill>
                          <a:blip r:embed="rId10"/>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抱歉，无法完成分析。请稍后再试。</w:t>
      </w:r>
    </w:p>
    <w:p>
      <w:pPr>
        <w:jc w:val="left"/>
      </w:pPr>
      <w:r>
        <w:rPr>
          <w:rFonts w:ascii="SimSun" w:hAnsi="SimSun"/>
          <w:b/>
          <w:sz w:val="21"/>
        </w:rPr>
        <w:t>2、实验成绩的计算</w:t>
      </w:r>
    </w:p>
    <w:p>
      <w:pPr>
        <w:ind w:left="420"/>
      </w:pPr>
      <w:r>
        <w:rPr>
          <w:rFonts w:ascii="SimSun" w:hAnsi="SimSun" w:eastAsia="SimSun"/>
          <w:sz w:val="21"/>
        </w:rPr>
        <w:t>本学期共进行了XX次实验，全部在万维考试系统上完成，由系统自动评分。</w:t>
        <w:br/>
        <w:t>test班的实验成绩情况见表3。</w:t>
      </w:r>
    </w:p>
    <w:p>
      <w:pPr>
        <w:ind w:firstLine="420"/>
      </w:pPr>
      <w:r>
        <w:rPr>
          <w:rFonts w:ascii="SimSun" w:hAnsi="SimSun"/>
          <w:b/>
          <w:sz w:val="18"/>
        </w:rPr>
        <w:t>表3  实验部分成绩情况表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100.0</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0.0</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85.51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3</w:t>
            </w:r>
          </w:p>
        </w:tc>
        <w:tc>
          <w:tcPr>
            <w:tcW w:type="dxa" w:w="1440"/>
          </w:tcPr>
          <w:p>
            <w:pPr>
              <w:jc w:val="center"/>
            </w:pPr>
            <w:r>
              <w:rPr>
                <w:rFonts w:ascii="SimSun" w:hAnsi="SimSun" w:eastAsia="SimSun"/>
                <w:sz w:val="21"/>
              </w:rPr>
              <w:t>31</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7.89%</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7.89%</w:t>
            </w:r>
          </w:p>
        </w:tc>
        <w:tc>
          <w:tcPr>
            <w:tcW w:type="dxa" w:w="1440"/>
          </w:tcPr>
          <w:p>
            <w:pPr>
              <w:jc w:val="center"/>
            </w:pPr>
            <w:r>
              <w:rPr>
                <w:rFonts w:ascii="SimSun" w:hAnsi="SimSun" w:eastAsia="SimSun"/>
                <w:sz w:val="21"/>
              </w:rPr>
              <w:t>81.58%</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2" name="Picture 2"/>
                  <wp:cNvGraphicFramePr>
                    <a:graphicFrameLocks noChangeAspect="1"/>
                  </wp:cNvGraphicFramePr>
                  <a:graphic>
                    <a:graphicData uri="http://schemas.openxmlformats.org/drawingml/2006/picture">
                      <pic:pic>
                        <pic:nvPicPr>
                          <pic:cNvPr id="0" name="23cjddy_实验成绩分布.png"/>
                          <pic:cNvPicPr/>
                        </pic:nvPicPr>
                        <pic:blipFill>
                          <a:blip r:embed="rId11"/>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抱歉，无法完成分析。请稍后再试。</w:t>
      </w:r>
    </w:p>
    <w:p>
      <w:pPr>
        <w:jc w:val="left"/>
      </w:pPr>
      <w:r>
        <w:rPr>
          <w:rFonts w:ascii="SimSun" w:hAnsi="SimSun"/>
          <w:b/>
          <w:sz w:val="21"/>
        </w:rPr>
        <w:t>3、期末考试成绩的计算</w:t>
      </w:r>
    </w:p>
    <w:p>
      <w:pPr>
        <w:ind w:firstLine="420"/>
      </w:pPr>
      <w:r>
        <w:rPr>
          <w:rFonts w:ascii="SimSun" w:hAnsi="SimSun" w:eastAsia="SimSun"/>
          <w:sz w:val="21"/>
        </w:rPr>
        <w:t>由于理论部分的教学内容已在网络课程中安排了单元测验和综合测验，因此期末考试主要考核实验部分的教学内容。本课程期末考试采用万维考试系统进行上机考试，考生登录考试系统后，系统自动为各考生分配试卷，每份试卷的题型和分值组成如下：</w:t>
      </w:r>
    </w:p>
    <w:p>
      <w:pPr>
        <w:ind w:left="840"/>
      </w:pPr>
      <w:r>
        <w:rPr>
          <w:rFonts w:ascii="SimSun" w:hAnsi="SimSun" w:eastAsia="SimSun"/>
          <w:sz w:val="21"/>
        </w:rPr>
        <w:t>1) Windows/网络设置操作题15分。</w:t>
        <w:br/>
        <w:t>2) MS Office Word操作题30分。</w:t>
        <w:br/>
        <w:t>3) MS Office Excel操作题35分。</w:t>
        <w:br/>
        <w:t>4) MS Office PPT操作题20分。</w:t>
      </w:r>
    </w:p>
    <w:p>
      <w:pPr>
        <w:ind w:left="420"/>
      </w:pPr>
      <w:r>
        <w:rPr>
          <w:rFonts w:ascii="SimSun" w:hAnsi="SimSun" w:eastAsia="SimSun"/>
          <w:sz w:val="21"/>
        </w:rPr>
        <w:t>从试题内容来看，试卷基本能覆盖教学大纲中的实践操作内容，能较好地考察学生的掌握情况，也能较真实地反映学生的计算机应用水平。</w:t>
        <w:br/>
        <w:t>test班的期末考试成绩情况见表4。</w:t>
      </w:r>
    </w:p>
    <w:p>
      <w:pPr>
        <w:ind w:firstLine="420"/>
      </w:pPr>
      <w:r>
        <w:rPr>
          <w:rFonts w:ascii="SimSun" w:hAnsi="SimSun"/>
          <w:b/>
          <w:sz w:val="18"/>
        </w:rPr>
        <w:t>表4  期末考试成绩情况表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98.6</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45.2</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74.36</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11</w:t>
            </w:r>
          </w:p>
        </w:tc>
        <w:tc>
          <w:tcPr>
            <w:tcW w:type="dxa" w:w="864"/>
          </w:tcPr>
          <w:p>
            <w:pPr>
              <w:jc w:val="center"/>
            </w:pPr>
            <w:r>
              <w:rPr>
                <w:rFonts w:ascii="SimSun" w:hAnsi="SimSun" w:eastAsia="SimSun"/>
                <w:sz w:val="21"/>
              </w:rPr>
              <w:t>3</w:t>
            </w:r>
          </w:p>
        </w:tc>
        <w:tc>
          <w:tcPr>
            <w:tcW w:type="dxa" w:w="864"/>
          </w:tcPr>
          <w:p>
            <w:pPr>
              <w:jc w:val="center"/>
            </w:pPr>
            <w:r>
              <w:rPr>
                <w:rFonts w:ascii="SimSun" w:hAnsi="SimSun" w:eastAsia="SimSun"/>
                <w:sz w:val="21"/>
              </w:rPr>
              <w:t>10</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28.95%</w:t>
            </w:r>
          </w:p>
        </w:tc>
        <w:tc>
          <w:tcPr>
            <w:tcW w:type="dxa" w:w="864"/>
          </w:tcPr>
          <w:p>
            <w:pPr>
              <w:jc w:val="center"/>
            </w:pPr>
            <w:r>
              <w:rPr>
                <w:rFonts w:ascii="SimSun" w:hAnsi="SimSun" w:eastAsia="SimSun"/>
                <w:sz w:val="21"/>
              </w:rPr>
              <w:t>7.89%</w:t>
            </w:r>
          </w:p>
        </w:tc>
        <w:tc>
          <w:tcPr>
            <w:tcW w:type="dxa" w:w="864"/>
          </w:tcPr>
          <w:p>
            <w:pPr>
              <w:jc w:val="center"/>
            </w:pPr>
            <w:r>
              <w:rPr>
                <w:rFonts w:ascii="SimSun" w:hAnsi="SimSun" w:eastAsia="SimSun"/>
                <w:sz w:val="21"/>
              </w:rPr>
              <w:t>26.32%</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3" name="Picture 3"/>
                  <wp:cNvGraphicFramePr>
                    <a:graphicFrameLocks noChangeAspect="1"/>
                  </wp:cNvGraphicFramePr>
                  <a:graphic>
                    <a:graphicData uri="http://schemas.openxmlformats.org/drawingml/2006/picture">
                      <pic:pic>
                        <pic:nvPicPr>
                          <pic:cNvPr id="0" name="23cjddy_期末成绩分布.png"/>
                          <pic:cNvPicPr/>
                        </pic:nvPicPr>
                        <pic:blipFill>
                          <a:blip r:embed="rId12"/>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抱歉，无法完成分析。请稍后再试。</w:t>
      </w:r>
    </w:p>
    <w:p>
      <w:pPr>
        <w:jc w:val="left"/>
      </w:pPr>
      <w:r>
        <w:rPr>
          <w:rFonts w:ascii="SimSun" w:hAnsi="SimSun"/>
          <w:b/>
          <w:sz w:val="21"/>
        </w:rPr>
        <w:t>4、课程总评成绩情况</w:t>
      </w:r>
    </w:p>
    <w:p>
      <w:pPr>
        <w:ind w:firstLine="420"/>
      </w:pPr>
      <w:r>
        <w:rPr>
          <w:rFonts w:ascii="SimSun" w:hAnsi="SimSun" w:eastAsia="SimSun"/>
          <w:sz w:val="21"/>
        </w:rPr>
        <w:t>test班的课程总评成绩情况见表5。</w:t>
      </w:r>
    </w:p>
    <w:p>
      <w:pPr>
        <w:ind w:firstLine="420"/>
      </w:pPr>
      <w:r>
        <w:rPr>
          <w:rFonts w:ascii="SimSun" w:hAnsi="SimSun"/>
          <w:b/>
          <w:sz w:val="18"/>
        </w:rPr>
        <w:t>表5  课程总评成绩情况表</w:t>
      </w:r>
    </w:p>
    <w:tbl>
      <w:tblPr>
        <w:tblStyle w:val="TableGrid"/>
        <w:tblW w:type="auto" w:w="0"/>
        <w:tblLayout w:type="fixed"/>
        <w:tblLook w:firstColumn="1" w:firstRow="1" w:lastColumn="0" w:lastRow="0" w:noHBand="0" w:noVBand="1" w:val="04A0"/>
      </w:tblPr>
      <w:tblGrid>
        <w:gridCol w:w="907"/>
        <w:gridCol w:w="907"/>
        <w:gridCol w:w="907"/>
        <w:gridCol w:w="907"/>
        <w:gridCol w:w="907"/>
        <w:gridCol w:w="907"/>
        <w:gridCol w:w="907"/>
        <w:gridCol w:w="907"/>
        <w:gridCol w:w="907"/>
        <w:gridCol w:w="907"/>
        <w:gridCol w:w="907"/>
      </w:tblGrid>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38</w:t>
            </w:r>
          </w:p>
        </w:tc>
        <w:tc>
          <w:tcPr>
            <w:tcW w:type="dxa" w:w="1728"/>
            <w:gridSpan w:val="2"/>
          </w:tcPr>
          <w:p>
            <w:pPr>
              <w:jc w:val="center"/>
            </w:pPr>
            <w:r>
              <w:rPr>
                <w:rFonts w:ascii="SimSun" w:hAnsi="SimSun" w:eastAsia="SimSun"/>
                <w:sz w:val="21"/>
              </w:rPr>
              <w:t>最高分:</w:t>
            </w:r>
          </w:p>
        </w:tc>
        <w:tc>
          <w:tcPr>
            <w:tcW w:type="dxa" w:w="864"/>
          </w:tcPr>
          <w:p>
            <w:pPr>
              <w:jc w:val="center"/>
            </w:pPr>
            <w:r>
              <w:rPr>
                <w:rFonts w:ascii="SimSun" w:hAnsi="SimSun" w:eastAsia="SimSun"/>
                <w:sz w:val="21"/>
              </w:rPr>
              <w:t>98</w:t>
            </w:r>
          </w:p>
        </w:tc>
        <w:tc>
          <w:tcPr>
            <w:tcW w:type="dxa" w:w="1728"/>
            <w:gridSpan w:val="2"/>
          </w:tcPr>
          <w:p>
            <w:pPr>
              <w:jc w:val="center"/>
            </w:pPr>
            <w:r>
              <w:rPr>
                <w:rFonts w:ascii="SimSun" w:hAnsi="SimSun" w:eastAsia="SimSun"/>
                <w:sz w:val="21"/>
              </w:rPr>
              <w:t>最低分：</w:t>
            </w:r>
          </w:p>
        </w:tc>
        <w:tc>
          <w:tcPr>
            <w:tcW w:type="dxa" w:w="864"/>
          </w:tcPr>
          <w:p>
            <w:pPr>
              <w:jc w:val="center"/>
            </w:pPr>
            <w:r>
              <w:rPr>
                <w:rFonts w:ascii="SimSun" w:hAnsi="SimSun" w:eastAsia="SimSun"/>
                <w:sz w:val="21"/>
              </w:rPr>
              <w:t>28</w:t>
            </w:r>
          </w:p>
        </w:tc>
        <w:tc>
          <w:tcPr>
            <w:tcW w:type="dxa" w:w="1728"/>
            <w:gridSpan w:val="2"/>
          </w:tcPr>
          <w:p>
            <w:pPr>
              <w:jc w:val="center"/>
            </w:pPr>
            <w:r>
              <w:rPr>
                <w:rFonts w:ascii="SimSun" w:hAnsi="SimSun" w:eastAsia="SimSun"/>
                <w:sz w:val="21"/>
              </w:rPr>
              <w:t>平均分：</w:t>
            </w:r>
          </w:p>
        </w:tc>
        <w:tc>
          <w:tcPr>
            <w:tcW w:type="dxa" w:w="1440"/>
          </w:tcPr>
          <w:p>
            <w:pPr>
              <w:jc w:val="center"/>
            </w:pPr>
            <w:r>
              <w:rPr>
                <w:rFonts w:ascii="SimSun" w:hAnsi="SimSun" w:eastAsia="SimSun"/>
                <w:sz w:val="21"/>
              </w:rPr>
              <w:t>77.71</w:t>
            </w:r>
          </w:p>
        </w:tc>
      </w:tr>
      <w:tr>
        <w:tc>
          <w:tcPr>
            <w:tcW w:type="dxa" w:w="864"/>
          </w:tcPr>
          <w:p>
            <w:pPr>
              <w:jc w:val="center"/>
            </w:pPr>
            <w:r>
              <w:rPr>
                <w:rFonts w:ascii="SimSun" w:hAnsi="SimSun" w:eastAsia="SimSun"/>
                <w:sz w:val="18"/>
              </w:rPr>
              <w:t>分数段</w:t>
            </w:r>
          </w:p>
        </w:tc>
        <w:tc>
          <w:tcPr>
            <w:tcW w:type="dxa" w:w="864"/>
          </w:tcPr>
          <w:p>
            <w:pPr>
              <w:jc w:val="center"/>
            </w:pPr>
            <w:r>
              <w:rPr>
                <w:rFonts w:ascii="SimSun" w:hAnsi="SimSun" w:eastAsia="SimSun"/>
                <w:sz w:val="18"/>
              </w:rPr>
              <w:t>0-9</w:t>
            </w:r>
          </w:p>
        </w:tc>
        <w:tc>
          <w:tcPr>
            <w:tcW w:type="dxa" w:w="864"/>
          </w:tcPr>
          <w:p>
            <w:pPr>
              <w:jc w:val="center"/>
            </w:pPr>
            <w:r>
              <w:rPr>
                <w:rFonts w:ascii="SimSun" w:hAnsi="SimSun" w:eastAsia="SimSun"/>
                <w:sz w:val="18"/>
              </w:rPr>
              <w:t>10-19</w:t>
            </w:r>
          </w:p>
        </w:tc>
        <w:tc>
          <w:tcPr>
            <w:tcW w:type="dxa" w:w="864"/>
          </w:tcPr>
          <w:p>
            <w:pPr>
              <w:jc w:val="center"/>
            </w:pPr>
            <w:r>
              <w:rPr>
                <w:rFonts w:ascii="SimSun" w:hAnsi="SimSun" w:eastAsia="SimSun"/>
                <w:sz w:val="21"/>
              </w:rPr>
              <w:t>20-29</w:t>
            </w:r>
          </w:p>
        </w:tc>
        <w:tc>
          <w:tcPr>
            <w:tcW w:type="dxa" w:w="864"/>
          </w:tcPr>
          <w:p>
            <w:pPr>
              <w:jc w:val="center"/>
            </w:pPr>
            <w:r>
              <w:rPr>
                <w:rFonts w:ascii="SimSun" w:hAnsi="SimSun" w:eastAsia="SimSun"/>
                <w:sz w:val="21"/>
              </w:rPr>
              <w:t>30-39</w:t>
            </w:r>
          </w:p>
        </w:tc>
        <w:tc>
          <w:tcPr>
            <w:tcW w:type="dxa" w:w="864"/>
          </w:tcPr>
          <w:p>
            <w:pPr>
              <w:jc w:val="center"/>
            </w:pPr>
            <w:r>
              <w:rPr>
                <w:rFonts w:ascii="SimSun" w:hAnsi="SimSun" w:eastAsia="SimSun"/>
                <w:sz w:val="21"/>
              </w:rPr>
              <w:t>40-49</w:t>
            </w:r>
          </w:p>
        </w:tc>
        <w:tc>
          <w:tcPr>
            <w:tcW w:type="dxa" w:w="864"/>
          </w:tcPr>
          <w:p>
            <w:pPr>
              <w:jc w:val="center"/>
            </w:pPr>
            <w:r>
              <w:rPr>
                <w:rFonts w:ascii="SimSun" w:hAnsi="SimSun" w:eastAsia="SimSun"/>
                <w:sz w:val="21"/>
              </w:rPr>
              <w:t>50-59</w:t>
            </w:r>
          </w:p>
        </w:tc>
        <w:tc>
          <w:tcPr>
            <w:tcW w:type="dxa" w:w="864"/>
          </w:tcPr>
          <w:p>
            <w:pPr>
              <w:jc w:val="center"/>
            </w:pPr>
            <w:r>
              <w:rPr>
                <w:rFonts w:ascii="SimSun" w:hAnsi="SimSun" w:eastAsia="SimSun"/>
                <w:sz w:val="21"/>
              </w:rPr>
              <w:t>60-69</w:t>
            </w:r>
          </w:p>
        </w:tc>
        <w:tc>
          <w:tcPr>
            <w:tcW w:type="dxa" w:w="864"/>
          </w:tcPr>
          <w:p>
            <w:pPr>
              <w:jc w:val="center"/>
            </w:pPr>
            <w:r>
              <w:rPr>
                <w:rFonts w:ascii="SimSun" w:hAnsi="SimSun" w:eastAsia="SimSun"/>
                <w:sz w:val="21"/>
              </w:rPr>
              <w:t>70-79</w:t>
            </w:r>
          </w:p>
        </w:tc>
        <w:tc>
          <w:tcPr>
            <w:tcW w:type="dxa" w:w="864"/>
          </w:tcPr>
          <w:p>
            <w:pPr>
              <w:jc w:val="center"/>
            </w:pPr>
            <w:r>
              <w:rPr>
                <w:rFonts w:ascii="SimSun" w:hAnsi="SimSun" w:eastAsia="SimSun"/>
                <w:sz w:val="21"/>
              </w:rPr>
              <w:t>80-89</w:t>
            </w:r>
          </w:p>
        </w:tc>
        <w:tc>
          <w:tcPr>
            <w:tcW w:type="dxa" w:w="1440"/>
          </w:tcPr>
          <w:p>
            <w:pPr>
              <w:jc w:val="center"/>
            </w:pPr>
            <w:r>
              <w:rPr>
                <w:rFonts w:ascii="SimSun" w:hAnsi="SimSun" w:eastAsia="SimSun"/>
                <w:sz w:val="21"/>
              </w:rPr>
              <w:t>90-100</w:t>
            </w:r>
          </w:p>
        </w:tc>
      </w:tr>
      <w:tr>
        <w:tc>
          <w:tcPr>
            <w:tcW w:type="dxa" w:w="864"/>
          </w:tcPr>
          <w:p>
            <w:pPr>
              <w:jc w:val="center"/>
            </w:pPr>
            <w:r>
              <w:rPr>
                <w:rFonts w:ascii="SimSun" w:hAnsi="SimSun" w:eastAsia="SimSun"/>
                <w:sz w:val="18"/>
              </w:rPr>
              <w:t>人数</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18"/>
              </w:rPr>
              <w:t>0</w:t>
            </w:r>
          </w:p>
        </w:tc>
        <w:tc>
          <w:tcPr>
            <w:tcW w:type="dxa" w:w="864"/>
          </w:tcPr>
          <w:p>
            <w:pPr>
              <w:jc w:val="center"/>
            </w:pPr>
            <w:r>
              <w:rPr>
                <w:rFonts w:ascii="SimSun" w:hAnsi="SimSun" w:eastAsia="SimSun"/>
                <w:sz w:val="21"/>
              </w:rPr>
              <w:t>1</w:t>
            </w:r>
          </w:p>
        </w:tc>
        <w:tc>
          <w:tcPr>
            <w:tcW w:type="dxa" w:w="864"/>
          </w:tcPr>
          <w:p>
            <w:pPr>
              <w:jc w:val="center"/>
            </w:pPr>
            <w:r>
              <w:rPr>
                <w:rFonts w:ascii="SimSun" w:hAnsi="SimSun" w:eastAsia="SimSun"/>
                <w:sz w:val="21"/>
              </w:rPr>
              <w:t>2</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0</w:t>
            </w:r>
          </w:p>
        </w:tc>
        <w:tc>
          <w:tcPr>
            <w:tcW w:type="dxa" w:w="864"/>
          </w:tcPr>
          <w:p>
            <w:pPr>
              <w:jc w:val="center"/>
            </w:pPr>
            <w:r>
              <w:rPr>
                <w:rFonts w:ascii="SimSun" w:hAnsi="SimSun" w:eastAsia="SimSun"/>
                <w:sz w:val="21"/>
              </w:rPr>
              <w:t>5</w:t>
            </w:r>
          </w:p>
        </w:tc>
        <w:tc>
          <w:tcPr>
            <w:tcW w:type="dxa" w:w="864"/>
          </w:tcPr>
          <w:p>
            <w:pPr>
              <w:jc w:val="center"/>
            </w:pPr>
            <w:r>
              <w:rPr>
                <w:rFonts w:ascii="SimSun" w:hAnsi="SimSun" w:eastAsia="SimSun"/>
                <w:sz w:val="21"/>
              </w:rPr>
              <w:t>9</w:t>
            </w:r>
          </w:p>
        </w:tc>
        <w:tc>
          <w:tcPr>
            <w:tcW w:type="dxa" w:w="864"/>
          </w:tcPr>
          <w:p>
            <w:pPr>
              <w:jc w:val="center"/>
            </w:pPr>
            <w:r>
              <w:rPr>
                <w:rFonts w:ascii="SimSun" w:hAnsi="SimSun" w:eastAsia="SimSun"/>
                <w:sz w:val="21"/>
              </w:rPr>
              <w:t>13</w:t>
            </w:r>
          </w:p>
        </w:tc>
        <w:tc>
          <w:tcPr>
            <w:tcW w:type="dxa" w:w="1440"/>
          </w:tcPr>
          <w:p>
            <w:pPr>
              <w:jc w:val="center"/>
            </w:pPr>
            <w:r>
              <w:rPr>
                <w:rFonts w:ascii="SimSun" w:hAnsi="SimSun" w:eastAsia="SimSun"/>
                <w:sz w:val="21"/>
              </w:rPr>
              <w:t>8</w:t>
            </w:r>
          </w:p>
        </w:tc>
      </w:tr>
      <w:tr>
        <w:tc>
          <w:tcPr>
            <w:tcW w:type="dxa" w:w="864"/>
          </w:tcPr>
          <w:p>
            <w:pPr>
              <w:jc w:val="center"/>
            </w:pPr>
            <w:r>
              <w:rPr>
                <w:rFonts w:ascii="SimSun" w:hAnsi="SimSun" w:eastAsia="SimSun"/>
                <w:sz w:val="18"/>
              </w:rPr>
              <w:t>比例</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18"/>
              </w:rPr>
              <w:t>0.00%</w:t>
            </w:r>
          </w:p>
        </w:tc>
        <w:tc>
          <w:tcPr>
            <w:tcW w:type="dxa" w:w="864"/>
          </w:tcPr>
          <w:p>
            <w:pPr>
              <w:jc w:val="center"/>
            </w:pPr>
            <w:r>
              <w:rPr>
                <w:rFonts w:ascii="SimSun" w:hAnsi="SimSun" w:eastAsia="SimSun"/>
                <w:sz w:val="21"/>
              </w:rPr>
              <w:t>2.63%</w:t>
            </w:r>
          </w:p>
        </w:tc>
        <w:tc>
          <w:tcPr>
            <w:tcW w:type="dxa" w:w="864"/>
          </w:tcPr>
          <w:p>
            <w:pPr>
              <w:jc w:val="center"/>
            </w:pPr>
            <w:r>
              <w:rPr>
                <w:rFonts w:ascii="SimSun" w:hAnsi="SimSun" w:eastAsia="SimSun"/>
                <w:sz w:val="21"/>
              </w:rPr>
              <w:t>5.26%</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0.00%</w:t>
            </w:r>
          </w:p>
        </w:tc>
        <w:tc>
          <w:tcPr>
            <w:tcW w:type="dxa" w:w="864"/>
          </w:tcPr>
          <w:p>
            <w:pPr>
              <w:jc w:val="center"/>
            </w:pPr>
            <w:r>
              <w:rPr>
                <w:rFonts w:ascii="SimSun" w:hAnsi="SimSun" w:eastAsia="SimSun"/>
                <w:sz w:val="21"/>
              </w:rPr>
              <w:t>13.16%</w:t>
            </w:r>
          </w:p>
        </w:tc>
        <w:tc>
          <w:tcPr>
            <w:tcW w:type="dxa" w:w="864"/>
          </w:tcPr>
          <w:p>
            <w:pPr>
              <w:jc w:val="center"/>
            </w:pPr>
            <w:r>
              <w:rPr>
                <w:rFonts w:ascii="SimSun" w:hAnsi="SimSun" w:eastAsia="SimSun"/>
                <w:sz w:val="21"/>
              </w:rPr>
              <w:t>23.68%</w:t>
            </w:r>
          </w:p>
        </w:tc>
        <w:tc>
          <w:tcPr>
            <w:tcW w:type="dxa" w:w="864"/>
          </w:tcPr>
          <w:p>
            <w:pPr>
              <w:jc w:val="center"/>
            </w:pPr>
            <w:r>
              <w:rPr>
                <w:rFonts w:ascii="SimSun" w:hAnsi="SimSun" w:eastAsia="SimSun"/>
                <w:sz w:val="21"/>
              </w:rPr>
              <w:t>34.21%</w:t>
            </w:r>
          </w:p>
        </w:tc>
        <w:tc>
          <w:tcPr>
            <w:tcW w:type="dxa" w:w="1440"/>
          </w:tcPr>
          <w:p>
            <w:pPr>
              <w:jc w:val="center"/>
            </w:pPr>
            <w:r>
              <w:rPr>
                <w:rFonts w:ascii="SimSun" w:hAnsi="SimSun" w:eastAsia="SimSun"/>
                <w:sz w:val="21"/>
              </w:rPr>
              <w:t>21.05%</w:t>
            </w:r>
          </w:p>
        </w:tc>
      </w:tr>
      <w:tr>
        <w:tc>
          <w:tcPr>
            <w:tcW w:type="dxa" w:w="864"/>
          </w:tcPr>
          <w:p>
            <w:pPr>
              <w:jc w:val="center"/>
            </w:pPr>
            <w:r>
              <w:rPr>
                <w:rFonts w:ascii="SimSun" w:hAnsi="SimSun" w:eastAsia="SimSun"/>
                <w:sz w:val="18"/>
              </w:rPr>
              <w:t>成绩分布图</w:t>
            </w:r>
          </w:p>
        </w:tc>
        <w:tc>
          <w:tcPr>
            <w:tcW w:type="dxa" w:w="9216"/>
            <w:gridSpan w:val="10"/>
          </w:tcPr>
          <w:p>
            <w:pPr>
              <w:jc w:val="center"/>
            </w:pPr>
            <w:r>
              <w:rPr>
                <w:rFonts w:ascii="SimSun" w:hAnsi="SimSun" w:eastAsia="SimSun"/>
                <w:sz w:val="21"/>
              </w:rPr>
              <w:drawing>
                <wp:inline xmlns:a="http://schemas.openxmlformats.org/drawingml/2006/main" xmlns:pic="http://schemas.openxmlformats.org/drawingml/2006/picture">
                  <wp:extent cx="5486400" cy="3291840"/>
                  <wp:docPr id="4" name="Picture 4"/>
                  <wp:cNvGraphicFramePr>
                    <a:graphicFrameLocks noChangeAspect="1"/>
                  </wp:cNvGraphicFramePr>
                  <a:graphic>
                    <a:graphicData uri="http://schemas.openxmlformats.org/drawingml/2006/picture">
                      <pic:pic>
                        <pic:nvPicPr>
                          <pic:cNvPr id="0" name="23cjddy_总评成绩分布.png"/>
                          <pic:cNvPicPr/>
                        </pic:nvPicPr>
                        <pic:blipFill>
                          <a:blip r:embed="rId13"/>
                          <a:stretch>
                            <a:fillRect/>
                          </a:stretch>
                        </pic:blipFill>
                        <pic:spPr>
                          <a:xfrm>
                            <a:off x="0" y="0"/>
                            <a:ext cx="5486400" cy="3291840"/>
                          </a:xfrm>
                          <a:prstGeom prst="rect"/>
                        </pic:spPr>
                      </pic:pic>
                    </a:graphicData>
                  </a:graphic>
                </wp:inline>
              </w:drawing>
            </w:r>
          </w:p>
        </w:tc>
      </w:tr>
    </w:tbl>
    <w:p>
      <w:pPr>
        <w:jc w:val="left"/>
      </w:pPr>
      <w:r>
        <w:rPr>
          <w:rFonts w:ascii="SimSun" w:hAnsi="SimSun"/>
          <w:b/>
          <w:sz w:val="21"/>
        </w:rPr>
        <w:t>分析结果:</w:t>
      </w:r>
    </w:p>
    <w:p>
      <w:pPr>
        <w:ind w:left="420"/>
      </w:pPr>
      <w:r>
        <w:rPr>
          <w:rFonts w:ascii="SimSun" w:hAnsi="SimSun" w:eastAsia="SimSun"/>
          <w:sz w:val="21"/>
        </w:rPr>
        <w:t>抱歉，无法完成分析。请稍后再试。</w:t>
      </w:r>
    </w:p>
    <w:p>
      <w:pPr>
        <w:jc w:val="left"/>
      </w:pPr>
      <w:r>
        <w:rPr>
          <w:rFonts w:ascii="SimSun" w:hAnsi="SimSun"/>
          <w:b/>
          <w:sz w:val="21"/>
        </w:rPr>
        <w:t>三、学习成效分析</w:t>
      </w:r>
    </w:p>
    <w:p>
      <w:pPr>
        <w:ind w:left="420"/>
      </w:pPr>
      <w:r>
        <w:rPr>
          <w:rFonts w:ascii="SimSun" w:hAnsi="SimSun" w:eastAsia="SimSun"/>
          <w:sz w:val="21"/>
        </w:rPr>
        <w:t>从学生的学习过程情况及期末总评成绩来看，大部分学生均能完成本课程的学习任务，其计算机基础知识和计算机应用水平基本达到本课程的教学要求，本课程的教学目的基本实现。</w:t>
      </w:r>
    </w:p>
    <w:p>
      <w:pPr>
        <w:ind w:left="420"/>
      </w:pPr>
      <w:r>
        <w:rPr>
          <w:rFonts w:ascii="SimSun" w:hAnsi="SimSun" w:eastAsia="SimSun"/>
          <w:sz w:val="21"/>
        </w:rPr>
        <w:t>抱歉，无法完成分析。请稍后再试。</w:t>
      </w:r>
    </w:p>
    <w:p>
      <w:pPr>
        <w:jc w:val="left"/>
      </w:pPr>
      <w:r>
        <w:rPr>
          <w:rFonts w:ascii="SimSun" w:hAnsi="SimSun"/>
          <w:b/>
          <w:sz w:val="21"/>
        </w:rPr>
        <w:t>四、改进措施及建议</w:t>
      </w:r>
    </w:p>
    <w:p>
      <w:pPr>
        <w:ind w:left="420"/>
      </w:pPr>
      <w:r>
        <w:rPr>
          <w:rFonts w:ascii="SimSun" w:hAnsi="SimSun" w:eastAsia="SimSun"/>
          <w:sz w:val="21"/>
        </w:rPr>
        <w:t>抱歉，无法完成分析。请稍后再试。</w:t>
      </w:r>
    </w:p>
    <w:sectPr w:rsidR="00FC693F" w:rsidRPr="0006063C" w:rsidSect="00034616">
      <w:headerReference w:type="default" r:id="rId9"/>
      <w:pgSz w:w="12240" w:h="15840"/>
      <w:pgMar w:top="1247" w:right="1134" w:bottom="77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1260000" cy="285469"/>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260000" cy="285469"/>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SimSun" w:hAnsi="SimSun" w:eastAsia="SimSu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