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rPr>
          <w:rFonts w:ascii="Calibri" w:hAnsi="Calibri" w:eastAsia="Calibri" w:cs="Calibri"/>
          <w:b/>
          <w:bCs/>
          <w:sz w:val="32"/>
          <w:szCs w:val="32"/>
        </w:rPr>
        <w:t>Course Project Proposal · Project II</w:t>
      </w:r>
    </w:p>
    <w:p>
      <w:pPr>
        <w:spacing w:after="80"/>
      </w:pPr>
      <w:r>
        <w:rPr>
          <w:rFonts w:ascii="Calibri" w:hAnsi="Calibri" w:eastAsia="Calibri" w:cs="Calibri"/>
          <w:b/>
          <w:bCs/>
          <w:sz w:val="24"/>
          <w:szCs w:val="24"/>
        </w:rPr>
        <w:t>Can EEG Signals Predict Consumer Purchase Intention? — Extending Project I with a Machine Learning Prediction Task</w:t>
      </w:r>
    </w:p>
    <w:p>
      <w:pPr>
        <w:spacing w:after="240"/>
      </w:pPr>
      <w:r>
        <w:rPr>
          <w:rFonts w:ascii="Calibri" w:hAnsi="Calibri" w:eastAsia="Calibri" w:cs="Calibri"/>
          <w:i/>
          <w:iCs/>
          <w:sz w:val="20"/>
          <w:szCs w:val="20"/>
        </w:rPr>
        <w:t>(Reuses the dataset and preprocessing from Project I; adds a prediction task; includes Presentation and Paper division of labor)</w:t>
      </w:r>
    </w:p>
    <w:p>
      <w:pPr>
        <w:pStyle w:val="2"/>
        <w:spacing w:before="240" w:after="120"/>
      </w:pPr>
      <w:r>
        <w:rPr>
          <w:rFonts w:ascii="Calibri" w:hAnsi="Calibri" w:eastAsia="Calibri" w:cs="Calibri"/>
          <w:b/>
          <w:bCs/>
        </w:rPr>
        <w:t>0. Team Member Information</w:t>
      </w:r>
    </w:p>
    <w:p>
      <w:pPr>
        <w:spacing w:after="120"/>
      </w:pPr>
      <w:r>
        <w:rPr>
          <w:rFonts w:ascii="Calibri" w:hAnsi="Calibri" w:eastAsia="Calibri" w:cs="Calibri"/>
          <w:b w:val="0"/>
          <w:bCs w:val="0"/>
          <w:i w:val="0"/>
          <w:iCs w:val="0"/>
          <w:sz w:val="22"/>
          <w:szCs w:val="22"/>
        </w:rPr>
        <w:t>Please fill in the four members' real names and student IDs below. Role assignments and specific responsibilities are detailed in Sections 2 and 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4"/>
        <w:gridCol w:w="2230"/>
        <w:gridCol w:w="2230"/>
        <w:gridCol w:w="3206"/>
      </w:tblGrid>
      <w:tr>
        <w:tc>
          <w:tcPr>
            <w:tcW w:w="2000" w:type="dxa"/>
            <w:shd w:val="clear" w:color="auto" w:fill="DCE6F1"/>
            <w:tcMar>
              <w:top w:w="80" w:type="dxa"/>
              <w:left w:w="100" w:type="dxa"/>
              <w:bottom w:w="80" w:type="dxa"/>
              <w:right w:w="100" w:type="dxa"/>
            </w:tcMar>
          </w:tcPr>
          <w:p>
            <w:r>
              <w:rPr>
                <w:rFonts w:ascii="Calibri" w:hAnsi="Calibri" w:eastAsia="Calibri" w:cs="Calibri"/>
                <w:b/>
                <w:bCs/>
                <w:sz w:val="20"/>
                <w:szCs w:val="20"/>
              </w:rPr>
              <w:t>Member</w:t>
            </w:r>
          </w:p>
        </w:tc>
        <w:tc>
          <w:tcPr>
            <w:tcW w:w="2680" w:type="dxa"/>
            <w:shd w:val="clear" w:color="auto" w:fill="DCE6F1"/>
            <w:tcMar>
              <w:top w:w="80" w:type="dxa"/>
              <w:left w:w="100" w:type="dxa"/>
              <w:bottom w:w="80" w:type="dxa"/>
              <w:right w:w="100" w:type="dxa"/>
            </w:tcMar>
          </w:tcPr>
          <w:p>
            <w:r>
              <w:rPr>
                <w:rFonts w:ascii="Calibri" w:hAnsi="Calibri" w:eastAsia="Calibri" w:cs="Calibri"/>
                <w:b/>
                <w:bCs/>
                <w:sz w:val="20"/>
                <w:szCs w:val="20"/>
              </w:rPr>
              <w:t>Name (to fill in)</w:t>
            </w:r>
          </w:p>
        </w:tc>
        <w:tc>
          <w:tcPr>
            <w:tcW w:w="2680" w:type="dxa"/>
            <w:shd w:val="clear" w:color="auto" w:fill="DCE6F1"/>
            <w:tcMar>
              <w:top w:w="80" w:type="dxa"/>
              <w:left w:w="100" w:type="dxa"/>
              <w:bottom w:w="80" w:type="dxa"/>
              <w:right w:w="100" w:type="dxa"/>
            </w:tcMar>
          </w:tcPr>
          <w:p>
            <w:r>
              <w:rPr>
                <w:rFonts w:ascii="Calibri" w:hAnsi="Calibri" w:eastAsia="Calibri" w:cs="Calibri"/>
                <w:b/>
                <w:bCs/>
                <w:sz w:val="20"/>
                <w:szCs w:val="20"/>
              </w:rPr>
              <w:t>Student ID (to fill in)</w:t>
            </w:r>
          </w:p>
        </w:tc>
        <w:tc>
          <w:tcPr>
            <w:tcW w:w="4000" w:type="dxa"/>
            <w:shd w:val="clear" w:color="auto" w:fill="DCE6F1"/>
            <w:tcMar>
              <w:top w:w="80" w:type="dxa"/>
              <w:left w:w="100" w:type="dxa"/>
              <w:bottom w:w="80" w:type="dxa"/>
              <w:right w:w="100" w:type="dxa"/>
            </w:tcMar>
          </w:tcPr>
          <w:p>
            <w:r>
              <w:rPr>
                <w:rFonts w:ascii="Calibri" w:hAnsi="Calibri" w:eastAsia="Calibri" w:cs="Calibri"/>
                <w:b/>
                <w:bCs/>
                <w:sz w:val="20"/>
                <w:szCs w:val="20"/>
              </w:rPr>
              <w:t>Overall Role</w:t>
            </w:r>
          </w:p>
        </w:tc>
      </w:tr>
      <w:tr>
        <w:tc>
          <w:tcPr>
            <w:tcW w:w="2000" w:type="dxa"/>
            <w:tcMar>
              <w:top w:w="80" w:type="dxa"/>
              <w:left w:w="100" w:type="dxa"/>
              <w:bottom w:w="80" w:type="dxa"/>
              <w:right w:w="100" w:type="dxa"/>
            </w:tcMar>
          </w:tcPr>
          <w:p>
            <w:r>
              <w:rPr>
                <w:rFonts w:ascii="Calibri" w:hAnsi="Calibri" w:eastAsia="Calibri" w:cs="Calibri"/>
                <w:b w:val="0"/>
                <w:bCs w:val="0"/>
                <w:sz w:val="20"/>
                <w:szCs w:val="20"/>
              </w:rPr>
              <w:t>Member A</w:t>
            </w:r>
          </w:p>
        </w:tc>
        <w:tc>
          <w:tcPr>
            <w:tcW w:w="2680" w:type="dxa"/>
            <w:tcMar>
              <w:top w:w="80" w:type="dxa"/>
              <w:left w:w="100" w:type="dxa"/>
              <w:bottom w:w="80" w:type="dxa"/>
              <w:right w:w="100" w:type="dxa"/>
            </w:tcMar>
          </w:tcPr>
          <w:p>
            <w:r>
              <w:rPr>
                <w:rFonts w:ascii="Calibri" w:hAnsi="Calibri" w:eastAsia="Calibri" w:cs="Calibri"/>
                <w:b w:val="0"/>
                <w:bCs w:val="0"/>
                <w:sz w:val="20"/>
                <w:szCs w:val="20"/>
              </w:rPr>
              <w:t>__________</w:t>
            </w:r>
          </w:p>
        </w:tc>
        <w:tc>
          <w:tcPr>
            <w:tcW w:w="2680" w:type="dxa"/>
            <w:tcMar>
              <w:top w:w="80" w:type="dxa"/>
              <w:left w:w="100" w:type="dxa"/>
              <w:bottom w:w="80" w:type="dxa"/>
              <w:right w:w="100" w:type="dxa"/>
            </w:tcMar>
          </w:tcPr>
          <w:p>
            <w:r>
              <w:rPr>
                <w:rFonts w:ascii="Calibri" w:hAnsi="Calibri" w:eastAsia="Calibri" w:cs="Calibri"/>
                <w:b w:val="0"/>
                <w:bCs w:val="0"/>
                <w:sz w:val="20"/>
                <w:szCs w:val="20"/>
              </w:rPr>
              <w:t>__________</w:t>
            </w:r>
          </w:p>
        </w:tc>
        <w:tc>
          <w:tcPr>
            <w:tcW w:w="4000" w:type="dxa"/>
            <w:tcMar>
              <w:top w:w="80" w:type="dxa"/>
              <w:left w:w="100" w:type="dxa"/>
              <w:bottom w:w="80" w:type="dxa"/>
              <w:right w:w="100" w:type="dxa"/>
            </w:tcMar>
          </w:tcPr>
          <w:p>
            <w:r>
              <w:t>Model 1 Lead (Logistic Regression)</w:t>
            </w:r>
          </w:p>
        </w:tc>
      </w:tr>
      <w:tr>
        <w:tc>
          <w:tcPr>
            <w:tcW w:w="2000" w:type="dxa"/>
            <w:tcMar>
              <w:top w:w="80" w:type="dxa"/>
              <w:left w:w="100" w:type="dxa"/>
              <w:bottom w:w="80" w:type="dxa"/>
              <w:right w:w="100" w:type="dxa"/>
            </w:tcMar>
          </w:tcPr>
          <w:p>
            <w:r>
              <w:rPr>
                <w:rFonts w:ascii="Calibri" w:hAnsi="Calibri" w:eastAsia="Calibri" w:cs="Calibri"/>
                <w:b w:val="0"/>
                <w:bCs w:val="0"/>
                <w:sz w:val="20"/>
                <w:szCs w:val="20"/>
              </w:rPr>
              <w:t>Member B</w:t>
            </w:r>
          </w:p>
        </w:tc>
        <w:tc>
          <w:tcPr>
            <w:tcW w:w="2680" w:type="dxa"/>
            <w:tcMar>
              <w:top w:w="80" w:type="dxa"/>
              <w:left w:w="100" w:type="dxa"/>
              <w:bottom w:w="80" w:type="dxa"/>
              <w:right w:w="100" w:type="dxa"/>
            </w:tcMar>
          </w:tcPr>
          <w:p>
            <w:r>
              <w:rPr>
                <w:rFonts w:ascii="Calibri" w:hAnsi="Calibri" w:eastAsia="Calibri" w:cs="Calibri"/>
                <w:b w:val="0"/>
                <w:bCs w:val="0"/>
                <w:sz w:val="20"/>
                <w:szCs w:val="20"/>
              </w:rPr>
              <w:t>__________</w:t>
            </w:r>
          </w:p>
        </w:tc>
        <w:tc>
          <w:tcPr>
            <w:tcW w:w="2680" w:type="dxa"/>
            <w:tcMar>
              <w:top w:w="80" w:type="dxa"/>
              <w:left w:w="100" w:type="dxa"/>
              <w:bottom w:w="80" w:type="dxa"/>
              <w:right w:w="100" w:type="dxa"/>
            </w:tcMar>
          </w:tcPr>
          <w:p>
            <w:r>
              <w:rPr>
                <w:rFonts w:ascii="Calibri" w:hAnsi="Calibri" w:eastAsia="Calibri" w:cs="Calibri"/>
                <w:b w:val="0"/>
                <w:bCs w:val="0"/>
                <w:sz w:val="20"/>
                <w:szCs w:val="20"/>
              </w:rPr>
              <w:t>__________</w:t>
            </w:r>
          </w:p>
        </w:tc>
        <w:tc>
          <w:tcPr>
            <w:tcW w:w="4000" w:type="dxa"/>
            <w:tcMar>
              <w:top w:w="80" w:type="dxa"/>
              <w:left w:w="100" w:type="dxa"/>
              <w:bottom w:w="80" w:type="dxa"/>
              <w:right w:w="100" w:type="dxa"/>
            </w:tcMar>
          </w:tcPr>
          <w:p>
            <w:r>
              <w:t>Model 2 Lead (Engagement Index)</w:t>
            </w:r>
          </w:p>
        </w:tc>
      </w:tr>
      <w:tr>
        <w:tc>
          <w:tcPr>
            <w:tcW w:w="2000" w:type="dxa"/>
            <w:tcMar>
              <w:top w:w="80" w:type="dxa"/>
              <w:left w:w="100" w:type="dxa"/>
              <w:bottom w:w="80" w:type="dxa"/>
              <w:right w:w="100" w:type="dxa"/>
            </w:tcMar>
          </w:tcPr>
          <w:p>
            <w:r>
              <w:rPr>
                <w:rFonts w:ascii="Calibri" w:hAnsi="Calibri" w:eastAsia="Calibri" w:cs="Calibri"/>
                <w:b w:val="0"/>
                <w:bCs w:val="0"/>
                <w:sz w:val="20"/>
                <w:szCs w:val="20"/>
              </w:rPr>
              <w:t>Member C</w:t>
            </w:r>
          </w:p>
        </w:tc>
        <w:tc>
          <w:tcPr>
            <w:tcW w:w="2680" w:type="dxa"/>
            <w:tcMar>
              <w:top w:w="80" w:type="dxa"/>
              <w:left w:w="100" w:type="dxa"/>
              <w:bottom w:w="80" w:type="dxa"/>
              <w:right w:w="100" w:type="dxa"/>
            </w:tcMar>
          </w:tcPr>
          <w:p>
            <w:r>
              <w:rPr>
                <w:rFonts w:ascii="Calibri" w:hAnsi="Calibri" w:eastAsia="Calibri" w:cs="Calibri"/>
                <w:b w:val="0"/>
                <w:bCs w:val="0"/>
                <w:sz w:val="20"/>
                <w:szCs w:val="20"/>
              </w:rPr>
              <w:t>__________</w:t>
            </w:r>
          </w:p>
        </w:tc>
        <w:tc>
          <w:tcPr>
            <w:tcW w:w="2680" w:type="dxa"/>
            <w:tcMar>
              <w:top w:w="80" w:type="dxa"/>
              <w:left w:w="100" w:type="dxa"/>
              <w:bottom w:w="80" w:type="dxa"/>
              <w:right w:w="100" w:type="dxa"/>
            </w:tcMar>
          </w:tcPr>
          <w:p>
            <w:r>
              <w:rPr>
                <w:rFonts w:ascii="Calibri" w:hAnsi="Calibri" w:eastAsia="Calibri" w:cs="Calibri"/>
                <w:b w:val="0"/>
                <w:bCs w:val="0"/>
                <w:sz w:val="20"/>
                <w:szCs w:val="20"/>
              </w:rPr>
              <w:t>__________</w:t>
            </w:r>
          </w:p>
        </w:tc>
        <w:tc>
          <w:tcPr>
            <w:tcW w:w="4000" w:type="dxa"/>
            <w:tcMar>
              <w:top w:w="80" w:type="dxa"/>
              <w:left w:w="100" w:type="dxa"/>
              <w:bottom w:w="80" w:type="dxa"/>
              <w:right w:w="100" w:type="dxa"/>
            </w:tcMar>
          </w:tcPr>
          <w:p>
            <w:r>
              <w:t>Results Integration, Baseline &amp; Model Comparison Lead</w:t>
            </w:r>
          </w:p>
        </w:tc>
      </w:tr>
      <w:tr>
        <w:tc>
          <w:tcPr>
            <w:tcW w:w="2000" w:type="dxa"/>
            <w:tcMar>
              <w:top w:w="80" w:type="dxa"/>
              <w:left w:w="100" w:type="dxa"/>
              <w:bottom w:w="80" w:type="dxa"/>
              <w:right w:w="100" w:type="dxa"/>
            </w:tcMar>
          </w:tcPr>
          <w:p>
            <w:r>
              <w:rPr>
                <w:rFonts w:ascii="Calibri" w:hAnsi="Calibri" w:eastAsia="Calibri" w:cs="Calibri"/>
                <w:b w:val="0"/>
                <w:bCs w:val="0"/>
                <w:sz w:val="20"/>
                <w:szCs w:val="20"/>
              </w:rPr>
              <w:t>Member D</w:t>
            </w:r>
          </w:p>
        </w:tc>
        <w:tc>
          <w:tcPr>
            <w:tcW w:w="2680" w:type="dxa"/>
            <w:tcMar>
              <w:top w:w="80" w:type="dxa"/>
              <w:left w:w="100" w:type="dxa"/>
              <w:bottom w:w="80" w:type="dxa"/>
              <w:right w:w="100" w:type="dxa"/>
            </w:tcMar>
          </w:tcPr>
          <w:p>
            <w:r>
              <w:rPr>
                <w:rFonts w:ascii="Calibri" w:hAnsi="Calibri" w:eastAsia="Calibri" w:cs="Calibri"/>
                <w:b w:val="0"/>
                <w:bCs w:val="0"/>
                <w:sz w:val="20"/>
                <w:szCs w:val="20"/>
              </w:rPr>
              <w:t>__________</w:t>
            </w:r>
          </w:p>
        </w:tc>
        <w:tc>
          <w:tcPr>
            <w:tcW w:w="2680" w:type="dxa"/>
            <w:tcMar>
              <w:top w:w="80" w:type="dxa"/>
              <w:left w:w="100" w:type="dxa"/>
              <w:bottom w:w="80" w:type="dxa"/>
              <w:right w:w="100" w:type="dxa"/>
            </w:tcMar>
          </w:tcPr>
          <w:p>
            <w:r>
              <w:rPr>
                <w:rFonts w:ascii="Calibri" w:hAnsi="Calibri" w:eastAsia="Calibri" w:cs="Calibri"/>
                <w:b w:val="0"/>
                <w:bCs w:val="0"/>
                <w:sz w:val="20"/>
                <w:szCs w:val="20"/>
              </w:rPr>
              <w:t>__________</w:t>
            </w:r>
          </w:p>
        </w:tc>
        <w:tc>
          <w:tcPr>
            <w:tcW w:w="4000" w:type="dxa"/>
            <w:tcMar>
              <w:top w:w="80" w:type="dxa"/>
              <w:left w:w="100" w:type="dxa"/>
              <w:bottom w:w="80" w:type="dxa"/>
              <w:right w:w="100" w:type="dxa"/>
            </w:tcMar>
          </w:tcPr>
          <w:p>
            <w:r>
              <w:t>Paper Integration, Discussion &amp; Presentation Coordination Lead</w:t>
            </w:r>
          </w:p>
        </w:tc>
      </w:tr>
    </w:tbl>
    <w:p>
      <w:pPr>
        <w:pStyle w:val="2"/>
        <w:spacing w:before="240" w:after="120"/>
      </w:pPr>
      <w:r>
        <w:rPr>
          <w:rFonts w:ascii="Calibri" w:hAnsi="Calibri" w:eastAsia="Calibri" w:cs="Calibri"/>
          <w:b/>
          <w:bCs/>
        </w:rPr>
        <w:t>1. Relationship to Project I</w:t>
      </w:r>
    </w:p>
    <w:p>
      <w:pPr>
        <w:spacing w:after="120"/>
      </w:pPr>
      <w:r>
        <w:rPr>
          <w:rFonts w:ascii="Calibri" w:hAnsi="Calibri" w:eastAsia="Calibri" w:cs="Calibri"/>
          <w:b w:val="0"/>
          <w:bCs w:val="0"/>
          <w:i w:val="0"/>
          <w:iCs w:val="0"/>
          <w:sz w:val="22"/>
          <w:szCs w:val="22"/>
        </w:rPr>
        <w:t>This project reuses the Project I dataset (NeuroMarketing EEG Dataset, Yadava et al., 2017) and the entire preprocessing pipeline (Butterworth 4-45 Hz band-pass filter, Welch-method band-power estimation, FAA computation) — no new data collection or re-cleaning is required. The Method section must explicitly state what is reused, e.g.: "We reuse the dataset and preprocessing pipeline (Butterworth band-pass filter, Welch PSD estimation) from our prior paper; see Section X for what is newly added." The Introduction's background material (neuromarketing motivation, FAA theoretical basis) can largely be reused from Project I as well, with an added closing paragraph introducing the new prediction task.</w:t>
      </w:r>
    </w:p>
    <w:p>
      <w:pPr>
        <w:spacing w:after="120"/>
      </w:pPr>
      <w:r>
        <w:rPr>
          <w:rFonts w:ascii="Calibri" w:hAnsi="Calibri" w:eastAsia="Calibri" w:cs="Calibri"/>
          <w:b w:val="0"/>
          <w:bCs w:val="0"/>
          <w:i w:val="0"/>
          <w:iCs w:val="0"/>
          <w:sz w:val="22"/>
          <w:szCs w:val="22"/>
        </w:rPr>
        <w:t>Project I already found that FAA alone did not differ significantly between like/dislike conditions (t(23) = -0.77, p = .452), and that individual differences dominated over condition differences. Project II's core goal is to revisit the same dataset from a different angle — using machine learning with richer features to see whether prediction can improve beyond a single FAA metric.</w:t>
      </w:r>
    </w:p>
    <w:p>
      <w:pPr>
        <w:pStyle w:val="2"/>
        <w:spacing w:before="240" w:after="120"/>
      </w:pPr>
      <w:r>
        <w:rPr>
          <w:rFonts w:ascii="Calibri" w:hAnsi="Calibri" w:eastAsia="Calibri" w:cs="Calibri"/>
          <w:b/>
          <w:bCs/>
        </w:rPr>
        <w:t>2. Research Proposal</w:t>
      </w:r>
    </w:p>
    <w:p>
      <w:pPr>
        <w:spacing w:after="120"/>
      </w:pPr>
      <w:r>
        <w:rPr>
          <w:rFonts w:ascii="Calibri" w:hAnsi="Calibri" w:eastAsia="Calibri" w:cs="Calibri"/>
          <w:b/>
          <w:bCs/>
          <w:i w:val="0"/>
          <w:iCs w:val="0"/>
          <w:sz w:val="22"/>
          <w:szCs w:val="22"/>
        </w:rPr>
        <w:t>2.1 Research Question</w:t>
      </w:r>
    </w:p>
    <w:p>
      <w:pPr>
        <w:spacing w:after="120"/>
      </w:pPr>
      <w:r>
        <w:rPr>
          <w:rFonts w:ascii="Calibri" w:hAnsi="Calibri" w:eastAsia="Calibri" w:cs="Calibri"/>
          <w:b w:val="0"/>
          <w:bCs w:val="0"/>
          <w:i w:val="0"/>
          <w:iCs w:val="0"/>
          <w:sz w:val="22"/>
          <w:szCs w:val="22"/>
        </w:rPr>
        <w:t>Building on the Project I dataset and preprocessing: can a machine-learning classifier using full-band (theta/alpha/beta) power features predict consumer like/dislike judgments better than FAA alone? Does predictive power differ between modeling perspectives (approach-withdrawal motivation vs. arousal/engagement)?</w:t>
      </w:r>
    </w:p>
    <w:p>
      <w:pPr>
        <w:spacing w:after="120"/>
      </w:pPr>
      <w:r>
        <w:rPr>
          <w:rFonts w:ascii="Calibri" w:hAnsi="Calibri" w:eastAsia="Calibri" w:cs="Calibri"/>
          <w:b/>
          <w:bCs/>
          <w:i w:val="0"/>
          <w:iCs w:val="0"/>
          <w:sz w:val="22"/>
          <w:szCs w:val="22"/>
        </w:rPr>
        <w:t>2.2 Data Acquisition and Description</w:t>
      </w:r>
    </w:p>
    <w:p>
      <w:pPr>
        <w:spacing w:after="120"/>
      </w:pPr>
      <w:r>
        <w:rPr>
          <w:rFonts w:ascii="Calibri" w:hAnsi="Calibri" w:eastAsia="Calibri" w:cs="Calibri"/>
          <w:b w:val="0"/>
          <w:bCs w:val="0"/>
          <w:i w:val="0"/>
          <w:iCs w:val="0"/>
          <w:sz w:val="22"/>
          <w:szCs w:val="22"/>
        </w:rPr>
        <w:t>Fully reused from Project I: NeuroMarketing EEG Dataset (Yadava et al., 2017), 24 participants (after excluding 1 with abnormal electrode readings), 1,004 trials, 14-channel Emotiv EPOC+, 14 product categories with 3 images each.</w:t>
      </w:r>
    </w:p>
    <w:p>
      <w:pPr>
        <w:spacing w:after="120"/>
      </w:pPr>
      <w:r>
        <w:rPr>
          <w:rFonts w:ascii="Calibri" w:hAnsi="Calibri" w:eastAsia="Calibri" w:cs="Calibri"/>
          <w:b/>
          <w:bCs/>
          <w:i w:val="0"/>
          <w:iCs w:val="0"/>
          <w:sz w:val="22"/>
          <w:szCs w:val="22"/>
        </w:rPr>
        <w:t>2.3 Preprocessing (Reused)</w:t>
      </w:r>
    </w:p>
    <w:p>
      <w:pPr>
        <w:spacing w:after="120"/>
      </w:pPr>
      <w:r>
        <w:rPr>
          <w:rFonts w:ascii="Calibri" w:hAnsi="Calibri" w:eastAsia="Calibri" w:cs="Calibri"/>
          <w:b w:val="0"/>
          <w:bCs w:val="0"/>
          <w:i w:val="0"/>
          <w:iCs w:val="0"/>
          <w:sz w:val="22"/>
          <w:szCs w:val="22"/>
        </w:rPr>
        <w:t>Reused from Project I: fourth-order Butterworth band-pass filter (4-45 Hz, zero-phase filtfilt) -&gt; Welch-method estimation of theta/alpha/beta band power (1-s Hann window, 50% overlap) -&gt; exclusion of the outlier participant. New addition: the 14-channel x 3-band power values are reshaped into a 42-dimensional feature vector for machine-learning modeling.</w:t>
      </w:r>
    </w:p>
    <w:p>
      <w:pPr>
        <w:pStyle w:val="2"/>
        <w:spacing w:before="240" w:after="120"/>
      </w:pPr>
      <w:r>
        <w:rPr>
          <w:rFonts w:ascii="Calibri" w:hAnsi="Calibri" w:eastAsia="Calibri" w:cs="Calibri"/>
          <w:b/>
          <w:bCs/>
        </w:rPr>
        <w:t>3. New Addition: Prediction Task and Modeling Plan</w:t>
      </w:r>
    </w:p>
    <w:p>
      <w:pPr>
        <w:spacing w:after="120"/>
      </w:pPr>
      <w:r>
        <w:t>3.1 Model 1: Logistic Regression (Member A)</w:t>
      </w:r>
    </w:p>
    <w:p>
      <w:pPr>
        <w:spacing w:after="120"/>
      </w:pPr>
      <w:r>
        <w:rPr>
          <w:rFonts w:ascii="Calibri" w:hAnsi="Calibri" w:eastAsia="Calibri" w:cs="Calibri"/>
          <w:b w:val="0"/>
          <w:bCs w:val="0"/>
          <w:i w:val="0"/>
          <w:iCs w:val="0"/>
          <w:sz w:val="22"/>
          <w:szCs w:val="22"/>
        </w:rPr>
        <w:t>Each trial is represented as a 42-dimensional feature vector (14 channels x 3 bands). Train/test splitting is grouped by subject_id (GroupKFold or GroupShuffleSplit) so that no participant's trials appear in both the training and test sets, preventing preprocessing leakage. Any standardization is fit only on the training fold and applied to the validation fold.</w:t>
      </w:r>
    </w:p>
    <w:p>
      <w:pPr>
        <w:spacing w:after="120"/>
      </w:pPr>
      <w:r>
        <w:t>3.2 Model 2: Engagement Index Model (Member B)</w:t>
      </w:r>
    </w:p>
    <w:p>
      <w:pPr>
        <w:spacing w:after="120"/>
      </w:pPr>
      <w:r>
        <w:rPr>
          <w:rFonts w:ascii="Calibri" w:hAnsi="Calibri" w:eastAsia="Calibri" w:cs="Calibri"/>
          <w:b w:val="0"/>
          <w:bCs w:val="0"/>
          <w:i w:val="0"/>
          <w:iCs w:val="0"/>
          <w:sz w:val="22"/>
          <w:szCs w:val="22"/>
        </w:rPr>
        <w:t>Uses all 42 band-power features with L1-regularized Logistic Regression (liblinear solver); regularization strength C is selected via GroupKFold cross-validation. Outputs: accuracy / precision / recall / F1 / ROC-AUC (mean +/- SD), a confusion matrix, and feature importance from the L1 coefficients.</w:t>
      </w:r>
    </w:p>
    <w:p>
      <w:pPr>
        <w:spacing w:after="120"/>
      </w:pPr>
      <w:r>
        <w:t>3.3 Baseline, Model Comparison and Overfitting Analysis (Member C)</w:t>
      </w:r>
    </w:p>
    <w:p>
      <w:pPr>
        <w:spacing w:after="120"/>
      </w:pPr>
      <w:r>
        <w:rPr>
          <w:rFonts w:ascii="Calibri" w:hAnsi="Calibri" w:eastAsia="Calibri" w:cs="Calibri"/>
          <w:b w:val="0"/>
          <w:bCs w:val="0"/>
          <w:i w:val="0"/>
          <w:iCs w:val="0"/>
          <w:sz w:val="22"/>
          <w:szCs w:val="22"/>
        </w:rPr>
        <w:t>Engagement Index = beta / (alpha + theta), reflecting arousal/cognitive engagement rather than the approach-withdrawal motivation FAA represents — a distinct theoretical lens. Computed per channel or averaged over frontal channels, first tested with a paired t-test analogous to the FAA analysis, then used to train a separate Logistic Regression as a second comparison model. Source: Pope, Bogart &amp; Bartolome (1995) (Member C must verify this reference is real and checkable before submission).</w:t>
      </w:r>
    </w:p>
    <w:p>
      <w:pPr>
        <w:spacing w:after="120"/>
      </w:pPr>
      <w:r>
        <w:t>3.4 Paper Integration and Discussion (Member D)</w:t>
      </w:r>
    </w:p>
    <w:p>
      <w:pPr>
        <w:spacing w:after="120"/>
      </w:pPr>
      <w:r>
        <w:rPr>
          <w:rFonts w:ascii="Calibri" w:hAnsi="Calibri" w:eastAsia="Calibri" w:cs="Calibri"/>
          <w:b w:val="0"/>
          <w:bCs w:val="0"/>
          <w:i w:val="0"/>
          <w:iCs w:val="0"/>
          <w:sz w:val="22"/>
          <w:szCs w:val="22"/>
        </w:rPr>
        <w:t>Baseline: majority-class prediction. The final Results section presents Baseline / Model 1 / Model 2 side by side under the same held-out evaluation procedure, along with a discussion of the train-vs-test performance gap (overfitting).</w:t>
      </w:r>
    </w:p>
    <w:p>
      <w:pPr>
        <w:pStyle w:val="2"/>
        <w:spacing w:before="240" w:after="120"/>
      </w:pPr>
      <w:r>
        <w:rPr>
          <w:rFonts w:ascii="Calibri" w:hAnsi="Calibri" w:eastAsia="Calibri" w:cs="Calibri"/>
          <w:b/>
          <w:bCs/>
        </w:rPr>
        <w:t>4. Planned Results Presentation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800"/>
        <w:gridCol w:w="3360"/>
      </w:tblGrid>
      <w:tr>
        <w:tc>
          <w:tcPr>
            <w:tcW w:w="1200" w:type="dxa"/>
            <w:shd w:val="clear" w:color="auto" w:fill="DCE6F1"/>
            <w:tcMar>
              <w:top w:w="80" w:type="dxa"/>
              <w:left w:w="100" w:type="dxa"/>
              <w:bottom w:w="80" w:type="dxa"/>
              <w:right w:w="100" w:type="dxa"/>
            </w:tcMar>
          </w:tcPr>
          <w:p>
            <w:r>
              <w:rPr>
                <w:rFonts w:ascii="Calibri" w:hAnsi="Calibri" w:eastAsia="Calibri" w:cs="Calibri"/>
                <w:b/>
                <w:bCs/>
                <w:sz w:val="20"/>
                <w:szCs w:val="20"/>
              </w:rPr>
              <w:t>Item</w:t>
            </w:r>
          </w:p>
        </w:tc>
        <w:tc>
          <w:tcPr>
            <w:tcW w:w="4800" w:type="dxa"/>
            <w:shd w:val="clear" w:color="auto" w:fill="DCE6F1"/>
            <w:tcMar>
              <w:top w:w="80" w:type="dxa"/>
              <w:left w:w="100" w:type="dxa"/>
              <w:bottom w:w="80" w:type="dxa"/>
              <w:right w:w="100" w:type="dxa"/>
            </w:tcMar>
          </w:tcPr>
          <w:p>
            <w:r>
              <w:rPr>
                <w:rFonts w:ascii="Calibri" w:hAnsi="Calibri" w:eastAsia="Calibri" w:cs="Calibri"/>
                <w:b/>
                <w:bCs/>
                <w:sz w:val="20"/>
                <w:szCs w:val="20"/>
              </w:rPr>
              <w:t>Content</w:t>
            </w:r>
          </w:p>
        </w:tc>
        <w:tc>
          <w:tcPr>
            <w:tcW w:w="3360" w:type="dxa"/>
            <w:shd w:val="clear" w:color="auto" w:fill="DCE6F1"/>
            <w:tcMar>
              <w:top w:w="80" w:type="dxa"/>
              <w:left w:w="100" w:type="dxa"/>
              <w:bottom w:w="80" w:type="dxa"/>
              <w:right w:w="100" w:type="dxa"/>
            </w:tcMar>
          </w:tcPr>
          <w:p>
            <w:r>
              <w:rPr>
                <w:rFonts w:ascii="Calibri" w:hAnsi="Calibri" w:eastAsia="Calibri" w:cs="Calibri"/>
                <w:b/>
                <w:bCs/>
                <w:sz w:val="20"/>
                <w:szCs w:val="20"/>
              </w:rPr>
              <w:t>Owner</w:t>
            </w:r>
          </w:p>
        </w:tc>
      </w:tr>
      <w:tr>
        <w:tc>
          <w:tcPr>
            <w:tcW w:w="1200" w:type="dxa"/>
            <w:tcMar>
              <w:top w:w="80" w:type="dxa"/>
              <w:left w:w="100" w:type="dxa"/>
              <w:bottom w:w="80" w:type="dxa"/>
              <w:right w:w="100" w:type="dxa"/>
            </w:tcMar>
          </w:tcPr>
          <w:p>
            <w:r>
              <w:rPr>
                <w:rFonts w:ascii="Calibri" w:hAnsi="Calibri" w:eastAsia="Calibri" w:cs="Calibri"/>
                <w:b w:val="0"/>
                <w:bCs w:val="0"/>
                <w:sz w:val="20"/>
                <w:szCs w:val="20"/>
              </w:rPr>
              <w:t>Table 1</w:t>
            </w:r>
          </w:p>
        </w:tc>
        <w:tc>
          <w:tcPr>
            <w:tcW w:w="4800" w:type="dxa"/>
            <w:tcMar>
              <w:top w:w="80" w:type="dxa"/>
              <w:left w:w="100" w:type="dxa"/>
              <w:bottom w:w="80" w:type="dxa"/>
              <w:right w:w="100" w:type="dxa"/>
            </w:tcMar>
          </w:tcPr>
          <w:p>
            <w:r>
              <w:rPr>
                <w:rFonts w:ascii="Calibri" w:hAnsi="Calibri" w:eastAsia="Calibri" w:cs="Calibri"/>
                <w:b w:val="0"/>
                <w:bCs w:val="0"/>
                <w:sz w:val="20"/>
                <w:szCs w:val="20"/>
              </w:rPr>
              <w:t>Baseline / Model 1 / Model 2 performance comparison (accuracy, precision, recall, F1, ROC-AUC)</w:t>
            </w:r>
          </w:p>
        </w:tc>
        <w:tc>
          <w:tcPr>
            <w:tcW w:w="3360" w:type="dxa"/>
            <w:tcMar>
              <w:top w:w="80" w:type="dxa"/>
              <w:left w:w="100" w:type="dxa"/>
              <w:bottom w:w="80" w:type="dxa"/>
              <w:right w:w="100" w:type="dxa"/>
            </w:tcMar>
          </w:tcPr>
          <w:p>
            <w:r>
              <w:rPr>
                <w:rFonts w:ascii="Calibri" w:hAnsi="Calibri" w:eastAsia="Calibri" w:cs="Calibri"/>
                <w:b w:val="0"/>
                <w:bCs w:val="0"/>
                <w:sz w:val="20"/>
                <w:szCs w:val="20"/>
              </w:rPr>
              <w:t>Member D (integration)</w:t>
            </w:r>
          </w:p>
        </w:tc>
      </w:tr>
      <w:tr>
        <w:tc>
          <w:tcPr>
            <w:tcW w:w="1200" w:type="dxa"/>
            <w:tcMar>
              <w:top w:w="80" w:type="dxa"/>
              <w:left w:w="100" w:type="dxa"/>
              <w:bottom w:w="80" w:type="dxa"/>
              <w:right w:w="100" w:type="dxa"/>
            </w:tcMar>
          </w:tcPr>
          <w:p>
            <w:r>
              <w:rPr>
                <w:rFonts w:ascii="Calibri" w:hAnsi="Calibri" w:eastAsia="Calibri" w:cs="Calibri"/>
                <w:b w:val="0"/>
                <w:bCs w:val="0"/>
                <w:sz w:val="20"/>
                <w:szCs w:val="20"/>
              </w:rPr>
              <w:t>Figure 1</w:t>
            </w:r>
          </w:p>
        </w:tc>
        <w:tc>
          <w:tcPr>
            <w:tcW w:w="4800" w:type="dxa"/>
            <w:tcMar>
              <w:top w:w="80" w:type="dxa"/>
              <w:left w:w="100" w:type="dxa"/>
              <w:bottom w:w="80" w:type="dxa"/>
              <w:right w:w="100" w:type="dxa"/>
            </w:tcMar>
          </w:tcPr>
          <w:p>
            <w:r>
              <w:rPr>
                <w:rFonts w:ascii="Calibri" w:hAnsi="Calibri" w:eastAsia="Calibri" w:cs="Calibri"/>
                <w:b w:val="0"/>
                <w:bCs w:val="0"/>
                <w:sz w:val="20"/>
                <w:szCs w:val="20"/>
              </w:rPr>
              <w:t>Model 1 confusion matrix + L1 feature-importance bar chart</w:t>
            </w:r>
          </w:p>
        </w:tc>
        <w:tc>
          <w:tcPr>
            <w:tcW w:w="3360" w:type="dxa"/>
            <w:tcMar>
              <w:top w:w="80" w:type="dxa"/>
              <w:left w:w="100" w:type="dxa"/>
              <w:bottom w:w="80" w:type="dxa"/>
              <w:right w:w="100" w:type="dxa"/>
            </w:tcMar>
          </w:tcPr>
          <w:p>
            <w:r>
              <w:rPr>
                <w:rFonts w:ascii="Calibri" w:hAnsi="Calibri" w:eastAsia="Calibri" w:cs="Calibri"/>
                <w:b w:val="0"/>
                <w:bCs w:val="0"/>
                <w:sz w:val="20"/>
                <w:szCs w:val="20"/>
              </w:rPr>
              <w:t>Member B</w:t>
            </w:r>
          </w:p>
        </w:tc>
      </w:tr>
      <w:tr>
        <w:tc>
          <w:tcPr>
            <w:tcW w:w="1200" w:type="dxa"/>
            <w:tcMar>
              <w:top w:w="80" w:type="dxa"/>
              <w:left w:w="100" w:type="dxa"/>
              <w:bottom w:w="80" w:type="dxa"/>
              <w:right w:w="100" w:type="dxa"/>
            </w:tcMar>
          </w:tcPr>
          <w:p>
            <w:r>
              <w:rPr>
                <w:rFonts w:ascii="Calibri" w:hAnsi="Calibri" w:eastAsia="Calibri" w:cs="Calibri"/>
                <w:b w:val="0"/>
                <w:bCs w:val="0"/>
                <w:sz w:val="20"/>
                <w:szCs w:val="20"/>
              </w:rPr>
              <w:t>Figure 2</w:t>
            </w:r>
          </w:p>
        </w:tc>
        <w:tc>
          <w:tcPr>
            <w:tcW w:w="4800" w:type="dxa"/>
            <w:tcMar>
              <w:top w:w="80" w:type="dxa"/>
              <w:left w:w="100" w:type="dxa"/>
              <w:bottom w:w="80" w:type="dxa"/>
              <w:right w:w="100" w:type="dxa"/>
            </w:tcMar>
          </w:tcPr>
          <w:p>
            <w:r>
              <w:rPr>
                <w:rFonts w:ascii="Calibri" w:hAnsi="Calibri" w:eastAsia="Calibri" w:cs="Calibri"/>
                <w:b w:val="0"/>
                <w:bCs w:val="0"/>
                <w:sz w:val="20"/>
                <w:szCs w:val="20"/>
              </w:rPr>
              <w:t>Model 2: Engagement Index box plot (Like vs. Dislike) + ROC curve</w:t>
            </w:r>
          </w:p>
        </w:tc>
        <w:tc>
          <w:tcPr>
            <w:tcW w:w="3360" w:type="dxa"/>
            <w:tcMar>
              <w:top w:w="80" w:type="dxa"/>
              <w:left w:w="100" w:type="dxa"/>
              <w:bottom w:w="80" w:type="dxa"/>
              <w:right w:w="100" w:type="dxa"/>
            </w:tcMar>
          </w:tcPr>
          <w:p>
            <w:r>
              <w:rPr>
                <w:rFonts w:ascii="Calibri" w:hAnsi="Calibri" w:eastAsia="Calibri" w:cs="Calibri"/>
                <w:b w:val="0"/>
                <w:bCs w:val="0"/>
                <w:sz w:val="20"/>
                <w:szCs w:val="20"/>
              </w:rPr>
              <w:t>Member C</w:t>
            </w:r>
          </w:p>
        </w:tc>
      </w:tr>
      <w:tr>
        <w:tc>
          <w:tcPr>
            <w:tcW w:w="1200" w:type="dxa"/>
            <w:tcMar>
              <w:top w:w="80" w:type="dxa"/>
              <w:left w:w="100" w:type="dxa"/>
              <w:bottom w:w="80" w:type="dxa"/>
              <w:right w:w="100" w:type="dxa"/>
            </w:tcMar>
          </w:tcPr>
          <w:p>
            <w:r>
              <w:rPr>
                <w:rFonts w:ascii="Calibri" w:hAnsi="Calibri" w:eastAsia="Calibri" w:cs="Calibri"/>
                <w:b w:val="0"/>
                <w:bCs w:val="0"/>
                <w:sz w:val="20"/>
                <w:szCs w:val="20"/>
              </w:rPr>
              <w:t>Figure 3</w:t>
            </w:r>
          </w:p>
        </w:tc>
        <w:tc>
          <w:tcPr>
            <w:tcW w:w="4800" w:type="dxa"/>
            <w:tcMar>
              <w:top w:w="80" w:type="dxa"/>
              <w:left w:w="100" w:type="dxa"/>
              <w:bottom w:w="80" w:type="dxa"/>
              <w:right w:w="100" w:type="dxa"/>
            </w:tcMar>
          </w:tcPr>
          <w:p>
            <w:r>
              <w:rPr>
                <w:rFonts w:ascii="Calibri" w:hAnsi="Calibri" w:eastAsia="Calibri" w:cs="Calibri"/>
                <w:b w:val="0"/>
                <w:bCs w:val="0"/>
                <w:sz w:val="20"/>
                <w:szCs w:val="20"/>
              </w:rPr>
              <w:t>Train vs. test accuracy comparison (for the overfitting discussion)</w:t>
            </w:r>
          </w:p>
        </w:tc>
        <w:tc>
          <w:tcPr>
            <w:tcW w:w="3360" w:type="dxa"/>
            <w:tcMar>
              <w:top w:w="80" w:type="dxa"/>
              <w:left w:w="100" w:type="dxa"/>
              <w:bottom w:w="80" w:type="dxa"/>
              <w:right w:w="100" w:type="dxa"/>
            </w:tcMar>
          </w:tcPr>
          <w:p>
            <w:r>
              <w:rPr>
                <w:rFonts w:ascii="Calibri" w:hAnsi="Calibri" w:eastAsia="Calibri" w:cs="Calibri"/>
                <w:b w:val="0"/>
                <w:bCs w:val="0"/>
                <w:sz w:val="20"/>
                <w:szCs w:val="20"/>
              </w:rPr>
              <w:t>Member D</w:t>
            </w:r>
          </w:p>
        </w:tc>
      </w:tr>
    </w:tbl>
    <w:p>
      <w:pPr>
        <w:pStyle w:val="2"/>
        <w:spacing w:before="240" w:after="120"/>
      </w:pPr>
      <w:r>
        <w:rPr>
          <w:rFonts w:ascii="Calibri" w:hAnsi="Calibri" w:eastAsia="Calibri" w:cs="Calibri"/>
          <w:b/>
          <w:bCs/>
        </w:rPr>
        <w:t>5. Anticipated Discussion Points</w:t>
      </w:r>
    </w:p>
    <w:p>
      <w:pPr>
        <w:spacing w:after="120"/>
      </w:pPr>
      <w:r>
        <w:rPr>
          <w:rFonts w:ascii="Calibri" w:hAnsi="Calibri" w:eastAsia="Calibri" w:cs="Calibri"/>
          <w:b w:val="0"/>
          <w:bCs w:val="0"/>
          <w:i w:val="0"/>
          <w:iCs w:val="0"/>
          <w:sz w:val="22"/>
          <w:szCs w:val="22"/>
        </w:rPr>
        <w:t>If Model 1/2 significantly outperform the baseline, this would suggest that a multi-feature or arousal-based perspective has more predictive power than FAA alone; if both remain close to baseline, this would echo Project I's conclusion that individual differences may still dominate, motivating future directions such as subject-level standardization. Limitations include sample size (N=24), the ecological validity of static image stimuli, and the simplification of purchase intention into a binary label.</w:t>
      </w:r>
    </w:p>
    <w:p>
      <w:pPr>
        <w:pStyle w:val="2"/>
        <w:spacing w:before="240" w:after="120"/>
      </w:pPr>
      <w:r>
        <w:rPr>
          <w:rFonts w:ascii="Calibri" w:hAnsi="Calibri" w:eastAsia="Calibri" w:cs="Calibri"/>
          <w:b/>
          <w:bCs/>
        </w:rPr>
        <w:t>6. Presentation Division of Labor (10 minutes)</w:t>
      </w:r>
    </w:p>
    <w:p>
      <w:pPr>
        <w:spacing w:after="120"/>
      </w:pPr>
      <w:r>
        <w:rPr>
          <w:rFonts w:ascii="Calibri" w:hAnsi="Calibri" w:eastAsia="Calibri" w:cs="Calibri"/>
          <w:b w:val="0"/>
          <w:bCs w:val="0"/>
          <w:i w:val="0"/>
          <w:iCs w:val="0"/>
          <w:sz w:val="22"/>
          <w:szCs w:val="22"/>
        </w:rPr>
        <w:t>Project II's presentation time limit is 10 minutes (up from Project I's 7 minutes, to accommodate the new prediction-task content).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200"/>
        <w:gridCol w:w="1400"/>
        <w:gridCol w:w="2160"/>
      </w:tblGrid>
      <w:tr>
        <w:tc>
          <w:tcPr>
            <w:tcW w:w="1600" w:type="dxa"/>
            <w:shd w:val="clear" w:color="auto" w:fill="DCE6F1"/>
            <w:tcMar>
              <w:top w:w="80" w:type="dxa"/>
              <w:left w:w="100" w:type="dxa"/>
              <w:bottom w:w="80" w:type="dxa"/>
              <w:right w:w="100" w:type="dxa"/>
            </w:tcMar>
          </w:tcPr>
          <w:p>
            <w:r>
              <w:rPr>
                <w:rFonts w:ascii="Calibri" w:hAnsi="Calibri" w:eastAsia="Calibri" w:cs="Calibri"/>
                <w:b/>
                <w:bCs/>
                <w:sz w:val="20"/>
                <w:szCs w:val="20"/>
              </w:rPr>
              <w:t>Presenter</w:t>
            </w:r>
          </w:p>
        </w:tc>
        <w:tc>
          <w:tcPr>
            <w:tcW w:w="4200" w:type="dxa"/>
            <w:shd w:val="clear" w:color="auto" w:fill="DCE6F1"/>
            <w:tcMar>
              <w:top w:w="80" w:type="dxa"/>
              <w:left w:w="100" w:type="dxa"/>
              <w:bottom w:w="80" w:type="dxa"/>
              <w:right w:w="100" w:type="dxa"/>
            </w:tcMar>
          </w:tcPr>
          <w:p>
            <w:r>
              <w:rPr>
                <w:rFonts w:ascii="Calibri" w:hAnsi="Calibri" w:eastAsia="Calibri" w:cs="Calibri"/>
                <w:b/>
                <w:bCs/>
                <w:sz w:val="20"/>
                <w:szCs w:val="20"/>
              </w:rPr>
              <w:t>Content</w:t>
            </w:r>
          </w:p>
        </w:tc>
        <w:tc>
          <w:tcPr>
            <w:tcW w:w="1400" w:type="dxa"/>
            <w:shd w:val="clear" w:color="auto" w:fill="DCE6F1"/>
            <w:tcMar>
              <w:top w:w="80" w:type="dxa"/>
              <w:left w:w="100" w:type="dxa"/>
              <w:bottom w:w="80" w:type="dxa"/>
              <w:right w:w="100" w:type="dxa"/>
            </w:tcMar>
          </w:tcPr>
          <w:p>
            <w:r>
              <w:rPr>
                <w:rFonts w:ascii="Calibri" w:hAnsi="Calibri" w:eastAsia="Calibri" w:cs="Calibri"/>
                <w:b/>
                <w:bCs/>
                <w:sz w:val="20"/>
                <w:szCs w:val="20"/>
              </w:rPr>
              <w:t>Time</w:t>
            </w:r>
          </w:p>
        </w:tc>
        <w:tc>
          <w:tcPr>
            <w:tcW w:w="2160" w:type="dxa"/>
            <w:shd w:val="clear" w:color="auto" w:fill="DCE6F1"/>
            <w:tcMar>
              <w:top w:w="80" w:type="dxa"/>
              <w:left w:w="100" w:type="dxa"/>
              <w:bottom w:w="80" w:type="dxa"/>
              <w:right w:w="100" w:type="dxa"/>
            </w:tcMar>
          </w:tcPr>
          <w:p>
            <w:r>
              <w:rPr>
                <w:rFonts w:ascii="Calibri" w:hAnsi="Calibri" w:eastAsia="Calibri" w:cs="Calibri"/>
                <w:b/>
                <w:bCs/>
                <w:sz w:val="20"/>
                <w:szCs w:val="20"/>
              </w:rPr>
              <w:t>Corresponding Guideline Requirement</w:t>
            </w:r>
          </w:p>
        </w:tc>
      </w:tr>
      <w:tr>
        <w:tc>
          <w:tcPr>
            <w:tcW w:w="1600" w:type="dxa"/>
            <w:tcMar>
              <w:top w:w="80" w:type="dxa"/>
              <w:left w:w="100" w:type="dxa"/>
              <w:bottom w:w="80" w:type="dxa"/>
              <w:right w:w="100" w:type="dxa"/>
            </w:tcMar>
          </w:tcPr>
          <w:p>
            <w:r>
              <w:t>Member D</w:t>
            </w:r>
          </w:p>
        </w:tc>
        <w:tc>
          <w:tcPr>
            <w:tcW w:w="4200" w:type="dxa"/>
            <w:tcMar>
              <w:top w:w="80" w:type="dxa"/>
              <w:left w:w="100" w:type="dxa"/>
              <w:bottom w:w="80" w:type="dxa"/>
              <w:right w:w="100" w:type="dxa"/>
            </w:tcMar>
          </w:tcPr>
          <w:p>
            <w:r>
              <w:t>Background, Project I → Project II transition</w:t>
            </w:r>
          </w:p>
        </w:tc>
        <w:tc>
          <w:tcPr>
            <w:tcW w:w="1400" w:type="dxa"/>
            <w:tcMar>
              <w:top w:w="80" w:type="dxa"/>
              <w:left w:w="100" w:type="dxa"/>
              <w:bottom w:w="80" w:type="dxa"/>
              <w:right w:w="100" w:type="dxa"/>
            </w:tcMar>
          </w:tcPr>
          <w:p>
            <w:r>
              <w:t>2 min</w:t>
            </w:r>
          </w:p>
        </w:tc>
        <w:tc>
          <w:tcPr>
            <w:tcW w:w="2160" w:type="dxa"/>
            <w:tcMar>
              <w:top w:w="80" w:type="dxa"/>
              <w:left w:w="100" w:type="dxa"/>
              <w:bottom w:w="80" w:type="dxa"/>
              <w:right w:w="100" w:type="dxa"/>
            </w:tcMar>
          </w:tcPr>
          <w:p>
            <w:r>
              <w:t>Research context</w:t>
            </w:r>
          </w:p>
        </w:tc>
      </w:tr>
      <w:tr>
        <w:tc>
          <w:tcPr>
            <w:tcW w:w="1600" w:type="dxa"/>
            <w:tcMar>
              <w:top w:w="80" w:type="dxa"/>
              <w:left w:w="100" w:type="dxa"/>
              <w:bottom w:w="80" w:type="dxa"/>
              <w:right w:w="100" w:type="dxa"/>
            </w:tcMar>
          </w:tcPr>
          <w:p>
            <w:r>
              <w:t>Member A</w:t>
            </w:r>
          </w:p>
        </w:tc>
        <w:tc>
          <w:tcPr>
            <w:tcW w:w="4200" w:type="dxa"/>
            <w:tcMar>
              <w:top w:w="80" w:type="dxa"/>
              <w:left w:w="100" w:type="dxa"/>
              <w:bottom w:w="80" w:type="dxa"/>
              <w:right w:w="100" w:type="dxa"/>
            </w:tcMar>
          </w:tcPr>
          <w:p>
            <w:r>
              <w:t>Model 1 (Logistic Regression): method &amp; results</w:t>
            </w:r>
          </w:p>
        </w:tc>
        <w:tc>
          <w:tcPr>
            <w:tcW w:w="1400" w:type="dxa"/>
            <w:tcMar>
              <w:top w:w="80" w:type="dxa"/>
              <w:left w:w="100" w:type="dxa"/>
              <w:bottom w:w="80" w:type="dxa"/>
              <w:right w:w="100" w:type="dxa"/>
            </w:tcMar>
          </w:tcPr>
          <w:p>
            <w:r>
              <w:t>2.5 min</w:t>
            </w:r>
          </w:p>
        </w:tc>
        <w:tc>
          <w:tcPr>
            <w:tcW w:w="2160" w:type="dxa"/>
            <w:tcMar>
              <w:top w:w="80" w:type="dxa"/>
              <w:left w:w="100" w:type="dxa"/>
              <w:bottom w:w="80" w:type="dxa"/>
              <w:right w:w="100" w:type="dxa"/>
            </w:tcMar>
          </w:tcPr>
          <w:p>
            <w:r>
              <w:t>ML design</w:t>
            </w:r>
          </w:p>
        </w:tc>
      </w:tr>
      <w:tr>
        <w:tc>
          <w:tcPr>
            <w:tcW w:w="1600" w:type="dxa"/>
            <w:tcMar>
              <w:top w:w="80" w:type="dxa"/>
              <w:left w:w="100" w:type="dxa"/>
              <w:bottom w:w="80" w:type="dxa"/>
              <w:right w:w="100" w:type="dxa"/>
            </w:tcMar>
          </w:tcPr>
          <w:p>
            <w:r>
              <w:t>Member B</w:t>
            </w:r>
          </w:p>
        </w:tc>
        <w:tc>
          <w:tcPr>
            <w:tcW w:w="4200" w:type="dxa"/>
            <w:tcMar>
              <w:top w:w="80" w:type="dxa"/>
              <w:left w:w="100" w:type="dxa"/>
              <w:bottom w:w="80" w:type="dxa"/>
              <w:right w:w="100" w:type="dxa"/>
            </w:tcMar>
          </w:tcPr>
          <w:p>
            <w:r>
              <w:t>Model 2 (Engagement Index): method &amp; results</w:t>
            </w:r>
          </w:p>
        </w:tc>
        <w:tc>
          <w:tcPr>
            <w:tcW w:w="1400" w:type="dxa"/>
            <w:tcMar>
              <w:top w:w="80" w:type="dxa"/>
              <w:left w:w="100" w:type="dxa"/>
              <w:bottom w:w="80" w:type="dxa"/>
              <w:right w:w="100" w:type="dxa"/>
            </w:tcMar>
          </w:tcPr>
          <w:p>
            <w:r>
              <w:t>2.5 min</w:t>
            </w:r>
          </w:p>
        </w:tc>
        <w:tc>
          <w:tcPr>
            <w:tcW w:w="2160" w:type="dxa"/>
            <w:tcMar>
              <w:top w:w="80" w:type="dxa"/>
              <w:left w:w="100" w:type="dxa"/>
              <w:bottom w:w="80" w:type="dxa"/>
              <w:right w:w="100" w:type="dxa"/>
            </w:tcMar>
          </w:tcPr>
          <w:p>
            <w:r>
              <w:t>ML design</w:t>
            </w:r>
          </w:p>
        </w:tc>
      </w:tr>
      <w:tr>
        <w:tc>
          <w:tcPr>
            <w:tcW w:w="1600" w:type="dxa"/>
            <w:tcMar>
              <w:top w:w="80" w:type="dxa"/>
              <w:left w:w="100" w:type="dxa"/>
              <w:bottom w:w="80" w:type="dxa"/>
              <w:right w:w="100" w:type="dxa"/>
            </w:tcMar>
          </w:tcPr>
          <w:p>
            <w:r>
              <w:t>Member C</w:t>
            </w:r>
          </w:p>
        </w:tc>
        <w:tc>
          <w:tcPr>
            <w:tcW w:w="4200" w:type="dxa"/>
            <w:tcMar>
              <w:top w:w="80" w:type="dxa"/>
              <w:left w:w="100" w:type="dxa"/>
              <w:bottom w:w="80" w:type="dxa"/>
              <w:right w:w="100" w:type="dxa"/>
            </w:tcMar>
          </w:tcPr>
          <w:p>
            <w:r>
              <w:t>Baseline, model comparison &amp; overfitting</w:t>
            </w:r>
          </w:p>
        </w:tc>
        <w:tc>
          <w:tcPr>
            <w:tcW w:w="1400" w:type="dxa"/>
            <w:tcMar>
              <w:top w:w="80" w:type="dxa"/>
              <w:left w:w="100" w:type="dxa"/>
              <w:bottom w:w="80" w:type="dxa"/>
              <w:right w:w="100" w:type="dxa"/>
            </w:tcMar>
          </w:tcPr>
          <w:p>
            <w:r>
              <w:t>1.5 min</w:t>
            </w:r>
          </w:p>
        </w:tc>
        <w:tc>
          <w:tcPr>
            <w:tcW w:w="2160" w:type="dxa"/>
            <w:tcMar>
              <w:top w:w="80" w:type="dxa"/>
              <w:left w:w="100" w:type="dxa"/>
              <w:bottom w:w="80" w:type="dxa"/>
              <w:right w:w="100" w:type="dxa"/>
            </w:tcMar>
          </w:tcPr>
          <w:p>
            <w:r>
              <w:t>Evaluation</w:t>
            </w:r>
          </w:p>
        </w:tc>
      </w:tr>
      <w:tr>
        <w:tc>
          <w:tcPr>
            <w:tcW w:w="1600" w:type="dxa"/>
            <w:tcMar>
              <w:top w:w="80" w:type="dxa"/>
              <w:left w:w="100" w:type="dxa"/>
              <w:bottom w:w="80" w:type="dxa"/>
              <w:right w:w="100" w:type="dxa"/>
            </w:tcMar>
          </w:tcPr>
          <w:p>
            <w:r>
              <w:t>Member D</w:t>
            </w:r>
          </w:p>
        </w:tc>
        <w:tc>
          <w:tcPr>
            <w:tcW w:w="4200" w:type="dxa"/>
            <w:tcMar>
              <w:top w:w="80" w:type="dxa"/>
              <w:left w:w="100" w:type="dxa"/>
              <w:bottom w:w="80" w:type="dxa"/>
              <w:right w:w="100" w:type="dxa"/>
            </w:tcMar>
          </w:tcPr>
          <w:p>
            <w:r>
              <w:t>Discussion, limitations &amp; conclusion</w:t>
            </w:r>
          </w:p>
        </w:tc>
        <w:tc>
          <w:tcPr>
            <w:tcW w:w="1400" w:type="dxa"/>
            <w:tcMar>
              <w:top w:w="80" w:type="dxa"/>
              <w:left w:w="100" w:type="dxa"/>
              <w:bottom w:w="80" w:type="dxa"/>
              <w:right w:w="100" w:type="dxa"/>
            </w:tcMar>
          </w:tcPr>
          <w:p>
            <w:r>
              <w:t>1.5 min</w:t>
            </w:r>
          </w:p>
        </w:tc>
        <w:tc>
          <w:tcPr>
            <w:tcW w:w="2160" w:type="dxa"/>
            <w:tcMar>
              <w:top w:w="80" w:type="dxa"/>
              <w:left w:w="100" w:type="dxa"/>
              <w:bottom w:w="80" w:type="dxa"/>
              <w:right w:w="100" w:type="dxa"/>
            </w:tcMar>
          </w:tcPr>
          <w:p>
            <w:r>
              <w:t>Discussion</w:t>
            </w:r>
          </w:p>
        </w:tc>
      </w:tr>
    </w:tbl>
    <w:p>
      <w:pPr>
        <w:pStyle w:val="2"/>
        <w:spacing w:before="240" w:after="120"/>
      </w:pPr>
      <w:r>
        <w:rPr>
          <w:rFonts w:ascii="Calibri" w:hAnsi="Calibri" w:eastAsia="Calibri" w:cs="Calibri"/>
          <w:b/>
          <w:bCs/>
        </w:rPr>
        <w:t>7. Paper Division of Labor (ACM two-column format, main text ≤ 4 pages)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19"/>
        <w:gridCol w:w="1272"/>
        <w:gridCol w:w="3689"/>
        <w:gridCol w:w="1680"/>
      </w:tblGrid>
      <w:tr>
        <w:tc>
          <w:tcPr>
            <w:tcW w:w="1500" w:type="dxa"/>
            <w:shd w:val="clear" w:color="auto" w:fill="DCE6F1"/>
            <w:tcMar>
              <w:top w:w="80" w:type="dxa"/>
              <w:left w:w="100" w:type="dxa"/>
              <w:bottom w:w="80" w:type="dxa"/>
              <w:right w:w="100" w:type="dxa"/>
            </w:tcMar>
          </w:tcPr>
          <w:p>
            <w:r>
              <w:rPr>
                <w:rFonts w:ascii="Calibri" w:hAnsi="Calibri" w:eastAsia="Calibri" w:cs="Calibri"/>
                <w:b/>
                <w:bCs/>
                <w:sz w:val="20"/>
                <w:szCs w:val="20"/>
              </w:rPr>
              <w:t>Paper Section</w:t>
            </w:r>
          </w:p>
        </w:tc>
        <w:tc>
          <w:tcPr>
            <w:tcW w:w="1400" w:type="dxa"/>
            <w:shd w:val="clear" w:color="auto" w:fill="DCE6F1"/>
            <w:tcMar>
              <w:top w:w="80" w:type="dxa"/>
              <w:left w:w="100" w:type="dxa"/>
              <w:bottom w:w="80" w:type="dxa"/>
              <w:right w:w="100" w:type="dxa"/>
            </w:tcMar>
          </w:tcPr>
          <w:p>
            <w:r>
              <w:rPr>
                <w:rFonts w:ascii="Calibri" w:hAnsi="Calibri" w:eastAsia="Calibri" w:cs="Calibri"/>
                <w:b/>
                <w:bCs/>
                <w:sz w:val="20"/>
                <w:szCs w:val="20"/>
              </w:rPr>
              <w:t>Owner</w:t>
            </w:r>
          </w:p>
        </w:tc>
        <w:tc>
          <w:tcPr>
            <w:tcW w:w="4600" w:type="dxa"/>
            <w:shd w:val="clear" w:color="auto" w:fill="DCE6F1"/>
            <w:tcMar>
              <w:top w:w="80" w:type="dxa"/>
              <w:left w:w="100" w:type="dxa"/>
              <w:bottom w:w="80" w:type="dxa"/>
              <w:right w:w="100" w:type="dxa"/>
            </w:tcMar>
          </w:tcPr>
          <w:p>
            <w:r>
              <w:rPr>
                <w:rFonts w:ascii="Calibri" w:hAnsi="Calibri" w:eastAsia="Calibri" w:cs="Calibri"/>
                <w:b/>
                <w:bCs/>
                <w:sz w:val="20"/>
                <w:szCs w:val="20"/>
              </w:rPr>
              <w:t>Writing Focus</w:t>
            </w:r>
          </w:p>
        </w:tc>
        <w:tc>
          <w:tcPr>
            <w:tcW w:w="1860" w:type="dxa"/>
            <w:shd w:val="clear" w:color="auto" w:fill="DCE6F1"/>
            <w:tcMar>
              <w:top w:w="80" w:type="dxa"/>
              <w:left w:w="100" w:type="dxa"/>
              <w:bottom w:w="80" w:type="dxa"/>
              <w:right w:w="100" w:type="dxa"/>
            </w:tcMar>
          </w:tcPr>
          <w:p>
            <w:r>
              <w:rPr>
                <w:rFonts w:ascii="Calibri" w:hAnsi="Calibri" w:eastAsia="Calibri" w:cs="Calibri"/>
                <w:b/>
                <w:bCs/>
                <w:sz w:val="20"/>
                <w:szCs w:val="20"/>
              </w:rPr>
              <w:t>Suggested Length</w:t>
            </w:r>
          </w:p>
        </w:tc>
      </w:tr>
      <w:tr>
        <w:tc>
          <w:tcPr>
            <w:tcW w:w="1500" w:type="dxa"/>
            <w:tcMar>
              <w:top w:w="80" w:type="dxa"/>
              <w:left w:w="100" w:type="dxa"/>
              <w:bottom w:w="80" w:type="dxa"/>
              <w:right w:w="100" w:type="dxa"/>
            </w:tcMar>
          </w:tcPr>
          <w:p>
            <w:r>
              <w:t>Title / Abstract</w:t>
            </w:r>
          </w:p>
        </w:tc>
        <w:tc>
          <w:tcPr>
            <w:tcW w:w="1400" w:type="dxa"/>
            <w:tcMar>
              <w:top w:w="80" w:type="dxa"/>
              <w:left w:w="100" w:type="dxa"/>
              <w:bottom w:w="80" w:type="dxa"/>
              <w:right w:w="100" w:type="dxa"/>
            </w:tcMar>
          </w:tcPr>
          <w:p>
            <w:r>
              <w:t>Member D</w:t>
            </w:r>
          </w:p>
        </w:tc>
        <w:tc>
          <w:tcPr>
            <w:tcW w:w="4600" w:type="dxa"/>
            <w:tcMar>
              <w:top w:w="80" w:type="dxa"/>
              <w:left w:w="100" w:type="dxa"/>
              <w:bottom w:w="80" w:type="dxa"/>
              <w:right w:w="100" w:type="dxa"/>
            </w:tcMar>
          </w:tcPr>
          <w:p>
            <w:r>
              <w:t>Integrate entire paper</w:t>
            </w:r>
          </w:p>
        </w:tc>
        <w:tc>
          <w:tcPr>
            <w:tcW w:w="1860" w:type="dxa"/>
            <w:tcMar>
              <w:top w:w="80" w:type="dxa"/>
              <w:left w:w="100" w:type="dxa"/>
              <w:bottom w:w="80" w:type="dxa"/>
              <w:right w:w="100" w:type="dxa"/>
            </w:tcMar>
          </w:tcPr>
          <w:p>
            <w:r>
              <w:t>~0.2 page</w:t>
            </w:r>
          </w:p>
        </w:tc>
      </w:tr>
      <w:tr>
        <w:tc>
          <w:tcPr>
            <w:tcW w:w="1500" w:type="dxa"/>
            <w:tcMar>
              <w:top w:w="80" w:type="dxa"/>
              <w:left w:w="100" w:type="dxa"/>
              <w:bottom w:w="80" w:type="dxa"/>
              <w:right w:w="100" w:type="dxa"/>
            </w:tcMar>
          </w:tcPr>
          <w:p>
            <w:r>
              <w:t>Introduction</w:t>
            </w:r>
          </w:p>
        </w:tc>
        <w:tc>
          <w:tcPr>
            <w:tcW w:w="1400" w:type="dxa"/>
            <w:tcMar>
              <w:top w:w="80" w:type="dxa"/>
              <w:left w:w="100" w:type="dxa"/>
              <w:bottom w:w="80" w:type="dxa"/>
              <w:right w:w="100" w:type="dxa"/>
            </w:tcMar>
          </w:tcPr>
          <w:p>
            <w:r>
              <w:t>Member D</w:t>
            </w:r>
          </w:p>
        </w:tc>
        <w:tc>
          <w:tcPr>
            <w:tcW w:w="4600" w:type="dxa"/>
            <w:tcMar>
              <w:top w:w="80" w:type="dxa"/>
              <w:left w:w="100" w:type="dxa"/>
              <w:bottom w:w="80" w:type="dxa"/>
              <w:right w:w="100" w:type="dxa"/>
            </w:tcMar>
          </w:tcPr>
          <w:p>
            <w:r>
              <w:t>Reuse Project I background and add transition</w:t>
            </w:r>
          </w:p>
        </w:tc>
        <w:tc>
          <w:tcPr>
            <w:tcW w:w="1860" w:type="dxa"/>
            <w:tcMar>
              <w:top w:w="80" w:type="dxa"/>
              <w:left w:w="100" w:type="dxa"/>
              <w:bottom w:w="80" w:type="dxa"/>
              <w:right w:w="100" w:type="dxa"/>
            </w:tcMar>
          </w:tcPr>
          <w:p>
            <w:r>
              <w:t>~0.6 page</w:t>
            </w:r>
          </w:p>
        </w:tc>
      </w:tr>
      <w:tr>
        <w:tc>
          <w:tcPr>
            <w:tcW w:w="1500" w:type="dxa"/>
            <w:tcMar>
              <w:top w:w="80" w:type="dxa"/>
              <w:left w:w="100" w:type="dxa"/>
              <w:bottom w:w="80" w:type="dxa"/>
              <w:right w:w="100" w:type="dxa"/>
            </w:tcMar>
          </w:tcPr>
          <w:p>
            <w:r>
              <w:t>Dataset &amp; Preprocessing</w:t>
            </w:r>
          </w:p>
        </w:tc>
        <w:tc>
          <w:tcPr>
            <w:tcW w:w="1400" w:type="dxa"/>
            <w:tcMar>
              <w:top w:w="80" w:type="dxa"/>
              <w:left w:w="100" w:type="dxa"/>
              <w:bottom w:w="80" w:type="dxa"/>
              <w:right w:w="100" w:type="dxa"/>
            </w:tcMar>
          </w:tcPr>
          <w:p>
            <w:r>
              <w:t>Member D</w:t>
            </w:r>
          </w:p>
        </w:tc>
        <w:tc>
          <w:tcPr>
            <w:tcW w:w="4600" w:type="dxa"/>
            <w:tcMar>
              <w:top w:w="80" w:type="dxa"/>
              <w:left w:w="100" w:type="dxa"/>
              <w:bottom w:w="80" w:type="dxa"/>
              <w:right w:w="100" w:type="dxa"/>
            </w:tcMar>
          </w:tcPr>
          <w:p>
            <w:r>
              <w:t>Reuse Project I pipeline</w:t>
            </w:r>
          </w:p>
        </w:tc>
        <w:tc>
          <w:tcPr>
            <w:tcW w:w="1860" w:type="dxa"/>
            <w:tcMar>
              <w:top w:w="80" w:type="dxa"/>
              <w:left w:w="100" w:type="dxa"/>
              <w:bottom w:w="80" w:type="dxa"/>
              <w:right w:w="100" w:type="dxa"/>
            </w:tcMar>
          </w:tcPr>
          <w:p>
            <w:r>
              <w:t>~0.5 page</w:t>
            </w:r>
          </w:p>
        </w:tc>
      </w:tr>
      <w:tr>
        <w:tc>
          <w:tcPr>
            <w:tcW w:w="1500" w:type="dxa"/>
            <w:tcMar>
              <w:top w:w="80" w:type="dxa"/>
              <w:left w:w="100" w:type="dxa"/>
              <w:bottom w:w="80" w:type="dxa"/>
              <w:right w:w="100" w:type="dxa"/>
            </w:tcMar>
          </w:tcPr>
          <w:p>
            <w:r>
              <w:t>Method &amp; Results – Model 1</w:t>
            </w:r>
          </w:p>
        </w:tc>
        <w:tc>
          <w:tcPr>
            <w:tcW w:w="1400" w:type="dxa"/>
            <w:tcMar>
              <w:top w:w="80" w:type="dxa"/>
              <w:left w:w="100" w:type="dxa"/>
              <w:bottom w:w="80" w:type="dxa"/>
              <w:right w:w="100" w:type="dxa"/>
            </w:tcMar>
          </w:tcPr>
          <w:p>
            <w:r>
              <w:t>Member A</w:t>
            </w:r>
          </w:p>
        </w:tc>
        <w:tc>
          <w:tcPr>
            <w:tcW w:w="4600" w:type="dxa"/>
            <w:tcMar>
              <w:top w:w="80" w:type="dxa"/>
              <w:left w:w="100" w:type="dxa"/>
              <w:bottom w:w="80" w:type="dxa"/>
              <w:right w:w="100" w:type="dxa"/>
            </w:tcMar>
          </w:tcPr>
          <w:p>
            <w:r>
              <w:t>Logistic Regression</w:t>
            </w:r>
          </w:p>
        </w:tc>
        <w:tc>
          <w:tcPr>
            <w:tcW w:w="1860" w:type="dxa"/>
            <w:tcMar>
              <w:top w:w="80" w:type="dxa"/>
              <w:left w:w="100" w:type="dxa"/>
              <w:bottom w:w="80" w:type="dxa"/>
              <w:right w:w="100" w:type="dxa"/>
            </w:tcMar>
          </w:tcPr>
          <w:p>
            <w:r>
              <w:t>~0.8 page</w:t>
            </w:r>
          </w:p>
        </w:tc>
      </w:tr>
      <w:tr>
        <w:tc>
          <w:tcPr>
            <w:tcW w:w="1500" w:type="dxa"/>
            <w:tcMar>
              <w:top w:w="80" w:type="dxa"/>
              <w:left w:w="100" w:type="dxa"/>
              <w:bottom w:w="80" w:type="dxa"/>
              <w:right w:w="100" w:type="dxa"/>
            </w:tcMar>
          </w:tcPr>
          <w:p>
            <w:r>
              <w:t>Method &amp; Results – Model 2</w:t>
            </w:r>
          </w:p>
        </w:tc>
        <w:tc>
          <w:tcPr>
            <w:tcW w:w="1400" w:type="dxa"/>
            <w:tcMar>
              <w:top w:w="80" w:type="dxa"/>
              <w:left w:w="100" w:type="dxa"/>
              <w:bottom w:w="80" w:type="dxa"/>
              <w:right w:w="100" w:type="dxa"/>
            </w:tcMar>
          </w:tcPr>
          <w:p>
            <w:r>
              <w:t>Member B</w:t>
            </w:r>
          </w:p>
        </w:tc>
        <w:tc>
          <w:tcPr>
            <w:tcW w:w="4600" w:type="dxa"/>
            <w:tcMar>
              <w:top w:w="80" w:type="dxa"/>
              <w:left w:w="100" w:type="dxa"/>
              <w:bottom w:w="80" w:type="dxa"/>
              <w:right w:w="100" w:type="dxa"/>
            </w:tcMar>
          </w:tcPr>
          <w:p>
            <w:r>
              <w:t>Engagement Index</w:t>
            </w:r>
          </w:p>
        </w:tc>
        <w:tc>
          <w:tcPr>
            <w:tcW w:w="1860" w:type="dxa"/>
            <w:tcMar>
              <w:top w:w="80" w:type="dxa"/>
              <w:left w:w="100" w:type="dxa"/>
              <w:bottom w:w="80" w:type="dxa"/>
              <w:right w:w="100" w:type="dxa"/>
            </w:tcMar>
          </w:tcPr>
          <w:p>
            <w:r>
              <w:t>~0.8 page</w:t>
            </w:r>
          </w:p>
        </w:tc>
      </w:tr>
      <w:tr>
        <w:tc>
          <w:tcPr>
            <w:tcW w:w="1500" w:type="dxa"/>
            <w:tcMar>
              <w:top w:w="80" w:type="dxa"/>
              <w:left w:w="100" w:type="dxa"/>
              <w:bottom w:w="80" w:type="dxa"/>
              <w:right w:w="100" w:type="dxa"/>
            </w:tcMar>
          </w:tcPr>
          <w:p>
            <w:r>
              <w:t>Results – Baseline, Model Comparison &amp; Overfitting</w:t>
            </w:r>
          </w:p>
        </w:tc>
        <w:tc>
          <w:tcPr>
            <w:tcW w:w="1400" w:type="dxa"/>
            <w:tcMar>
              <w:top w:w="80" w:type="dxa"/>
              <w:left w:w="100" w:type="dxa"/>
              <w:bottom w:w="80" w:type="dxa"/>
              <w:right w:w="100" w:type="dxa"/>
            </w:tcMar>
          </w:tcPr>
          <w:p>
            <w:r>
              <w:t>Member C</w:t>
            </w:r>
          </w:p>
        </w:tc>
        <w:tc>
          <w:tcPr>
            <w:tcW w:w="4600" w:type="dxa"/>
            <w:tcMar>
              <w:top w:w="80" w:type="dxa"/>
              <w:left w:w="100" w:type="dxa"/>
              <w:bottom w:w="80" w:type="dxa"/>
              <w:right w:w="100" w:type="dxa"/>
            </w:tcMar>
          </w:tcPr>
          <w:p>
            <w:r>
              <w:t>Comparison and overfitting analysis</w:t>
            </w:r>
          </w:p>
        </w:tc>
        <w:tc>
          <w:tcPr>
            <w:tcW w:w="1860" w:type="dxa"/>
            <w:tcMar>
              <w:top w:w="80" w:type="dxa"/>
              <w:left w:w="100" w:type="dxa"/>
              <w:bottom w:w="80" w:type="dxa"/>
              <w:right w:w="100" w:type="dxa"/>
            </w:tcMar>
          </w:tcPr>
          <w:p>
            <w:r>
              <w:t>~0.6 page</w:t>
            </w:r>
          </w:p>
        </w:tc>
      </w:tr>
      <w:tr>
        <w:tc>
          <w:tcPr>
            <w:tcW w:w="1500" w:type="dxa"/>
            <w:tcMar>
              <w:top w:w="80" w:type="dxa"/>
              <w:left w:w="100" w:type="dxa"/>
              <w:bottom w:w="80" w:type="dxa"/>
              <w:right w:w="100" w:type="dxa"/>
            </w:tcMar>
          </w:tcPr>
          <w:p>
            <w:r>
              <w:t>Discussion / Conclusion</w:t>
            </w:r>
          </w:p>
        </w:tc>
        <w:tc>
          <w:tcPr>
            <w:tcW w:w="1400" w:type="dxa"/>
            <w:tcMar>
              <w:top w:w="80" w:type="dxa"/>
              <w:left w:w="100" w:type="dxa"/>
              <w:bottom w:w="80" w:type="dxa"/>
              <w:right w:w="100" w:type="dxa"/>
            </w:tcMar>
          </w:tcPr>
          <w:p>
            <w:r>
              <w:t>Member D</w:t>
            </w:r>
          </w:p>
        </w:tc>
        <w:tc>
          <w:tcPr>
            <w:tcW w:w="4600" w:type="dxa"/>
            <w:tcMar>
              <w:top w:w="80" w:type="dxa"/>
              <w:left w:w="100" w:type="dxa"/>
              <w:bottom w:w="80" w:type="dxa"/>
              <w:right w:w="100" w:type="dxa"/>
            </w:tcMar>
          </w:tcPr>
          <w:p>
            <w:r>
              <w:t>Interpret findings</w:t>
            </w:r>
          </w:p>
        </w:tc>
        <w:tc>
          <w:tcPr>
            <w:tcW w:w="1860" w:type="dxa"/>
            <w:tcMar>
              <w:top w:w="80" w:type="dxa"/>
              <w:left w:w="100" w:type="dxa"/>
              <w:bottom w:w="80" w:type="dxa"/>
              <w:right w:w="100" w:type="dxa"/>
            </w:tcMar>
          </w:tcPr>
          <w:p>
            <w:r>
              <w:t>~0.7 page</w:t>
            </w:r>
          </w:p>
        </w:tc>
      </w:tr>
    </w:tbl>
    <w:p>
      <w:pPr>
        <w:spacing w:after="120"/>
      </w:pPr>
      <w:r>
        <w:rPr>
          <w:rFonts w:ascii="Calibri" w:hAnsi="Calibri" w:eastAsia="Calibri" w:cs="Calibri"/>
          <w:b w:val="0"/>
          <w:bCs w:val="0"/>
          <w:i/>
          <w:iCs/>
          <w:sz w:val="22"/>
          <w:szCs w:val="22"/>
        </w:rPr>
        <w:t>Important reminder (reference integrity): every dataset, article, and tool cited in the paper must be real and verifiable. Fabricated or unverifiable references are not permitted and may result in a failing grade for the project. Member D should verify the author, title, year, venue, and URL/DOI of every reference before submission — the Engagement Index citation in particular should be verified by Member C first, then checked again by Member D.</w:t>
      </w:r>
    </w:p>
    <w:p>
      <w:pPr>
        <w:pStyle w:val="2"/>
        <w:spacing w:before="240" w:after="120"/>
      </w:pPr>
      <w:r>
        <w:rPr>
          <w:rFonts w:ascii="Calibri" w:hAnsi="Calibri" w:eastAsia="Calibri" w:cs="Calibri"/>
          <w:b/>
          <w:bCs/>
        </w:rPr>
        <w:t>8. Suggested Timeline (Paper and Presentation are both due Tuesday — it's Saturday night now, ~2.5 days left)</w:t>
      </w:r>
    </w:p>
    <w:p>
      <w:pPr>
        <w:spacing w:after="120"/>
      </w:pPr>
      <w:r>
        <w:rPr>
          <w:rFonts w:ascii="Calibri" w:hAnsi="Calibri" w:eastAsia="Calibri" w:cs="Calibri"/>
          <w:b w:val="0"/>
          <w:bCs w:val="0"/>
          <w:i w:val="0"/>
          <w:iCs w:val="0"/>
          <w:sz w:val="22"/>
          <w:szCs w:val="22"/>
        </w:rPr>
        <w:t>Given the tight deadline, this is planned in half-day blocks rather than weeks, with steps running in parallel wherever possible instead of waiting on each other.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0"/>
        <w:gridCol w:w="4565"/>
        <w:gridCol w:w="1861"/>
        <w:gridCol w:w="1464"/>
      </w:tblGrid>
      <w:tr>
        <w:tc>
          <w:tcPr>
            <w:tcW w:w="1500" w:type="dxa"/>
            <w:shd w:val="clear" w:color="auto" w:fill="DCE6F1"/>
            <w:tcMar>
              <w:top w:w="80" w:type="dxa"/>
              <w:left w:w="100" w:type="dxa"/>
              <w:bottom w:w="80" w:type="dxa"/>
              <w:right w:w="100" w:type="dxa"/>
            </w:tcMar>
          </w:tcPr>
          <w:p>
            <w:r>
              <w:rPr>
                <w:rFonts w:ascii="Calibri" w:hAnsi="Calibri" w:eastAsia="Calibri" w:cs="Calibri"/>
                <w:b/>
                <w:bCs/>
                <w:sz w:val="20"/>
                <w:szCs w:val="20"/>
              </w:rPr>
              <w:t>When</w:t>
            </w:r>
          </w:p>
        </w:tc>
        <w:tc>
          <w:tcPr>
            <w:tcW w:w="4700" w:type="dxa"/>
            <w:shd w:val="clear" w:color="auto" w:fill="DCE6F1"/>
            <w:tcMar>
              <w:top w:w="80" w:type="dxa"/>
              <w:left w:w="100" w:type="dxa"/>
              <w:bottom w:w="80" w:type="dxa"/>
              <w:right w:w="100" w:type="dxa"/>
            </w:tcMar>
          </w:tcPr>
          <w:p>
            <w:r>
              <w:rPr>
                <w:rFonts w:ascii="Calibri" w:hAnsi="Calibri" w:eastAsia="Calibri" w:cs="Calibri"/>
                <w:b/>
                <w:bCs/>
                <w:sz w:val="20"/>
                <w:szCs w:val="20"/>
              </w:rPr>
              <w:t>Content</w:t>
            </w:r>
          </w:p>
        </w:tc>
        <w:tc>
          <w:tcPr>
            <w:tcW w:w="1900" w:type="dxa"/>
            <w:shd w:val="clear" w:color="auto" w:fill="DCE6F1"/>
            <w:tcMar>
              <w:top w:w="80" w:type="dxa"/>
              <w:left w:w="100" w:type="dxa"/>
              <w:bottom w:w="80" w:type="dxa"/>
              <w:right w:w="100" w:type="dxa"/>
            </w:tcMar>
          </w:tcPr>
          <w:p>
            <w:r>
              <w:rPr>
                <w:rFonts w:ascii="Calibri" w:hAnsi="Calibri" w:eastAsia="Calibri" w:cs="Calibri"/>
                <w:b/>
                <w:bCs/>
                <w:sz w:val="20"/>
                <w:szCs w:val="20"/>
              </w:rPr>
              <w:t>Owner</w:t>
            </w:r>
          </w:p>
        </w:tc>
        <w:tc>
          <w:tcPr>
            <w:tcW w:w="1260" w:type="dxa"/>
            <w:shd w:val="clear" w:color="auto" w:fill="DCE6F1"/>
            <w:tcMar>
              <w:top w:w="80" w:type="dxa"/>
              <w:left w:w="100" w:type="dxa"/>
              <w:bottom w:w="80" w:type="dxa"/>
              <w:right w:w="100" w:type="dxa"/>
            </w:tcMar>
          </w:tcPr>
          <w:p>
            <w:r>
              <w:rPr>
                <w:rFonts w:ascii="Calibri" w:hAnsi="Calibri" w:eastAsia="Calibri" w:cs="Calibri"/>
                <w:b/>
                <w:bCs/>
                <w:sz w:val="20"/>
                <w:szCs w:val="20"/>
              </w:rPr>
              <w:t>Notes</w:t>
            </w:r>
          </w:p>
        </w:tc>
      </w:tr>
      <w:tr>
        <w:tc>
          <w:tcPr>
            <w:tcW w:w="1500" w:type="dxa"/>
            <w:tcMar>
              <w:top w:w="80" w:type="dxa"/>
              <w:left w:w="100" w:type="dxa"/>
              <w:bottom w:w="80" w:type="dxa"/>
              <w:right w:w="100" w:type="dxa"/>
            </w:tcMar>
          </w:tcPr>
          <w:p>
            <w:r>
              <w:t>Sat</w:t>
            </w:r>
          </w:p>
        </w:tc>
        <w:tc>
          <w:tcPr>
            <w:tcW w:w="4700" w:type="dxa"/>
            <w:tcMar>
              <w:top w:w="80" w:type="dxa"/>
              <w:left w:w="100" w:type="dxa"/>
              <w:bottom w:w="80" w:type="dxa"/>
              <w:right w:w="100" w:type="dxa"/>
            </w:tcMar>
          </w:tcPr>
          <w:p>
            <w:r>
              <w:t>Member A develops Model 1; Member B develops Model 2; Member D revises reused Project I sections</w:t>
            </w:r>
          </w:p>
        </w:tc>
        <w:tc>
          <w:tcPr>
            <w:tcW w:w="1900" w:type="dxa"/>
            <w:tcMar>
              <w:top w:w="80" w:type="dxa"/>
              <w:left w:w="100" w:type="dxa"/>
              <w:bottom w:w="80" w:type="dxa"/>
              <w:right w:w="100" w:type="dxa"/>
            </w:tcMar>
          </w:tcPr>
          <w:p>
            <w:r>
              <w:t>A/B/D</w:t>
            </w:r>
          </w:p>
        </w:tc>
        <w:tc>
          <w:tcPr>
            <w:tcW w:w="1260" w:type="dxa"/>
            <w:tcMar>
              <w:top w:w="80" w:type="dxa"/>
              <w:left w:w="100" w:type="dxa"/>
              <w:bottom w:w="80" w:type="dxa"/>
              <w:right w:w="100" w:type="dxa"/>
            </w:tcMar>
          </w:tcPr>
          <w:p>
            <w:r>
              <w:t>Parallel</w:t>
            </w:r>
          </w:p>
        </w:tc>
      </w:tr>
      <w:tr>
        <w:tc>
          <w:tcPr>
            <w:tcW w:w="1500" w:type="dxa"/>
            <w:tcMar>
              <w:top w:w="80" w:type="dxa"/>
              <w:left w:w="100" w:type="dxa"/>
              <w:bottom w:w="80" w:type="dxa"/>
              <w:right w:w="100" w:type="dxa"/>
            </w:tcMar>
          </w:tcPr>
          <w:p>
            <w:r>
              <w:t>Sun</w:t>
            </w:r>
          </w:p>
        </w:tc>
        <w:tc>
          <w:tcPr>
            <w:tcW w:w="4700" w:type="dxa"/>
            <w:tcMar>
              <w:top w:w="80" w:type="dxa"/>
              <w:left w:w="100" w:type="dxa"/>
              <w:bottom w:w="80" w:type="dxa"/>
              <w:right w:w="100" w:type="dxa"/>
            </w:tcMar>
          </w:tcPr>
          <w:p>
            <w:r>
              <w:t>A &amp; B finalize results; C prepares baseline, comparison &amp; overfitting; D integrates paper</w:t>
            </w:r>
          </w:p>
        </w:tc>
        <w:tc>
          <w:tcPr>
            <w:tcW w:w="1900" w:type="dxa"/>
            <w:tcMar>
              <w:top w:w="80" w:type="dxa"/>
              <w:left w:w="100" w:type="dxa"/>
              <w:bottom w:w="80" w:type="dxa"/>
              <w:right w:w="100" w:type="dxa"/>
            </w:tcMar>
          </w:tcPr>
          <w:p>
            <w:r>
              <w:t>All</w:t>
            </w:r>
          </w:p>
        </w:tc>
        <w:tc>
          <w:tcPr>
            <w:tcW w:w="1260" w:type="dxa"/>
            <w:tcMar>
              <w:top w:w="80" w:type="dxa"/>
              <w:left w:w="100" w:type="dxa"/>
              <w:bottom w:w="80" w:type="dxa"/>
              <w:right w:w="100" w:type="dxa"/>
            </w:tcMar>
          </w:tcPr>
          <w:p>
            <w:r/>
          </w:p>
        </w:tc>
      </w:tr>
      <w:tr>
        <w:tc>
          <w:tcPr>
            <w:tcW w:w="1500" w:type="dxa"/>
            <w:tcMar>
              <w:top w:w="80" w:type="dxa"/>
              <w:left w:w="100" w:type="dxa"/>
              <w:bottom w:w="80" w:type="dxa"/>
              <w:right w:w="100" w:type="dxa"/>
            </w:tcMar>
          </w:tcPr>
          <w:p>
            <w:r>
              <w:t>Mon</w:t>
            </w:r>
          </w:p>
        </w:tc>
        <w:tc>
          <w:tcPr>
            <w:tcW w:w="4700" w:type="dxa"/>
            <w:tcMar>
              <w:top w:w="80" w:type="dxa"/>
              <w:left w:w="100" w:type="dxa"/>
              <w:bottom w:w="80" w:type="dxa"/>
              <w:right w:w="100" w:type="dxa"/>
            </w:tcMar>
          </w:tcPr>
          <w:p>
            <w:r>
              <w:t>Revise paper, prepare slides, formatting, rehearsal</w:t>
            </w:r>
          </w:p>
        </w:tc>
        <w:tc>
          <w:tcPr>
            <w:tcW w:w="1900" w:type="dxa"/>
            <w:tcMar>
              <w:top w:w="80" w:type="dxa"/>
              <w:left w:w="100" w:type="dxa"/>
              <w:bottom w:w="80" w:type="dxa"/>
              <w:right w:w="100" w:type="dxa"/>
            </w:tcMar>
          </w:tcPr>
          <w:p>
            <w:r>
              <w:t>All</w:t>
            </w:r>
          </w:p>
        </w:tc>
        <w:tc>
          <w:tcPr>
            <w:tcW w:w="1260" w:type="dxa"/>
            <w:tcMar>
              <w:top w:w="80" w:type="dxa"/>
              <w:left w:w="100" w:type="dxa"/>
              <w:bottom w:w="80" w:type="dxa"/>
              <w:right w:w="100" w:type="dxa"/>
            </w:tcMar>
          </w:tcPr>
          <w:p>
            <w:r/>
          </w:p>
        </w:tc>
      </w:tr>
      <w:tr>
        <w:tc>
          <w:tcPr>
            <w:tcW w:w="1500" w:type="dxa"/>
            <w:tcMar>
              <w:top w:w="80" w:type="dxa"/>
              <w:left w:w="100" w:type="dxa"/>
              <w:bottom w:w="80" w:type="dxa"/>
              <w:right w:w="100" w:type="dxa"/>
            </w:tcMar>
          </w:tcPr>
          <w:p>
            <w:r>
              <w:t>Tue</w:t>
            </w:r>
          </w:p>
        </w:tc>
        <w:tc>
          <w:tcPr>
            <w:tcW w:w="4700" w:type="dxa"/>
            <w:tcMar>
              <w:top w:w="80" w:type="dxa"/>
              <w:left w:w="100" w:type="dxa"/>
              <w:bottom w:w="80" w:type="dxa"/>
              <w:right w:w="100" w:type="dxa"/>
            </w:tcMar>
          </w:tcPr>
          <w:p>
            <w:r>
              <w:t>Final proofreading and submission</w:t>
            </w:r>
          </w:p>
        </w:tc>
        <w:tc>
          <w:tcPr>
            <w:tcW w:w="1900" w:type="dxa"/>
            <w:tcMar>
              <w:top w:w="80" w:type="dxa"/>
              <w:left w:w="100" w:type="dxa"/>
              <w:bottom w:w="80" w:type="dxa"/>
              <w:right w:w="100" w:type="dxa"/>
            </w:tcMar>
          </w:tcPr>
          <w:p>
            <w:r>
              <w:t>All</w:t>
            </w:r>
          </w:p>
        </w:tc>
        <w:tc>
          <w:tcPr>
            <w:tcW w:w="1260" w:type="dxa"/>
            <w:tcMar>
              <w:top w:w="80" w:type="dxa"/>
              <w:left w:w="100" w:type="dxa"/>
              <w:bottom w:w="80" w:type="dxa"/>
              <w:right w:w="100" w:type="dxa"/>
            </w:tcMar>
          </w:tcPr>
          <w:p>
            <w:r/>
          </w:p>
        </w:tc>
      </w:tr>
      <w:tr>
        <w:tc>
          <w:tcPr>
            <w:tcW w:w="1500" w:type="dxa"/>
            <w:tcMar>
              <w:top w:w="80" w:type="dxa"/>
              <w:left w:w="100" w:type="dxa"/>
              <w:bottom w:w="80" w:type="dxa"/>
              <w:right w:w="100" w:type="dxa"/>
            </w:tcMar>
          </w:tcPr>
          <w:p>
            <w:r>
              <w:rPr>
                <w:rFonts w:ascii="Calibri" w:hAnsi="Calibri" w:eastAsia="Calibri" w:cs="Calibri"/>
                <w:b w:val="0"/>
                <w:bCs w:val="0"/>
                <w:sz w:val="20"/>
                <w:szCs w:val="20"/>
              </w:rPr>
              <w:t>Mon, morning</w:t>
            </w:r>
          </w:p>
        </w:tc>
        <w:tc>
          <w:tcPr>
            <w:tcW w:w="4700" w:type="dxa"/>
            <w:tcMar>
              <w:top w:w="80" w:type="dxa"/>
              <w:left w:w="100" w:type="dxa"/>
              <w:bottom w:w="80" w:type="dxa"/>
              <w:right w:w="100" w:type="dxa"/>
            </w:tcMar>
          </w:tcPr>
          <w:p>
            <w:r>
              <w:rPr>
                <w:rFonts w:ascii="Calibri" w:hAnsi="Calibri" w:eastAsia="Calibri" w:cs="Calibri"/>
                <w:b w:val="0"/>
                <w:bCs w:val="0"/>
                <w:sz w:val="20"/>
                <w:szCs w:val="20"/>
              </w:rPr>
              <w:t>Everyone fills in their Paper sections (Method-Model1 / Method-Model2 / Discussion), keeping to the ACM 4-page limit</w:t>
            </w:r>
          </w:p>
        </w:tc>
        <w:tc>
          <w:tcPr>
            <w:tcW w:w="1900" w:type="dxa"/>
            <w:tcMar>
              <w:top w:w="80" w:type="dxa"/>
              <w:left w:w="100" w:type="dxa"/>
              <w:bottom w:w="80" w:type="dxa"/>
              <w:right w:w="100" w:type="dxa"/>
            </w:tcMar>
          </w:tcPr>
          <w:p>
            <w:r>
              <w:rPr>
                <w:rFonts w:ascii="Calibri" w:hAnsi="Calibri" w:eastAsia="Calibri" w:cs="Calibri"/>
                <w:b w:val="0"/>
                <w:bCs w:val="0"/>
                <w:sz w:val="20"/>
                <w:szCs w:val="20"/>
              </w:rPr>
              <w:t>Member A / B / C / D</w:t>
            </w:r>
          </w:p>
        </w:tc>
        <w:tc>
          <w:tcPr>
            <w:tcW w:w="1260" w:type="dxa"/>
            <w:tcMar>
              <w:top w:w="80" w:type="dxa"/>
              <w:left w:w="100" w:type="dxa"/>
              <w:bottom w:w="80" w:type="dxa"/>
              <w:right w:w="100" w:type="dxa"/>
            </w:tcMar>
          </w:tcPr>
          <w:p>
            <w:r>
              <w:rPr>
                <w:rFonts w:ascii="Calibri" w:hAnsi="Calibri" w:eastAsia="Calibri" w:cs="Calibri"/>
                <w:b w:val="0"/>
                <w:bCs w:val="0"/>
                <w:sz w:val="20"/>
                <w:szCs w:val="20"/>
              </w:rPr>
              <w:t>Parallel writing; D manages page count and formatting</w:t>
            </w:r>
          </w:p>
        </w:tc>
      </w:tr>
      <w:tr>
        <w:tc>
          <w:tcPr>
            <w:tcW w:w="1500" w:type="dxa"/>
            <w:tcMar>
              <w:top w:w="80" w:type="dxa"/>
              <w:left w:w="100" w:type="dxa"/>
              <w:bottom w:w="80" w:type="dxa"/>
              <w:right w:w="100" w:type="dxa"/>
            </w:tcMar>
          </w:tcPr>
          <w:p>
            <w:r>
              <w:rPr>
                <w:rFonts w:ascii="Calibri" w:hAnsi="Calibri" w:eastAsia="Calibri" w:cs="Calibri"/>
                <w:b w:val="0"/>
                <w:bCs w:val="0"/>
                <w:sz w:val="20"/>
                <w:szCs w:val="20"/>
              </w:rPr>
              <w:t>Mon, afternoon</w:t>
            </w:r>
          </w:p>
        </w:tc>
        <w:tc>
          <w:tcPr>
            <w:tcW w:w="4700" w:type="dxa"/>
            <w:tcMar>
              <w:top w:w="80" w:type="dxa"/>
              <w:left w:w="100" w:type="dxa"/>
              <w:bottom w:w="80" w:type="dxa"/>
              <w:right w:w="100" w:type="dxa"/>
            </w:tcMar>
          </w:tcPr>
          <w:p>
            <w:r>
              <w:rPr>
                <w:rFonts w:ascii="Calibri" w:hAnsi="Calibri" w:eastAsia="Calibri" w:cs="Calibri"/>
                <w:b w:val="0"/>
                <w:bCs w:val="0"/>
                <w:sz w:val="20"/>
                <w:szCs w:val="20"/>
              </w:rPr>
              <w:t>Build the slide deck (slides on data/preprocessing/interdisciplinary implications can be reused directly from Project I); insert model result charts</w:t>
            </w:r>
          </w:p>
        </w:tc>
        <w:tc>
          <w:tcPr>
            <w:tcW w:w="1900" w:type="dxa"/>
            <w:tcMar>
              <w:top w:w="80" w:type="dxa"/>
              <w:left w:w="100" w:type="dxa"/>
              <w:bottom w:w="80" w:type="dxa"/>
              <w:right w:w="100" w:type="dxa"/>
            </w:tcMar>
          </w:tcPr>
          <w:p>
            <w:r>
              <w:rPr>
                <w:rFonts w:ascii="Calibri" w:hAnsi="Calibri" w:eastAsia="Calibri" w:cs="Calibri"/>
                <w:b w:val="0"/>
                <w:bCs w:val="0"/>
                <w:sz w:val="20"/>
                <w:szCs w:val="20"/>
              </w:rPr>
              <w:t>Member D coordinates; each member builds their own slides</w:t>
            </w:r>
          </w:p>
        </w:tc>
        <w:tc>
          <w:tcPr>
            <w:tcW w:w="1260" w:type="dxa"/>
            <w:tcMar>
              <w:top w:w="80" w:type="dxa"/>
              <w:left w:w="100" w:type="dxa"/>
              <w:bottom w:w="80" w:type="dxa"/>
              <w:right w:w="100" w:type="dxa"/>
            </w:tcMar>
          </w:tcPr>
          <w:p>
            <w:r>
              <w:rPr>
                <w:rFonts w:ascii="Calibri" w:hAnsi="Calibri" w:eastAsia="Calibri" w:cs="Calibri"/>
                <w:b w:val="0"/>
                <w:bCs w:val="0"/>
                <w:sz w:val="20"/>
                <w:szCs w:val="20"/>
              </w:rPr>
              <w:t>Refer to the PPT Slide Structure document</w:t>
            </w:r>
          </w:p>
        </w:tc>
      </w:tr>
      <w:tr>
        <w:tc>
          <w:tcPr>
            <w:tcW w:w="1500" w:type="dxa"/>
            <w:tcMar>
              <w:top w:w="80" w:type="dxa"/>
              <w:left w:w="100" w:type="dxa"/>
              <w:bottom w:w="80" w:type="dxa"/>
              <w:right w:w="100" w:type="dxa"/>
            </w:tcMar>
          </w:tcPr>
          <w:p>
            <w:r>
              <w:rPr>
                <w:rFonts w:ascii="Calibri" w:hAnsi="Calibri" w:eastAsia="Calibri" w:cs="Calibri"/>
                <w:b w:val="0"/>
                <w:bCs w:val="0"/>
                <w:sz w:val="20"/>
                <w:szCs w:val="20"/>
              </w:rPr>
              <w:t>Mon, evening</w:t>
            </w:r>
          </w:p>
        </w:tc>
        <w:tc>
          <w:tcPr>
            <w:tcW w:w="4700" w:type="dxa"/>
            <w:tcMar>
              <w:top w:w="80" w:type="dxa"/>
              <w:left w:w="100" w:type="dxa"/>
              <w:bottom w:w="80" w:type="dxa"/>
              <w:right w:w="100" w:type="dxa"/>
            </w:tcMar>
          </w:tcPr>
          <w:p>
            <w:r>
              <w:rPr>
                <w:rFonts w:ascii="Calibri" w:hAnsi="Calibri" w:eastAsia="Calibri" w:cs="Calibri"/>
                <w:b w:val="0"/>
                <w:bCs w:val="0"/>
                <w:sz w:val="20"/>
                <w:szCs w:val="20"/>
              </w:rPr>
              <w:t>Full team verifies every reference is real (especially the Engagement Index source), does a full read-through of the Paper, and runs one timed rehearsal</w:t>
            </w:r>
          </w:p>
        </w:tc>
        <w:tc>
          <w:tcPr>
            <w:tcW w:w="1900" w:type="dxa"/>
            <w:tcMar>
              <w:top w:w="80" w:type="dxa"/>
              <w:left w:w="100" w:type="dxa"/>
              <w:bottom w:w="80" w:type="dxa"/>
              <w:right w:w="100" w:type="dxa"/>
            </w:tcMar>
          </w:tcPr>
          <w:p>
            <w:r>
              <w:rPr>
                <w:rFonts w:ascii="Calibri" w:hAnsi="Calibri" w:eastAsia="Calibri" w:cs="Calibri"/>
                <w:b w:val="0"/>
                <w:bCs w:val="0"/>
                <w:sz w:val="20"/>
                <w:szCs w:val="20"/>
              </w:rPr>
              <w:t>All members</w:t>
            </w:r>
          </w:p>
        </w:tc>
        <w:tc>
          <w:tcPr>
            <w:tcW w:w="1260" w:type="dxa"/>
            <w:tcMar>
              <w:top w:w="80" w:type="dxa"/>
              <w:left w:w="100" w:type="dxa"/>
              <w:bottom w:w="80" w:type="dxa"/>
              <w:right w:w="100" w:type="dxa"/>
            </w:tcMar>
          </w:tcPr>
          <w:p>
            <w:r>
              <w:rPr>
                <w:rFonts w:ascii="Calibri" w:hAnsi="Calibri" w:eastAsia="Calibri" w:cs="Calibri"/>
                <w:b w:val="0"/>
                <w:bCs w:val="0"/>
                <w:sz w:val="20"/>
                <w:szCs w:val="20"/>
              </w:rPr>
              <w:t>Timed at 10 minutes; trim on the spot wherever it runs over</w:t>
            </w:r>
          </w:p>
        </w:tc>
      </w:tr>
      <w:tr>
        <w:tc>
          <w:tcPr>
            <w:tcW w:w="1500" w:type="dxa"/>
            <w:tcMar>
              <w:top w:w="80" w:type="dxa"/>
              <w:left w:w="100" w:type="dxa"/>
              <w:bottom w:w="80" w:type="dxa"/>
              <w:right w:w="100" w:type="dxa"/>
            </w:tcMar>
          </w:tcPr>
          <w:p>
            <w:r>
              <w:rPr>
                <w:rFonts w:ascii="Calibri" w:hAnsi="Calibri" w:eastAsia="Calibri" w:cs="Calibri"/>
                <w:b w:val="0"/>
                <w:bCs w:val="0"/>
                <w:sz w:val="20"/>
                <w:szCs w:val="20"/>
              </w:rPr>
              <w:t>Tue, before submission</w:t>
            </w:r>
          </w:p>
        </w:tc>
        <w:tc>
          <w:tcPr>
            <w:tcW w:w="4700" w:type="dxa"/>
            <w:tcMar>
              <w:top w:w="80" w:type="dxa"/>
              <w:left w:w="100" w:type="dxa"/>
              <w:bottom w:w="80" w:type="dxa"/>
              <w:right w:w="100" w:type="dxa"/>
            </w:tcMar>
          </w:tcPr>
          <w:p>
            <w:r>
              <w:rPr>
                <w:rFonts w:ascii="Calibri" w:hAnsi="Calibri" w:eastAsia="Calibri" w:cs="Calibri"/>
                <w:b w:val="0"/>
                <w:bCs w:val="0"/>
                <w:sz w:val="20"/>
                <w:szCs w:val="20"/>
              </w:rPr>
              <w:t>Final check of formatting, page count, and figure/table numbering; submit the Paper; arrive early for one last quick run-through</w:t>
            </w:r>
          </w:p>
        </w:tc>
        <w:tc>
          <w:tcPr>
            <w:tcW w:w="1900" w:type="dxa"/>
            <w:tcMar>
              <w:top w:w="80" w:type="dxa"/>
              <w:left w:w="100" w:type="dxa"/>
              <w:bottom w:w="80" w:type="dxa"/>
              <w:right w:w="100" w:type="dxa"/>
            </w:tcMar>
          </w:tcPr>
          <w:p>
            <w:r>
              <w:rPr>
                <w:rFonts w:ascii="Calibri" w:hAnsi="Calibri" w:eastAsia="Calibri" w:cs="Calibri"/>
                <w:b w:val="0"/>
                <w:bCs w:val="0"/>
                <w:sz w:val="20"/>
                <w:szCs w:val="20"/>
              </w:rPr>
              <w:t>All members</w:t>
            </w:r>
          </w:p>
        </w:tc>
        <w:tc>
          <w:tcPr>
            <w:tcW w:w="1260" w:type="dxa"/>
            <w:tcMar>
              <w:top w:w="80" w:type="dxa"/>
              <w:left w:w="100" w:type="dxa"/>
              <w:bottom w:w="80" w:type="dxa"/>
              <w:right w:w="100" w:type="dxa"/>
            </w:tcMar>
          </w:tcPr>
          <w:p>
            <w:r>
              <w:rPr>
                <w:rFonts w:ascii="Calibri" w:hAnsi="Calibri" w:eastAsia="Calibri" w:cs="Calibri"/>
                <w:b w:val="0"/>
                <w:bCs w:val="0"/>
                <w:sz w:val="20"/>
                <w:szCs w:val="20"/>
              </w:rPr>
              <w:t>Leave buffer time for last-minute issues</w:t>
            </w:r>
          </w:p>
        </w:tc>
      </w:tr>
    </w:tbl>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NotDisplayPageBoundaries w:val="1"/>
  <w:displayBackgroundShape w:val="1"/>
  <w:documentProtection w:enforcement="0"/>
  <w:compat>
    <w:compatSetting w:name="compatibilityMode" w:uri="http://schemas.microsoft.com/office/word" w:val="15"/>
  </w:compat>
  <w:rsids>
    <w:rsidRoot w:val="00000000"/>
    <w:rsid w:val="2EFED4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Office_6.5.2.8766_F1E327BC-269C-435d-A152-05C5408002CA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久安_</cp:lastModifiedBy>
  <dcterms:modified xsi:type="dcterms:W3CDTF">2026-07-18T19:06:27Z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1033-6.5.2.8766</vt:lpwstr>
  </property>
  <property fmtid="{D5CDD505-2E9C-101B-9397-08002B2CF9AE}" pid="3" name="ICV">
    <vt:lpwstr>7B0348CC06E9620F23505B6AC3712CFA_42</vt:lpwstr>
  </property>
</Properties>
</file>