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31ED" w14:textId="12CB450B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08CD4C82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ФЕДЕРАЛЬНОЕ ГОСУДАРСТВЕННОЕ БЮДЖЕТНОЕ ОБРАЗОВАТЕЛЬНОЕ</w:t>
      </w:r>
    </w:p>
    <w:p w14:paraId="46FCD0FF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УЧРЕЖДЕНИЕ ВЫСШЕГО ОБРАЗОВАНИЯ</w:t>
      </w:r>
    </w:p>
    <w:p w14:paraId="6BEAA232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Курганский государственный университет</w:t>
      </w: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235D5705" w14:textId="77777777" w:rsidR="00F22568" w:rsidRPr="00383CE4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Институт математики и интеллектуальных систем</w:t>
      </w:r>
    </w:p>
    <w:p w14:paraId="4EE02239" w14:textId="77777777" w:rsidR="00F22568" w:rsidRPr="00383CE4" w:rsidRDefault="00F22568" w:rsidP="00F22568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14:paraId="078DC285" w14:textId="77777777" w:rsidR="00F22568" w:rsidRPr="00383CE4" w:rsidRDefault="00F22568" w:rsidP="00F22568">
      <w:pPr>
        <w:keepNext/>
        <w:keepLines/>
        <w:spacing w:after="0" w:line="360" w:lineRule="auto"/>
        <w:jc w:val="center"/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</w:pPr>
    </w:p>
    <w:p w14:paraId="646C2BAD" w14:textId="77777777" w:rsidR="00F22568" w:rsidRPr="00383CE4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ru-RU" w:bidi="en-US"/>
        </w:rPr>
      </w:pPr>
    </w:p>
    <w:p w14:paraId="24D47101" w14:textId="77777777" w:rsidR="00F22568" w:rsidRPr="00383CE4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FFEF16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</w:t>
      </w:r>
    </w:p>
    <w:p w14:paraId="6983C98D" w14:textId="43697E89" w:rsidR="00F22568" w:rsidRPr="00383CE4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C12D6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7FD806A7" w14:textId="060F626D" w:rsidR="00F22568" w:rsidRPr="00383CE4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C12D61">
        <w:rPr>
          <w:rFonts w:ascii="Times New Roman" w:hAnsi="Times New Roman" w:cs="Times New Roman"/>
          <w:color w:val="000000" w:themeColor="text1"/>
          <w:sz w:val="28"/>
          <w:szCs w:val="28"/>
        </w:rPr>
        <w:t>Стадии создания и требования к АС</w:t>
      </w:r>
      <w:r w:rsidRPr="00383CE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842C1B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CCFF6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E30D80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89A82B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5D0523BB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Работу выполнил:</w:t>
      </w:r>
    </w:p>
    <w:p w14:paraId="293899EC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студент группы ИТ-1035223</w:t>
      </w:r>
    </w:p>
    <w:p w14:paraId="7B75B62B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специальности 10.05.03 - "Информационная безопасность автоматизированных систем" </w:t>
      </w:r>
    </w:p>
    <w:p w14:paraId="6DDA7BBD" w14:textId="62F74230" w:rsidR="00F22568" w:rsidRPr="00383CE4" w:rsidRDefault="003D64A7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Иванов Тимофей</w:t>
      </w:r>
    </w:p>
    <w:p w14:paraId="71CA060E" w14:textId="6C6FC128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(зачетная книжка: 1023600</w:t>
      </w:r>
      <w:r w:rsidR="003D64A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97</w:t>
      </w:r>
      <w:r w:rsidRPr="00383CE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</w:t>
      </w:r>
    </w:p>
    <w:p w14:paraId="6E5745CA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1D3638" w14:textId="77777777" w:rsidR="00F22568" w:rsidRPr="00383CE4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зав. Кафедрой, доц. Волк В.К</w:t>
      </w:r>
    </w:p>
    <w:p w14:paraId="6CB5C21B" w14:textId="77777777" w:rsidR="00F22568" w:rsidRPr="00383CE4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E475C1" w14:textId="77777777" w:rsidR="00F22568" w:rsidRPr="00383CE4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862EFA" w14:textId="77777777" w:rsidR="00F22568" w:rsidRPr="00383CE4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C4F9B2" w14:textId="77777777" w:rsidR="00F22568" w:rsidRPr="00383CE4" w:rsidRDefault="00F22568" w:rsidP="00F22568">
      <w:pPr>
        <w:spacing w:after="0" w:line="240" w:lineRule="auto"/>
        <w:ind w:left="5105" w:hanging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AC0970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F2FD7B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F331D3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CB32D6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6A04A6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412408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100492" w14:textId="77777777" w:rsidR="00F22568" w:rsidRPr="00383CE4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8C41B0" w14:textId="77777777" w:rsidR="00F22568" w:rsidRPr="00383CE4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383C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Курган 2025</w:t>
      </w:r>
    </w:p>
    <w:p w14:paraId="7A24948E" w14:textId="77777777" w:rsidR="008A1584" w:rsidRDefault="00F22568" w:rsidP="008A1584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383CE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Работа № 2.1. Стадии создания и требования к АС</w:t>
      </w:r>
    </w:p>
    <w:p w14:paraId="001A589F" w14:textId="6863FA41" w:rsidR="00427F26" w:rsidRPr="008A1584" w:rsidRDefault="00F22568" w:rsidP="008A1584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383CE4">
        <w:rPr>
          <w:rFonts w:ascii="Times New Roman" w:hAnsi="Times New Roman" w:cs="Times New Roman"/>
          <w:color w:val="000000" w:themeColor="text1"/>
          <w:sz w:val="28"/>
        </w:rPr>
        <w:t>ГОСТ Р 59793-2021</w:t>
      </w:r>
    </w:p>
    <w:tbl>
      <w:tblPr>
        <w:tblW w:w="11218" w:type="dxa"/>
        <w:tblInd w:w="-136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8554"/>
      </w:tblGrid>
      <w:tr w:rsidR="00383CE4" w:rsidRPr="00383CE4" w14:paraId="4DB844A4" w14:textId="77777777" w:rsidTr="00427F26">
        <w:trPr>
          <w:trHeight w:val="464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531AC" w14:textId="77777777" w:rsidR="00427F26" w:rsidRPr="00383CE4" w:rsidRDefault="00427F26" w:rsidP="00427F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Стадии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4F4FE2" w14:textId="77777777" w:rsidR="00427F26" w:rsidRPr="00383CE4" w:rsidRDefault="00427F26" w:rsidP="00427F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Этапы работ</w:t>
            </w:r>
          </w:p>
        </w:tc>
      </w:tr>
      <w:tr w:rsidR="00383CE4" w:rsidRPr="00383CE4" w14:paraId="070055F9" w14:textId="77777777" w:rsidTr="00427F26">
        <w:trPr>
          <w:trHeight w:val="798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E3756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 Формирование требований к АС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960D04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1.1 Обследование объекта и обоснование необходимости создания АС</w:t>
            </w:r>
          </w:p>
          <w:p w14:paraId="550DA1AD" w14:textId="4504CF6B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1.2 Формирование требований пользователя к АС1.3 Оформление отчета о выполненной работе</w:t>
            </w:r>
          </w:p>
        </w:tc>
      </w:tr>
      <w:tr w:rsidR="00383CE4" w:rsidRPr="00383CE4" w14:paraId="5CDC7F83" w14:textId="77777777" w:rsidTr="00427F26">
        <w:trPr>
          <w:trHeight w:val="1060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EE90E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 Разработка концепции АС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4FB74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2.1 Изучение объекта</w:t>
            </w:r>
          </w:p>
          <w:p w14:paraId="42798B5A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2.2 Проведение необходимых научно-исследовательских работ</w:t>
            </w:r>
          </w:p>
          <w:p w14:paraId="7D92454D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2.3 Разработка вариантов концепции АС и выбор варианта концепции АС, удовлетворяющего требованиям пользователя</w:t>
            </w:r>
          </w:p>
          <w:p w14:paraId="27541E52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2.4 Оценка рисков проекта</w:t>
            </w:r>
          </w:p>
          <w:p w14:paraId="126F8F63" w14:textId="6F799B9F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2.5 Оформление отчета о выполненной работе</w:t>
            </w:r>
          </w:p>
        </w:tc>
      </w:tr>
      <w:tr w:rsidR="00383CE4" w:rsidRPr="00383CE4" w14:paraId="4C0FCA1F" w14:textId="77777777" w:rsidTr="00427F26">
        <w:trPr>
          <w:trHeight w:val="546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4A76C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 Техническое задание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7A41D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3.1 Разработка и утверждение технического задания на создание АС</w:t>
            </w:r>
          </w:p>
        </w:tc>
      </w:tr>
      <w:tr w:rsidR="00383CE4" w:rsidRPr="00383CE4" w14:paraId="4B7EC59D" w14:textId="77777777" w:rsidTr="00427F26">
        <w:trPr>
          <w:trHeight w:val="546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C9DC15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 Эскизный проект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C8169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4.1 Разработка предварительных проектных решений по АС и ее частям</w:t>
            </w:r>
          </w:p>
          <w:p w14:paraId="1F0CDCC9" w14:textId="64A1A5A4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4.2 Разработка документации на АС и ее части</w:t>
            </w:r>
          </w:p>
        </w:tc>
      </w:tr>
      <w:tr w:rsidR="00383CE4" w:rsidRPr="00383CE4" w14:paraId="0478EF59" w14:textId="77777777" w:rsidTr="00427F26">
        <w:trPr>
          <w:trHeight w:val="1049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6FF385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 Технический проект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E62AE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5.1 Разработка проектных решений по АС и ее частям</w:t>
            </w:r>
          </w:p>
          <w:p w14:paraId="08F29676" w14:textId="5D82DFBE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5.2 Разработка документации на АС и ее части</w:t>
            </w:r>
          </w:p>
          <w:p w14:paraId="5725DBB2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5.3 Разработка и оформление документации на поставку изделий для комплектования АС и (или) технических требований (технических заданий) на их разработку</w:t>
            </w:r>
          </w:p>
          <w:p w14:paraId="36DE2D34" w14:textId="08AC5AD9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5.4 Разработка заданий на проектирование в смежных частях проекта объекта автоматизации</w:t>
            </w:r>
          </w:p>
        </w:tc>
      </w:tr>
      <w:tr w:rsidR="00383CE4" w:rsidRPr="00383CE4" w14:paraId="5EA92152" w14:textId="77777777" w:rsidTr="00427F26">
        <w:trPr>
          <w:trHeight w:val="808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2D970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 Рабочая документация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D6B69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6.1 Разработка рабочей документации на АС и ее части</w:t>
            </w:r>
          </w:p>
          <w:p w14:paraId="6CDC68B0" w14:textId="626A2F1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6.2 Разработка или адаптация отдельных видов обеспечения АС</w:t>
            </w:r>
          </w:p>
        </w:tc>
      </w:tr>
      <w:tr w:rsidR="00383CE4" w:rsidRPr="00383CE4" w14:paraId="7062A1D9" w14:textId="77777777" w:rsidTr="00427F26">
        <w:trPr>
          <w:trHeight w:val="1300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02A85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 Ввод в действие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FA14F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7.1 Подготовка объекта автоматизации к вводу АС в действие</w:t>
            </w:r>
          </w:p>
          <w:p w14:paraId="57C545AA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7.2 Подготовка персонала</w:t>
            </w:r>
          </w:p>
          <w:p w14:paraId="31BA4D4E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7.3 Комплектация АС поставляемыми изделиями (программными и техническими средствами, программно-техническими комплексами, информационными изделиями)</w:t>
            </w:r>
          </w:p>
          <w:p w14:paraId="20DE23EB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7.4 Строительно-монтажные работы</w:t>
            </w:r>
          </w:p>
          <w:p w14:paraId="05ED7859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7.5 Пусконаладочные работы</w:t>
            </w:r>
          </w:p>
          <w:p w14:paraId="547AB76B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7.6 Проведение предварительных испытаний</w:t>
            </w:r>
          </w:p>
          <w:p w14:paraId="36B22041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7.7 Проведение опытной эксплуатации</w:t>
            </w:r>
          </w:p>
          <w:p w14:paraId="7F1C0116" w14:textId="02DB6B5A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7.8 Проведение приемочных испытаний</w:t>
            </w:r>
          </w:p>
        </w:tc>
      </w:tr>
      <w:tr w:rsidR="00383CE4" w:rsidRPr="00383CE4" w14:paraId="13922F78" w14:textId="77777777" w:rsidTr="00427F26">
        <w:trPr>
          <w:trHeight w:val="1289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80196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8 Сопровождение АС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0587F" w14:textId="77777777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8.1 Выполнение работ в соответствии с гарантийными обязательствами</w:t>
            </w:r>
          </w:p>
          <w:p w14:paraId="6991A5CA" w14:textId="2CFE3230" w:rsidR="00427F26" w:rsidRPr="00383CE4" w:rsidRDefault="00427F26" w:rsidP="00427F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83C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8.2 Послегарантийное обслуживание</w:t>
            </w:r>
          </w:p>
        </w:tc>
      </w:tr>
    </w:tbl>
    <w:p w14:paraId="59E44CEE" w14:textId="005E9A2B" w:rsidR="00427F26" w:rsidRDefault="00427F26" w:rsidP="00427F26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14:paraId="17D4C446" w14:textId="6E777C2B" w:rsidR="00605BF7" w:rsidRPr="005E7417" w:rsidRDefault="00E14098" w:rsidP="00605BF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E741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 2.1-</w:t>
      </w:r>
      <w:r w:rsidR="00347DCE" w:rsidRPr="005E741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7</w:t>
      </w:r>
      <w:r w:rsidRPr="005E741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</w:t>
      </w:r>
      <w:r w:rsidR="00D8429C" w:rsidRPr="005E741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ГОСТ 34.602-2020. Разделы ТЗ «Состав и содержание работ по созданию АС» и «Порядок разработки АС»</w:t>
      </w:r>
    </w:p>
    <w:p w14:paraId="6CD89DB6" w14:textId="77777777" w:rsidR="00605BF7" w:rsidRPr="005E7417" w:rsidRDefault="00605BF7" w:rsidP="00605BF7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E7417">
        <w:rPr>
          <w:b/>
          <w:bCs/>
          <w:color w:val="000000" w:themeColor="text1"/>
          <w:sz w:val="28"/>
          <w:szCs w:val="28"/>
        </w:rPr>
        <w:t>1. Состав и содержание работ по созданию АС</w:t>
      </w:r>
    </w:p>
    <w:p w14:paraId="4D272E33" w14:textId="77777777" w:rsidR="00605BF7" w:rsidRPr="005E7417" w:rsidRDefault="00605BF7" w:rsidP="00605BF7">
      <w:pPr>
        <w:spacing w:before="100" w:beforeAutospacing="1" w:after="100" w:afterAutospacing="1"/>
        <w:rPr>
          <w:color w:val="000000" w:themeColor="text1"/>
        </w:rPr>
      </w:pPr>
      <w:r w:rsidRPr="005E7417">
        <w:rPr>
          <w:color w:val="000000" w:themeColor="text1"/>
        </w:rPr>
        <w:t>В данном разделе описывается весь перечень работ, этапов и задач, необходимых для создания автоматизированной системы для организации командных спортивных соревнований.</w:t>
      </w:r>
    </w:p>
    <w:p w14:paraId="732447B2" w14:textId="77777777" w:rsidR="00605BF7" w:rsidRPr="005E7417" w:rsidRDefault="00605BF7" w:rsidP="00605BF7">
      <w:pPr>
        <w:spacing w:before="100" w:beforeAutospacing="1" w:after="100" w:afterAutospacing="1"/>
        <w:rPr>
          <w:color w:val="000000" w:themeColor="text1"/>
        </w:rPr>
      </w:pPr>
      <w:r w:rsidRPr="005E7417">
        <w:rPr>
          <w:rStyle w:val="a6"/>
          <w:color w:val="000000" w:themeColor="text1"/>
        </w:rPr>
        <w:t>Пример структуры:</w:t>
      </w:r>
    </w:p>
    <w:p w14:paraId="51DF6A74" w14:textId="77777777" w:rsidR="00605BF7" w:rsidRPr="005E7417" w:rsidRDefault="00605BF7" w:rsidP="00605BF7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rStyle w:val="a6"/>
          <w:color w:val="000000" w:themeColor="text1"/>
        </w:rPr>
        <w:t>Анализ требований и подготовка исходных документов</w:t>
      </w:r>
    </w:p>
    <w:p w14:paraId="0303C879" w14:textId="77777777" w:rsidR="00605BF7" w:rsidRPr="005E7417" w:rsidRDefault="00605BF7" w:rsidP="00605BF7">
      <w:pPr>
        <w:numPr>
          <w:ilvl w:val="1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Сбор требований от пользователей (гость, зарегистрированный болельщик, спортивный аналитик, менеджер, администратор).</w:t>
      </w:r>
    </w:p>
    <w:p w14:paraId="432E85C0" w14:textId="77777777" w:rsidR="00605BF7" w:rsidRPr="005E7417" w:rsidRDefault="00605BF7" w:rsidP="00605BF7">
      <w:pPr>
        <w:numPr>
          <w:ilvl w:val="1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Изучение нормативных документов, аналогов и методических рекомендаций по организации спортивных мероприятий.</w:t>
      </w:r>
    </w:p>
    <w:p w14:paraId="6ACDEEA4" w14:textId="77777777" w:rsidR="00605BF7" w:rsidRPr="005E7417" w:rsidRDefault="00605BF7" w:rsidP="00605BF7">
      <w:pPr>
        <w:numPr>
          <w:ilvl w:val="1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Формирование первоначального технического задания (ТЗ) с учетом особенностей спортивной лиги, расписания матчей, учета результатов и аналитики рейтингов.</w:t>
      </w:r>
    </w:p>
    <w:p w14:paraId="7948FCE4" w14:textId="77777777" w:rsidR="00605BF7" w:rsidRPr="005E7417" w:rsidRDefault="00605BF7" w:rsidP="00605BF7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rStyle w:val="a6"/>
          <w:color w:val="000000" w:themeColor="text1"/>
        </w:rPr>
        <w:t>Проектирование архитектуры системы</w:t>
      </w:r>
    </w:p>
    <w:p w14:paraId="001AA5A7" w14:textId="77777777" w:rsidR="00605BF7" w:rsidRPr="005E7417" w:rsidRDefault="00605BF7" w:rsidP="00605BF7">
      <w:pPr>
        <w:numPr>
          <w:ilvl w:val="1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Разработка общей структуры АС с выделением подсистем:</w:t>
      </w:r>
    </w:p>
    <w:p w14:paraId="19519DA9" w14:textId="77777777" w:rsidR="00605BF7" w:rsidRPr="005E7417" w:rsidRDefault="00605BF7" w:rsidP="00605BF7">
      <w:pPr>
        <w:numPr>
          <w:ilvl w:val="2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Модуль регистрации и аутентификации пользователей.</w:t>
      </w:r>
    </w:p>
    <w:p w14:paraId="6B1A1364" w14:textId="77777777" w:rsidR="00605BF7" w:rsidRPr="005E7417" w:rsidRDefault="00605BF7" w:rsidP="00605BF7">
      <w:pPr>
        <w:numPr>
          <w:ilvl w:val="2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Модуль управления спортивной лигой (регистрация команд, арен, формирование чемпионата).</w:t>
      </w:r>
    </w:p>
    <w:p w14:paraId="6266D7F9" w14:textId="77777777" w:rsidR="00605BF7" w:rsidRPr="005E7417" w:rsidRDefault="00605BF7" w:rsidP="00605BF7">
      <w:pPr>
        <w:numPr>
          <w:ilvl w:val="2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Модуль планирования соревнований (создание расписания, распределение арен).</w:t>
      </w:r>
    </w:p>
    <w:p w14:paraId="1E78460C" w14:textId="77777777" w:rsidR="00605BF7" w:rsidRPr="005E7417" w:rsidRDefault="00605BF7" w:rsidP="00605BF7">
      <w:pPr>
        <w:numPr>
          <w:ilvl w:val="2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Модуль оперативного учёта результатов матчей (индивидуальные и командные показатели, рейтинги).</w:t>
      </w:r>
    </w:p>
    <w:p w14:paraId="072404FE" w14:textId="77777777" w:rsidR="00605BF7" w:rsidRPr="005E7417" w:rsidRDefault="00605BF7" w:rsidP="00605BF7">
      <w:pPr>
        <w:numPr>
          <w:ilvl w:val="2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lastRenderedPageBreak/>
        <w:t>Модуль аналитики и формирования отчетной документации (история результатов, динамика рейтингов).</w:t>
      </w:r>
    </w:p>
    <w:p w14:paraId="0BE03475" w14:textId="77777777" w:rsidR="00605BF7" w:rsidRPr="005E7417" w:rsidRDefault="00605BF7" w:rsidP="00605BF7">
      <w:pPr>
        <w:numPr>
          <w:ilvl w:val="1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Определение интерфейсов взаимодействия между подсистемами и с внешними источниками данных (например, для получения статистики матчей или обновления расписания).</w:t>
      </w:r>
    </w:p>
    <w:p w14:paraId="3349181D" w14:textId="77777777" w:rsidR="00605BF7" w:rsidRPr="005E7417" w:rsidRDefault="00605BF7" w:rsidP="00605BF7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rStyle w:val="a6"/>
          <w:color w:val="000000" w:themeColor="text1"/>
        </w:rPr>
        <w:t>Разработка программного обеспечения</w:t>
      </w:r>
    </w:p>
    <w:p w14:paraId="162EDF70" w14:textId="77777777" w:rsidR="00605BF7" w:rsidRPr="005E7417" w:rsidRDefault="00605BF7" w:rsidP="00605BF7">
      <w:pPr>
        <w:numPr>
          <w:ilvl w:val="1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Подготовка технического проекта и детальных спецификаций для каждого модуля.</w:t>
      </w:r>
    </w:p>
    <w:p w14:paraId="1F3E896E" w14:textId="77777777" w:rsidR="00605BF7" w:rsidRPr="005E7417" w:rsidRDefault="00605BF7" w:rsidP="00605BF7">
      <w:pPr>
        <w:numPr>
          <w:ilvl w:val="1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Программирование отдельных компонентов с учётом требований по безопасности, удобству эксплуатации и масштабируемости.</w:t>
      </w:r>
    </w:p>
    <w:p w14:paraId="3D2B0E36" w14:textId="77777777" w:rsidR="00605BF7" w:rsidRPr="005E7417" w:rsidRDefault="00605BF7" w:rsidP="00605BF7">
      <w:pPr>
        <w:numPr>
          <w:ilvl w:val="1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Внедрение систем управления базами данных для хранения информации о матчах, командах и пользователях.</w:t>
      </w:r>
    </w:p>
    <w:p w14:paraId="37CD11DF" w14:textId="77777777" w:rsidR="00605BF7" w:rsidRPr="005E7417" w:rsidRDefault="00605BF7" w:rsidP="00605BF7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rStyle w:val="a6"/>
          <w:color w:val="000000" w:themeColor="text1"/>
        </w:rPr>
        <w:t>Тестирование и валидация</w:t>
      </w:r>
    </w:p>
    <w:p w14:paraId="51337333" w14:textId="77777777" w:rsidR="00605BF7" w:rsidRPr="005E7417" w:rsidRDefault="00605BF7" w:rsidP="00605BF7">
      <w:pPr>
        <w:numPr>
          <w:ilvl w:val="1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Проведение функционального тестирования каждого модуля (регистрация, планирование, учёт результатов).</w:t>
      </w:r>
    </w:p>
    <w:p w14:paraId="3DD7478A" w14:textId="77777777" w:rsidR="00605BF7" w:rsidRPr="005E7417" w:rsidRDefault="00605BF7" w:rsidP="00605BF7">
      <w:pPr>
        <w:numPr>
          <w:ilvl w:val="1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Организация интеграционного тестирования для проверки взаимодействия подсистем.</w:t>
      </w:r>
    </w:p>
    <w:p w14:paraId="06E05513" w14:textId="77777777" w:rsidR="00605BF7" w:rsidRPr="005E7417" w:rsidRDefault="00605BF7" w:rsidP="00605BF7">
      <w:pPr>
        <w:numPr>
          <w:ilvl w:val="1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Проведение нагрузочного тестирования, чтобы оценить производительность системы в пиковые моменты (например, в период проведения крупных турниров).</w:t>
      </w:r>
    </w:p>
    <w:p w14:paraId="672C6881" w14:textId="77777777" w:rsidR="00605BF7" w:rsidRPr="005E7417" w:rsidRDefault="00605BF7" w:rsidP="00605BF7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rStyle w:val="a6"/>
          <w:color w:val="000000" w:themeColor="text1"/>
        </w:rPr>
        <w:t>Внедрение системы и обучение персонала</w:t>
      </w:r>
    </w:p>
    <w:p w14:paraId="2DB21C51" w14:textId="77777777" w:rsidR="00605BF7" w:rsidRPr="005E7417" w:rsidRDefault="00605BF7" w:rsidP="00605BF7">
      <w:pPr>
        <w:numPr>
          <w:ilvl w:val="1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Подготовка рабочей среды и развертывание АС на боевом сервере.</w:t>
      </w:r>
    </w:p>
    <w:p w14:paraId="24F52825" w14:textId="77777777" w:rsidR="00605BF7" w:rsidRPr="005E7417" w:rsidRDefault="00605BF7" w:rsidP="00605BF7">
      <w:pPr>
        <w:numPr>
          <w:ilvl w:val="1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Обучение сотрудников (менеджеров, администраторов) и пользователей (болельщиков, спортивных аналитиков) работе с системой.</w:t>
      </w:r>
    </w:p>
    <w:p w14:paraId="6C11C950" w14:textId="77777777" w:rsidR="00605BF7" w:rsidRPr="005E7417" w:rsidRDefault="00605BF7" w:rsidP="00605BF7">
      <w:pPr>
        <w:numPr>
          <w:ilvl w:val="1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Организация службы поддержки и технического обслуживания.</w:t>
      </w:r>
    </w:p>
    <w:p w14:paraId="0164F2E9" w14:textId="77777777" w:rsidR="00605BF7" w:rsidRPr="005E7417" w:rsidRDefault="00605BF7" w:rsidP="00605BF7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rStyle w:val="a6"/>
          <w:color w:val="000000" w:themeColor="text1"/>
        </w:rPr>
        <w:t>Сопровождение и дальнейшее развитие</w:t>
      </w:r>
    </w:p>
    <w:p w14:paraId="18C7770A" w14:textId="77777777" w:rsidR="00605BF7" w:rsidRPr="005E7417" w:rsidRDefault="00605BF7" w:rsidP="00605BF7">
      <w:pPr>
        <w:numPr>
          <w:ilvl w:val="1"/>
          <w:numId w:val="31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Определение плана по обновлениям, доработкам и улучшениям системы на основе обратной связи от пользователей и изменений в организационной структуре спортивной лиги.</w:t>
      </w:r>
    </w:p>
    <w:p w14:paraId="372E7C6C" w14:textId="77777777" w:rsidR="00605BF7" w:rsidRPr="005E7417" w:rsidRDefault="00605BF7" w:rsidP="00605BF7">
      <w:pPr>
        <w:spacing w:after="0"/>
        <w:rPr>
          <w:color w:val="000000" w:themeColor="text1"/>
        </w:rPr>
      </w:pPr>
      <w:r w:rsidRPr="005E7417">
        <w:rPr>
          <w:color w:val="000000" w:themeColor="text1"/>
        </w:rPr>
        <w:pict w14:anchorId="3A6C6E84">
          <v:rect id="_x0000_i1029" style="width:0;height:1.5pt" o:hralign="center" o:hrstd="t" o:hr="t" fillcolor="#a0a0a0" stroked="f"/>
        </w:pict>
      </w:r>
    </w:p>
    <w:p w14:paraId="0D680CA6" w14:textId="77777777" w:rsidR="00605BF7" w:rsidRPr="005E7417" w:rsidRDefault="00605BF7" w:rsidP="00605BF7">
      <w:pPr>
        <w:pStyle w:val="3"/>
        <w:rPr>
          <w:b/>
          <w:bCs/>
          <w:color w:val="000000" w:themeColor="text1"/>
          <w:sz w:val="28"/>
          <w:szCs w:val="28"/>
        </w:rPr>
      </w:pPr>
      <w:r w:rsidRPr="005E7417">
        <w:rPr>
          <w:b/>
          <w:bCs/>
          <w:color w:val="000000" w:themeColor="text1"/>
          <w:sz w:val="28"/>
          <w:szCs w:val="28"/>
        </w:rPr>
        <w:t>2. Порядок разработки АС</w:t>
      </w:r>
    </w:p>
    <w:p w14:paraId="6BB9EA29" w14:textId="77777777" w:rsidR="00605BF7" w:rsidRPr="005E7417" w:rsidRDefault="00605BF7" w:rsidP="00605BF7">
      <w:pPr>
        <w:spacing w:before="100" w:beforeAutospacing="1" w:after="100" w:afterAutospacing="1"/>
        <w:rPr>
          <w:color w:val="000000" w:themeColor="text1"/>
        </w:rPr>
      </w:pPr>
      <w:r w:rsidRPr="005E7417">
        <w:rPr>
          <w:color w:val="000000" w:themeColor="text1"/>
        </w:rPr>
        <w:t>В этом разделе описывается последовательность этапов, порядок проведения работ, документирование и контроль качества при разработке автоматизированной системы.</w:t>
      </w:r>
    </w:p>
    <w:p w14:paraId="56590707" w14:textId="77777777" w:rsidR="00605BF7" w:rsidRPr="005E7417" w:rsidRDefault="00605BF7" w:rsidP="00605BF7">
      <w:pPr>
        <w:spacing w:before="100" w:beforeAutospacing="1" w:after="100" w:afterAutospacing="1"/>
        <w:rPr>
          <w:color w:val="000000" w:themeColor="text1"/>
        </w:rPr>
      </w:pPr>
      <w:r w:rsidRPr="005E7417">
        <w:rPr>
          <w:rStyle w:val="a6"/>
          <w:color w:val="000000" w:themeColor="text1"/>
        </w:rPr>
        <w:t>Пример структуры:</w:t>
      </w:r>
    </w:p>
    <w:p w14:paraId="306F732E" w14:textId="77777777" w:rsidR="00605BF7" w:rsidRPr="005E7417" w:rsidRDefault="00605BF7" w:rsidP="00605BF7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rStyle w:val="a6"/>
          <w:color w:val="000000" w:themeColor="text1"/>
        </w:rPr>
        <w:t>Организация работ и управление проектом</w:t>
      </w:r>
    </w:p>
    <w:p w14:paraId="3EA28B2C" w14:textId="77777777" w:rsidR="00605BF7" w:rsidRPr="005E7417" w:rsidRDefault="00605BF7" w:rsidP="00605BF7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Формирование проектной команды с распределением ролей (аналитики, проектировщики, разработчики, тестировщики, специалисты по внедрению).</w:t>
      </w:r>
    </w:p>
    <w:p w14:paraId="7CC1DA31" w14:textId="77777777" w:rsidR="00605BF7" w:rsidRPr="005E7417" w:rsidRDefault="00605BF7" w:rsidP="00605BF7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Определение ответственных за координацию работ и взаимодействие с заказчиком.</w:t>
      </w:r>
    </w:p>
    <w:p w14:paraId="33DC8762" w14:textId="77777777" w:rsidR="00605BF7" w:rsidRPr="005E7417" w:rsidRDefault="00605BF7" w:rsidP="00605BF7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rStyle w:val="a6"/>
          <w:color w:val="000000" w:themeColor="text1"/>
        </w:rPr>
        <w:t>Подготовительный этап</w:t>
      </w:r>
    </w:p>
    <w:p w14:paraId="2E427E90" w14:textId="77777777" w:rsidR="00605BF7" w:rsidRPr="005E7417" w:rsidRDefault="00605BF7" w:rsidP="00605BF7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Сбор и анализ исходных данных и требований (анкетирование, интервью, анализ аналогичных систем).</w:t>
      </w:r>
    </w:p>
    <w:p w14:paraId="47FE2A7C" w14:textId="77777777" w:rsidR="00605BF7" w:rsidRPr="005E7417" w:rsidRDefault="00605BF7" w:rsidP="00605BF7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Согласование технического задания с заказчиком, утверждение целей и критериев оценки результата.</w:t>
      </w:r>
    </w:p>
    <w:p w14:paraId="7CB0BE85" w14:textId="77777777" w:rsidR="00605BF7" w:rsidRPr="005E7417" w:rsidRDefault="00605BF7" w:rsidP="00605BF7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rStyle w:val="a6"/>
          <w:color w:val="000000" w:themeColor="text1"/>
        </w:rPr>
        <w:t>Этап проектирования</w:t>
      </w:r>
    </w:p>
    <w:p w14:paraId="2389EE9A" w14:textId="77777777" w:rsidR="00605BF7" w:rsidRPr="005E7417" w:rsidRDefault="00605BF7" w:rsidP="00605BF7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Разработка общей архитектуры системы, создание макетов пользовательского интерфейса и прототипов ключевых модулей.</w:t>
      </w:r>
    </w:p>
    <w:p w14:paraId="7D934E34" w14:textId="77777777" w:rsidR="00605BF7" w:rsidRPr="005E7417" w:rsidRDefault="00605BF7" w:rsidP="00605BF7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Согласование архитектурного решения с заинтересованными сторонами (например, обсуждение вариантов распределения нагрузки на серверы при пиковых нагрузках во время крупных соревнований).</w:t>
      </w:r>
    </w:p>
    <w:p w14:paraId="172C0CF1" w14:textId="77777777" w:rsidR="00605BF7" w:rsidRPr="005E7417" w:rsidRDefault="00605BF7" w:rsidP="00605BF7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rStyle w:val="a6"/>
          <w:color w:val="000000" w:themeColor="text1"/>
        </w:rPr>
        <w:lastRenderedPageBreak/>
        <w:t>Этап разработки и программирования</w:t>
      </w:r>
    </w:p>
    <w:p w14:paraId="0FF92A55" w14:textId="77777777" w:rsidR="00605BF7" w:rsidRPr="005E7417" w:rsidRDefault="00605BF7" w:rsidP="00605BF7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Реализация отдельных модулей согласно разработанным техническим проектам.</w:t>
      </w:r>
    </w:p>
    <w:p w14:paraId="64D9BBDE" w14:textId="77777777" w:rsidR="00605BF7" w:rsidRPr="005E7417" w:rsidRDefault="00605BF7" w:rsidP="00605BF7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 xml:space="preserve">Применение современных методологий (например, </w:t>
      </w:r>
      <w:proofErr w:type="spellStart"/>
      <w:r w:rsidRPr="005E7417">
        <w:rPr>
          <w:color w:val="000000" w:themeColor="text1"/>
        </w:rPr>
        <w:t>Agile</w:t>
      </w:r>
      <w:proofErr w:type="spellEnd"/>
      <w:r w:rsidRPr="005E7417">
        <w:rPr>
          <w:color w:val="000000" w:themeColor="text1"/>
        </w:rPr>
        <w:t xml:space="preserve"> или итеративной разработки) для поэтапной реализации функционала и получения обратной связи от заказчика.</w:t>
      </w:r>
    </w:p>
    <w:p w14:paraId="10092E4F" w14:textId="77777777" w:rsidR="00605BF7" w:rsidRPr="005E7417" w:rsidRDefault="00605BF7" w:rsidP="00605BF7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Ведение технической и эксплуатационной документации в соответствии с требованиями ГОСТ 34.602-2020 и стандартов ЕСПД.</w:t>
      </w:r>
    </w:p>
    <w:p w14:paraId="4B424D70" w14:textId="77777777" w:rsidR="00605BF7" w:rsidRPr="005E7417" w:rsidRDefault="00605BF7" w:rsidP="00605BF7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rStyle w:val="a6"/>
          <w:color w:val="000000" w:themeColor="text1"/>
        </w:rPr>
        <w:t>Этап тестирования и приемки</w:t>
      </w:r>
    </w:p>
    <w:p w14:paraId="49A19921" w14:textId="77777777" w:rsidR="00605BF7" w:rsidRPr="005E7417" w:rsidRDefault="00605BF7" w:rsidP="00605BF7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Проведение модульного, интеграционного и системного тестирования, а также испытаний в условиях, приближенных к реальным (полевые тестирования в условиях проведения соревнований).</w:t>
      </w:r>
    </w:p>
    <w:p w14:paraId="577C5FDA" w14:textId="77777777" w:rsidR="00605BF7" w:rsidRPr="005E7417" w:rsidRDefault="00605BF7" w:rsidP="00605BF7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Формирование отчётной документации по результатам тестирования, устранение выявленных дефектов.</w:t>
      </w:r>
    </w:p>
    <w:p w14:paraId="5976185E" w14:textId="77777777" w:rsidR="00605BF7" w:rsidRPr="005E7417" w:rsidRDefault="00605BF7" w:rsidP="00605BF7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Проведение экспертизы технической документации с участием специалистов заказчика и независимых экспертов (при необходимости).</w:t>
      </w:r>
    </w:p>
    <w:p w14:paraId="2291B6C0" w14:textId="77777777" w:rsidR="00605BF7" w:rsidRPr="005E7417" w:rsidRDefault="00605BF7" w:rsidP="00605BF7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rStyle w:val="a6"/>
          <w:color w:val="000000" w:themeColor="text1"/>
        </w:rPr>
        <w:t>Этап внедрения и сопровождения</w:t>
      </w:r>
    </w:p>
    <w:p w14:paraId="4B1CAD1B" w14:textId="77777777" w:rsidR="00605BF7" w:rsidRPr="005E7417" w:rsidRDefault="00605BF7" w:rsidP="00605BF7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Развертывание системы в продуктивной среде, настройка серверного оборудования и программных модулей.</w:t>
      </w:r>
    </w:p>
    <w:p w14:paraId="2629B7FB" w14:textId="77777777" w:rsidR="00605BF7" w:rsidRPr="005E7417" w:rsidRDefault="00605BF7" w:rsidP="00605BF7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Организация обучения конечных пользователей (болельщиков, аналитиков, менеджеров) и составление инструкций по эксплуатации.</w:t>
      </w:r>
    </w:p>
    <w:p w14:paraId="78E37C52" w14:textId="16AEB253" w:rsidR="00605BF7" w:rsidRPr="005E7417" w:rsidRDefault="00605BF7" w:rsidP="00091830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Определение гарантийного срока, условий технической поддержки и порядка внесения изменений в систему по мере развития спортивной лиги.</w:t>
      </w:r>
    </w:p>
    <w:p w14:paraId="6BADF33A" w14:textId="77777777" w:rsidR="00793B30" w:rsidRPr="005E7417" w:rsidRDefault="000B0B1D" w:rsidP="00D8429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E741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 2.1-</w:t>
      </w:r>
      <w:r w:rsidR="00347DCE" w:rsidRPr="005E741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9</w:t>
      </w:r>
      <w:r w:rsidRPr="005E741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</w:t>
      </w:r>
      <w:r w:rsidR="00D8429C" w:rsidRPr="005E741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ГОСТ 34.602-2020. Раздел ТЗ «Требования к документированию» </w:t>
      </w:r>
    </w:p>
    <w:p w14:paraId="5DDF72DC" w14:textId="77777777" w:rsidR="005E7417" w:rsidRPr="005E7417" w:rsidRDefault="005E7417" w:rsidP="005E7417">
      <w:pPr>
        <w:pStyle w:val="3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E7417">
        <w:rPr>
          <w:color w:val="000000" w:themeColor="text1"/>
        </w:rPr>
        <w:t>Требования к документированию для АС «Организация командных спортивных соревнований»</w:t>
      </w:r>
    </w:p>
    <w:p w14:paraId="60464653" w14:textId="77777777" w:rsidR="005E7417" w:rsidRPr="005E7417" w:rsidRDefault="005E7417" w:rsidP="005E7417">
      <w:pPr>
        <w:spacing w:before="100" w:beforeAutospacing="1" w:after="100" w:afterAutospacing="1"/>
        <w:rPr>
          <w:color w:val="000000" w:themeColor="text1"/>
        </w:rPr>
      </w:pPr>
      <w:r w:rsidRPr="005E7417">
        <w:rPr>
          <w:rStyle w:val="a6"/>
          <w:color w:val="000000" w:themeColor="text1"/>
        </w:rPr>
        <w:t>1. Перечень подлежащих разработке документов</w:t>
      </w:r>
    </w:p>
    <w:p w14:paraId="0304C748" w14:textId="77777777" w:rsidR="005E7417" w:rsidRPr="005E7417" w:rsidRDefault="005E7417" w:rsidP="005E7417">
      <w:pPr>
        <w:spacing w:before="100" w:beforeAutospacing="1" w:after="100" w:afterAutospacing="1"/>
        <w:rPr>
          <w:color w:val="000000" w:themeColor="text1"/>
        </w:rPr>
      </w:pPr>
      <w:r w:rsidRPr="005E7417">
        <w:rPr>
          <w:color w:val="000000" w:themeColor="text1"/>
        </w:rPr>
        <w:t>Для автоматизированной системы, обеспечивающей управление спортивной лигой, планированием матчей, оперативным учетом результатов и аналитикой, необходимо разработать следующие документы:</w:t>
      </w:r>
    </w:p>
    <w:p w14:paraId="695DC290" w14:textId="77777777" w:rsidR="005E7417" w:rsidRPr="005E7417" w:rsidRDefault="005E7417" w:rsidP="005E7417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rStyle w:val="a6"/>
          <w:color w:val="000000" w:themeColor="text1"/>
        </w:rPr>
        <w:t>Техническое задание (ТЗ) на создание АС.</w:t>
      </w:r>
      <w:r w:rsidRPr="005E7417">
        <w:rPr>
          <w:color w:val="000000" w:themeColor="text1"/>
        </w:rPr>
        <w:br/>
        <w:t>Содержит общее описание системы, цели, задачи и перечень требований, включая функциональные и нефункциональные аспекты.</w:t>
      </w:r>
    </w:p>
    <w:p w14:paraId="4CFDEB00" w14:textId="77777777" w:rsidR="005E7417" w:rsidRPr="005E7417" w:rsidRDefault="005E7417" w:rsidP="005E7417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rStyle w:val="a6"/>
          <w:color w:val="000000" w:themeColor="text1"/>
        </w:rPr>
        <w:t>Проектная документация.</w:t>
      </w:r>
      <w:r w:rsidRPr="005E7417">
        <w:rPr>
          <w:color w:val="000000" w:themeColor="text1"/>
        </w:rPr>
        <w:br/>
        <w:t>Включает:</w:t>
      </w:r>
    </w:p>
    <w:p w14:paraId="442D43EE" w14:textId="77777777" w:rsidR="005E7417" w:rsidRPr="005E7417" w:rsidRDefault="005E7417" w:rsidP="005E7417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Архитектурное решение системы (структурные схемы, ER-диаграммы, UML-диаграммы);</w:t>
      </w:r>
    </w:p>
    <w:p w14:paraId="1793CEA4" w14:textId="77777777" w:rsidR="005E7417" w:rsidRPr="005E7417" w:rsidRDefault="005E7417" w:rsidP="005E7417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Спецификации модулей (регистрация пользователей, управление лигой, планирование матчей, учет результатов, аналитика);</w:t>
      </w:r>
    </w:p>
    <w:p w14:paraId="1C6B2081" w14:textId="77777777" w:rsidR="005E7417" w:rsidRPr="005E7417" w:rsidRDefault="005E7417" w:rsidP="005E7417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Технические спецификации для интеграции с внешними источниками данных (например, для обновления статистики).</w:t>
      </w:r>
    </w:p>
    <w:p w14:paraId="54CAADCF" w14:textId="77777777" w:rsidR="005E7417" w:rsidRPr="005E7417" w:rsidRDefault="005E7417" w:rsidP="005E7417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rStyle w:val="a6"/>
          <w:color w:val="000000" w:themeColor="text1"/>
        </w:rPr>
        <w:t>Документация по программному обеспечению.</w:t>
      </w:r>
      <w:r w:rsidRPr="005E7417">
        <w:rPr>
          <w:color w:val="000000" w:themeColor="text1"/>
        </w:rPr>
        <w:br/>
        <w:t>Содержит:</w:t>
      </w:r>
    </w:p>
    <w:p w14:paraId="7E7AB9D5" w14:textId="77777777" w:rsidR="005E7417" w:rsidRPr="005E7417" w:rsidRDefault="005E7417" w:rsidP="005E7417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Руководство для разработчиков (описание API, протоколы взаимодействия между подсистемами);</w:t>
      </w:r>
    </w:p>
    <w:p w14:paraId="45382633" w14:textId="77777777" w:rsidR="005E7417" w:rsidRPr="005E7417" w:rsidRDefault="005E7417" w:rsidP="005E7417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lastRenderedPageBreak/>
        <w:t>Руководство пользователя (инструкции для болельщиков, спортивных аналитиков, менеджеров);</w:t>
      </w:r>
    </w:p>
    <w:p w14:paraId="161E5C41" w14:textId="77777777" w:rsidR="005E7417" w:rsidRPr="005E7417" w:rsidRDefault="005E7417" w:rsidP="005E7417">
      <w:pPr>
        <w:numPr>
          <w:ilvl w:val="1"/>
          <w:numId w:val="33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Руководство администратора (настройка, эксплуатация и сопровождение системы).</w:t>
      </w:r>
    </w:p>
    <w:p w14:paraId="25C5E868" w14:textId="77777777" w:rsidR="005E7417" w:rsidRPr="005E7417" w:rsidRDefault="005E7417" w:rsidP="005E7417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rStyle w:val="a6"/>
          <w:color w:val="000000" w:themeColor="text1"/>
        </w:rPr>
        <w:t>Документация по тестированию и приемке.</w:t>
      </w:r>
      <w:r w:rsidRPr="005E7417">
        <w:rPr>
          <w:color w:val="000000" w:themeColor="text1"/>
        </w:rPr>
        <w:br/>
        <w:t>Включает планы тестирования, методики проведения функционального, интеграционного и нагрузочного тестирования, а также отчёты по результатам испытаний.</w:t>
      </w:r>
    </w:p>
    <w:p w14:paraId="34719980" w14:textId="77777777" w:rsidR="005E7417" w:rsidRPr="005E7417" w:rsidRDefault="005E7417" w:rsidP="005E7417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rStyle w:val="a6"/>
          <w:color w:val="000000" w:themeColor="text1"/>
        </w:rPr>
        <w:t>Документы по обеспечению безопасности.</w:t>
      </w:r>
      <w:r w:rsidRPr="005E7417">
        <w:rPr>
          <w:color w:val="000000" w:themeColor="text1"/>
        </w:rPr>
        <w:br/>
        <w:t>Охватывают требования по защите информации, регламенты по противодействию несанкционированному доступу и обеспечению сохранности данных при аварийных ситуациях.</w:t>
      </w:r>
    </w:p>
    <w:p w14:paraId="051A946D" w14:textId="77777777" w:rsidR="005E7417" w:rsidRPr="005E7417" w:rsidRDefault="005E7417" w:rsidP="005E7417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rStyle w:val="a6"/>
          <w:color w:val="000000" w:themeColor="text1"/>
        </w:rPr>
        <w:t>Отчетная и аналитическая документация.</w:t>
      </w:r>
      <w:r w:rsidRPr="005E7417">
        <w:rPr>
          <w:color w:val="000000" w:themeColor="text1"/>
        </w:rPr>
        <w:br/>
        <w:t>Предназначена для анализа динамики рейтингов команд и игроков, подготовки статистических отчетов, прогнозирования результатов соревнований.</w:t>
      </w:r>
    </w:p>
    <w:p w14:paraId="67BCD3AA" w14:textId="77777777" w:rsidR="005E7417" w:rsidRPr="005E7417" w:rsidRDefault="005E7417" w:rsidP="005E7417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rStyle w:val="a6"/>
          <w:color w:val="000000" w:themeColor="text1"/>
        </w:rPr>
        <w:t>Документация по технико-экономическому обоснованию (ТЭО).</w:t>
      </w:r>
      <w:r w:rsidRPr="005E7417">
        <w:rPr>
          <w:color w:val="000000" w:themeColor="text1"/>
        </w:rPr>
        <w:br/>
        <w:t>Содержит расчет затрат, оценку эффективности внедрения системы и обоснование выбора технических решений.</w:t>
      </w:r>
    </w:p>
    <w:p w14:paraId="52111831" w14:textId="77777777" w:rsidR="005E7417" w:rsidRPr="005E7417" w:rsidRDefault="005E7417" w:rsidP="005E7417">
      <w:pPr>
        <w:spacing w:after="0"/>
        <w:rPr>
          <w:color w:val="000000" w:themeColor="text1"/>
        </w:rPr>
      </w:pPr>
      <w:r w:rsidRPr="005E7417">
        <w:rPr>
          <w:color w:val="000000" w:themeColor="text1"/>
        </w:rPr>
        <w:pict w14:anchorId="4BDE94D2">
          <v:rect id="_x0000_i1031" style="width:0;height:1.5pt" o:hralign="center" o:hrstd="t" o:hr="t" fillcolor="#a0a0a0" stroked="f"/>
        </w:pict>
      </w:r>
    </w:p>
    <w:p w14:paraId="74D9FE2B" w14:textId="77777777" w:rsidR="005E7417" w:rsidRPr="005E7417" w:rsidRDefault="005E7417" w:rsidP="005E7417">
      <w:pPr>
        <w:spacing w:before="100" w:beforeAutospacing="1" w:after="100" w:afterAutospacing="1"/>
        <w:rPr>
          <w:color w:val="000000" w:themeColor="text1"/>
        </w:rPr>
      </w:pPr>
      <w:r w:rsidRPr="005E7417">
        <w:rPr>
          <w:rStyle w:val="a6"/>
          <w:color w:val="000000" w:themeColor="text1"/>
        </w:rPr>
        <w:t>2. Вид представления и количество документов</w:t>
      </w:r>
    </w:p>
    <w:p w14:paraId="69F8A6D0" w14:textId="77777777" w:rsidR="005E7417" w:rsidRPr="005E7417" w:rsidRDefault="005E7417" w:rsidP="005E7417">
      <w:pPr>
        <w:spacing w:before="100" w:beforeAutospacing="1" w:after="100" w:afterAutospacing="1"/>
        <w:rPr>
          <w:color w:val="000000" w:themeColor="text1"/>
        </w:rPr>
      </w:pPr>
      <w:r w:rsidRPr="005E7417">
        <w:rPr>
          <w:color w:val="000000" w:themeColor="text1"/>
        </w:rPr>
        <w:t>Документация должна быть оформлена в виде текстовых документов с обязательным использованием стандартов ЕСКД и ЕСПД:</w:t>
      </w:r>
    </w:p>
    <w:p w14:paraId="032468AF" w14:textId="77777777" w:rsidR="005E7417" w:rsidRPr="005E7417" w:rsidRDefault="005E7417" w:rsidP="005E7417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rStyle w:val="a6"/>
          <w:color w:val="000000" w:themeColor="text1"/>
        </w:rPr>
        <w:t>Формат документов.</w:t>
      </w:r>
      <w:r w:rsidRPr="005E7417">
        <w:rPr>
          <w:color w:val="000000" w:themeColor="text1"/>
        </w:rPr>
        <w:br/>
        <w:t>Все документы оформляются согласно установленным шаблонам, включающим титульный лист, оглавление, основное содержание, приложения (схемы, таблицы, диаграммы).</w:t>
      </w:r>
    </w:p>
    <w:p w14:paraId="26D0C35D" w14:textId="77777777" w:rsidR="005E7417" w:rsidRPr="005E7417" w:rsidRDefault="005E7417" w:rsidP="005E7417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rStyle w:val="a6"/>
          <w:color w:val="000000" w:themeColor="text1"/>
        </w:rPr>
        <w:t>Количество экземпляров.</w:t>
      </w:r>
      <w:r w:rsidRPr="005E7417">
        <w:rPr>
          <w:color w:val="000000" w:themeColor="text1"/>
        </w:rPr>
        <w:br/>
        <w:t>Определяется заказчиком. Как правило, разрабатываются:</w:t>
      </w:r>
    </w:p>
    <w:p w14:paraId="31E38CB2" w14:textId="77777777" w:rsidR="005E7417" w:rsidRPr="005E7417" w:rsidRDefault="005E7417" w:rsidP="005E7417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Один комплект технической документации для внутреннего пользования и передачи заказчику;</w:t>
      </w:r>
    </w:p>
    <w:p w14:paraId="01996534" w14:textId="77777777" w:rsidR="005E7417" w:rsidRPr="005E7417" w:rsidRDefault="005E7417" w:rsidP="005E7417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Электронная версия для совместной работы в системе управления проектами;</w:t>
      </w:r>
    </w:p>
    <w:p w14:paraId="74CC3BE0" w14:textId="77777777" w:rsidR="005E7417" w:rsidRPr="005E7417" w:rsidRDefault="005E7417" w:rsidP="005E7417">
      <w:pPr>
        <w:numPr>
          <w:ilvl w:val="1"/>
          <w:numId w:val="34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Печатные версии для проведения экспертизы и согласования.</w:t>
      </w:r>
    </w:p>
    <w:p w14:paraId="5A220539" w14:textId="77777777" w:rsidR="005E7417" w:rsidRPr="005E7417" w:rsidRDefault="005E7417" w:rsidP="005E7417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rStyle w:val="a6"/>
          <w:color w:val="000000" w:themeColor="text1"/>
        </w:rPr>
        <w:t>Нумерация страниц и оформление.</w:t>
      </w:r>
      <w:r w:rsidRPr="005E7417">
        <w:rPr>
          <w:color w:val="000000" w:themeColor="text1"/>
        </w:rPr>
        <w:br/>
        <w:t>Все страницы пронумеровываются, титульный лист содержит необходимые отметки (код работы, регистрационный номер ТЗ, гриф секретности, если требуется).</w:t>
      </w:r>
    </w:p>
    <w:p w14:paraId="662F4308" w14:textId="77777777" w:rsidR="005E7417" w:rsidRPr="005E7417" w:rsidRDefault="005E7417" w:rsidP="005E7417">
      <w:pPr>
        <w:spacing w:after="0"/>
        <w:rPr>
          <w:color w:val="000000" w:themeColor="text1"/>
        </w:rPr>
      </w:pPr>
      <w:r w:rsidRPr="005E7417">
        <w:rPr>
          <w:color w:val="000000" w:themeColor="text1"/>
        </w:rPr>
        <w:pict w14:anchorId="35000C2A">
          <v:rect id="_x0000_i1032" style="width:0;height:1.5pt" o:hralign="center" o:hrstd="t" o:hr="t" fillcolor="#a0a0a0" stroked="f"/>
        </w:pict>
      </w:r>
    </w:p>
    <w:p w14:paraId="3E2B7641" w14:textId="77777777" w:rsidR="005E7417" w:rsidRPr="005E7417" w:rsidRDefault="005E7417" w:rsidP="005E7417">
      <w:pPr>
        <w:spacing w:before="100" w:beforeAutospacing="1" w:after="100" w:afterAutospacing="1"/>
        <w:rPr>
          <w:color w:val="000000" w:themeColor="text1"/>
        </w:rPr>
      </w:pPr>
      <w:r w:rsidRPr="005E7417">
        <w:rPr>
          <w:rStyle w:val="a6"/>
          <w:color w:val="000000" w:themeColor="text1"/>
        </w:rPr>
        <w:t>3. Требования по использованию ЕСКД и ЕСПД</w:t>
      </w:r>
    </w:p>
    <w:p w14:paraId="2464681E" w14:textId="77777777" w:rsidR="005E7417" w:rsidRPr="005E7417" w:rsidRDefault="005E7417" w:rsidP="005E7417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rStyle w:val="a6"/>
          <w:color w:val="000000" w:themeColor="text1"/>
        </w:rPr>
        <w:t>ЕСКД (Единая система конструкторской документации).</w:t>
      </w:r>
      <w:r w:rsidRPr="005E7417">
        <w:rPr>
          <w:color w:val="000000" w:themeColor="text1"/>
        </w:rPr>
        <w:br/>
        <w:t>Все чертежи, схемы и графические материалы должны оформляться в соответствии с требованиями ЕСКД.</w:t>
      </w:r>
    </w:p>
    <w:p w14:paraId="3AFB0BD5" w14:textId="77777777" w:rsidR="005E7417" w:rsidRPr="005E7417" w:rsidRDefault="005E7417" w:rsidP="005E7417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 xml:space="preserve">Использовать стандартизированные обозначения для схем и блок-схем, отражающих </w:t>
      </w:r>
      <w:proofErr w:type="gramStart"/>
      <w:r w:rsidRPr="005E7417">
        <w:rPr>
          <w:color w:val="000000" w:themeColor="text1"/>
        </w:rPr>
        <w:t>архитектуру</w:t>
      </w:r>
      <w:proofErr w:type="gramEnd"/>
      <w:r w:rsidRPr="005E7417">
        <w:rPr>
          <w:color w:val="000000" w:themeColor="text1"/>
        </w:rPr>
        <w:t xml:space="preserve"> АС.</w:t>
      </w:r>
    </w:p>
    <w:p w14:paraId="4C01C86A" w14:textId="77777777" w:rsidR="005E7417" w:rsidRPr="005E7417" w:rsidRDefault="005E7417" w:rsidP="005E7417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rStyle w:val="a6"/>
          <w:color w:val="000000" w:themeColor="text1"/>
        </w:rPr>
        <w:t>ЕСПД (Единая система программной документации).</w:t>
      </w:r>
      <w:r w:rsidRPr="005E7417">
        <w:rPr>
          <w:color w:val="000000" w:themeColor="text1"/>
        </w:rPr>
        <w:br/>
        <w:t>Текстовая документация (ТЗ, проектная документация, руководства пользователя и администратора) оформляется согласно требованиям ЕСПД.</w:t>
      </w:r>
    </w:p>
    <w:p w14:paraId="7B7262C5" w14:textId="77777777" w:rsidR="005E7417" w:rsidRPr="005E7417" w:rsidRDefault="005E7417" w:rsidP="005E7417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Стандарты оформления, структура, оформление таблиц и списков должны соответствовать установленным нормам;</w:t>
      </w:r>
    </w:p>
    <w:p w14:paraId="5B302065" w14:textId="61ED0FB8" w:rsidR="00383CE4" w:rsidRPr="00C65C76" w:rsidRDefault="005E7417" w:rsidP="00F37248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rPr>
          <w:color w:val="000000" w:themeColor="text1"/>
        </w:rPr>
      </w:pPr>
      <w:r w:rsidRPr="005E7417">
        <w:rPr>
          <w:color w:val="000000" w:themeColor="text1"/>
        </w:rPr>
        <w:t>При наличии нормативных ссылок на технические регламенты и стандарты (например, ГОСТ 19.201), обязательно указывать ссылки с указанием разделов.</w:t>
      </w:r>
    </w:p>
    <w:sectPr w:rsidR="00383CE4" w:rsidRPr="00C65C76" w:rsidSect="0042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D81"/>
    <w:multiLevelType w:val="multilevel"/>
    <w:tmpl w:val="5BD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61E8E"/>
    <w:multiLevelType w:val="multilevel"/>
    <w:tmpl w:val="C9E6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C1D3E"/>
    <w:multiLevelType w:val="hybridMultilevel"/>
    <w:tmpl w:val="D09C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20768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5748D"/>
    <w:multiLevelType w:val="hybridMultilevel"/>
    <w:tmpl w:val="3168B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67DC6"/>
    <w:multiLevelType w:val="hybridMultilevel"/>
    <w:tmpl w:val="1E70F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E1184"/>
    <w:multiLevelType w:val="multilevel"/>
    <w:tmpl w:val="3EF2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B74A8"/>
    <w:multiLevelType w:val="hybridMultilevel"/>
    <w:tmpl w:val="2140E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425D6"/>
    <w:multiLevelType w:val="hybridMultilevel"/>
    <w:tmpl w:val="C10A2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363B5"/>
    <w:multiLevelType w:val="hybridMultilevel"/>
    <w:tmpl w:val="A966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C088E"/>
    <w:multiLevelType w:val="multilevel"/>
    <w:tmpl w:val="ABF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16508"/>
    <w:multiLevelType w:val="hybridMultilevel"/>
    <w:tmpl w:val="0CF4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E3F24"/>
    <w:multiLevelType w:val="hybridMultilevel"/>
    <w:tmpl w:val="7E6A0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92F4C"/>
    <w:multiLevelType w:val="multilevel"/>
    <w:tmpl w:val="7FBA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C3106"/>
    <w:multiLevelType w:val="multilevel"/>
    <w:tmpl w:val="E002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7328F"/>
    <w:multiLevelType w:val="multilevel"/>
    <w:tmpl w:val="A56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523BAC"/>
    <w:multiLevelType w:val="hybridMultilevel"/>
    <w:tmpl w:val="570C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6669E"/>
    <w:multiLevelType w:val="multilevel"/>
    <w:tmpl w:val="273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6D5A9A"/>
    <w:multiLevelType w:val="multilevel"/>
    <w:tmpl w:val="2B42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2A5BCC"/>
    <w:multiLevelType w:val="multilevel"/>
    <w:tmpl w:val="E26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0A1191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D2538"/>
    <w:multiLevelType w:val="hybridMultilevel"/>
    <w:tmpl w:val="F8EC35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C84676"/>
    <w:multiLevelType w:val="multilevel"/>
    <w:tmpl w:val="B7C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1D6709"/>
    <w:multiLevelType w:val="hybridMultilevel"/>
    <w:tmpl w:val="42EC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8A40A8"/>
    <w:multiLevelType w:val="multilevel"/>
    <w:tmpl w:val="7A5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886BD1"/>
    <w:multiLevelType w:val="hybridMultilevel"/>
    <w:tmpl w:val="8D86E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C058D"/>
    <w:multiLevelType w:val="multilevel"/>
    <w:tmpl w:val="21E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2B7689"/>
    <w:multiLevelType w:val="multilevel"/>
    <w:tmpl w:val="797C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2613E5"/>
    <w:multiLevelType w:val="multilevel"/>
    <w:tmpl w:val="F96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290802"/>
    <w:multiLevelType w:val="hybridMultilevel"/>
    <w:tmpl w:val="B66AB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297630"/>
    <w:multiLevelType w:val="multilevel"/>
    <w:tmpl w:val="D662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802F48"/>
    <w:multiLevelType w:val="hybridMultilevel"/>
    <w:tmpl w:val="4C56E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5F5148"/>
    <w:multiLevelType w:val="multilevel"/>
    <w:tmpl w:val="045A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A174B3"/>
    <w:multiLevelType w:val="multilevel"/>
    <w:tmpl w:val="BD46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D97D5D"/>
    <w:multiLevelType w:val="hybridMultilevel"/>
    <w:tmpl w:val="38EA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21"/>
  </w:num>
  <w:num w:numId="4">
    <w:abstractNumId w:val="31"/>
  </w:num>
  <w:num w:numId="5">
    <w:abstractNumId w:val="17"/>
  </w:num>
  <w:num w:numId="6">
    <w:abstractNumId w:val="25"/>
  </w:num>
  <w:num w:numId="7">
    <w:abstractNumId w:val="12"/>
  </w:num>
  <w:num w:numId="8">
    <w:abstractNumId w:val="33"/>
  </w:num>
  <w:num w:numId="9">
    <w:abstractNumId w:val="29"/>
  </w:num>
  <w:num w:numId="10">
    <w:abstractNumId w:val="34"/>
  </w:num>
  <w:num w:numId="11">
    <w:abstractNumId w:val="11"/>
  </w:num>
  <w:num w:numId="12">
    <w:abstractNumId w:val="2"/>
  </w:num>
  <w:num w:numId="13">
    <w:abstractNumId w:val="9"/>
  </w:num>
  <w:num w:numId="14">
    <w:abstractNumId w:val="5"/>
  </w:num>
  <w:num w:numId="15">
    <w:abstractNumId w:val="8"/>
  </w:num>
  <w:num w:numId="16">
    <w:abstractNumId w:val="32"/>
  </w:num>
  <w:num w:numId="17">
    <w:abstractNumId w:val="26"/>
  </w:num>
  <w:num w:numId="18">
    <w:abstractNumId w:val="0"/>
  </w:num>
  <w:num w:numId="19">
    <w:abstractNumId w:val="13"/>
  </w:num>
  <w:num w:numId="20">
    <w:abstractNumId w:val="28"/>
  </w:num>
  <w:num w:numId="21">
    <w:abstractNumId w:val="24"/>
  </w:num>
  <w:num w:numId="22">
    <w:abstractNumId w:val="19"/>
  </w:num>
  <w:num w:numId="23">
    <w:abstractNumId w:val="18"/>
  </w:num>
  <w:num w:numId="24">
    <w:abstractNumId w:val="4"/>
  </w:num>
  <w:num w:numId="25">
    <w:abstractNumId w:val="23"/>
  </w:num>
  <w:num w:numId="26">
    <w:abstractNumId w:val="16"/>
  </w:num>
  <w:num w:numId="27">
    <w:abstractNumId w:val="7"/>
  </w:num>
  <w:num w:numId="28">
    <w:abstractNumId w:val="30"/>
  </w:num>
  <w:num w:numId="29">
    <w:abstractNumId w:val="1"/>
  </w:num>
  <w:num w:numId="30">
    <w:abstractNumId w:val="22"/>
  </w:num>
  <w:num w:numId="31">
    <w:abstractNumId w:val="15"/>
  </w:num>
  <w:num w:numId="32">
    <w:abstractNumId w:val="6"/>
  </w:num>
  <w:num w:numId="33">
    <w:abstractNumId w:val="14"/>
  </w:num>
  <w:num w:numId="34">
    <w:abstractNumId w:val="10"/>
  </w:num>
  <w:num w:numId="35">
    <w:abstractNumId w:val="2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0D"/>
    <w:rsid w:val="00025C3A"/>
    <w:rsid w:val="00041FC9"/>
    <w:rsid w:val="000624AE"/>
    <w:rsid w:val="00091830"/>
    <w:rsid w:val="000B0B1D"/>
    <w:rsid w:val="000B76A0"/>
    <w:rsid w:val="000E7C56"/>
    <w:rsid w:val="000F1175"/>
    <w:rsid w:val="00101B22"/>
    <w:rsid w:val="001175ED"/>
    <w:rsid w:val="00121F98"/>
    <w:rsid w:val="00136A94"/>
    <w:rsid w:val="001465E7"/>
    <w:rsid w:val="0018738D"/>
    <w:rsid w:val="001B4360"/>
    <w:rsid w:val="00217E0B"/>
    <w:rsid w:val="0024257A"/>
    <w:rsid w:val="00255C62"/>
    <w:rsid w:val="00263D70"/>
    <w:rsid w:val="00291B6E"/>
    <w:rsid w:val="002952A0"/>
    <w:rsid w:val="00347DCE"/>
    <w:rsid w:val="00352D0F"/>
    <w:rsid w:val="0036259D"/>
    <w:rsid w:val="0037748C"/>
    <w:rsid w:val="00383CE4"/>
    <w:rsid w:val="00386E65"/>
    <w:rsid w:val="003D64A7"/>
    <w:rsid w:val="00427F26"/>
    <w:rsid w:val="004A453A"/>
    <w:rsid w:val="004B4735"/>
    <w:rsid w:val="004D2937"/>
    <w:rsid w:val="00502B2F"/>
    <w:rsid w:val="00533695"/>
    <w:rsid w:val="00574031"/>
    <w:rsid w:val="005A3962"/>
    <w:rsid w:val="005A47ED"/>
    <w:rsid w:val="005A5ECD"/>
    <w:rsid w:val="005E7417"/>
    <w:rsid w:val="00605BF7"/>
    <w:rsid w:val="006317BB"/>
    <w:rsid w:val="00656E32"/>
    <w:rsid w:val="006D1005"/>
    <w:rsid w:val="006D1D52"/>
    <w:rsid w:val="006F1B4C"/>
    <w:rsid w:val="007414FF"/>
    <w:rsid w:val="00756BAA"/>
    <w:rsid w:val="0077437B"/>
    <w:rsid w:val="00784561"/>
    <w:rsid w:val="00787C81"/>
    <w:rsid w:val="00793B30"/>
    <w:rsid w:val="007A105A"/>
    <w:rsid w:val="007E748C"/>
    <w:rsid w:val="0080238A"/>
    <w:rsid w:val="00803FFF"/>
    <w:rsid w:val="008644A4"/>
    <w:rsid w:val="00884A23"/>
    <w:rsid w:val="008A1584"/>
    <w:rsid w:val="008D451B"/>
    <w:rsid w:val="009044D4"/>
    <w:rsid w:val="009A6D0D"/>
    <w:rsid w:val="009D4573"/>
    <w:rsid w:val="009E3AA1"/>
    <w:rsid w:val="00A12ADC"/>
    <w:rsid w:val="00A95147"/>
    <w:rsid w:val="00AD4BA1"/>
    <w:rsid w:val="00AF06A4"/>
    <w:rsid w:val="00AF2E0E"/>
    <w:rsid w:val="00B0030E"/>
    <w:rsid w:val="00B338BA"/>
    <w:rsid w:val="00B46E4B"/>
    <w:rsid w:val="00B8000F"/>
    <w:rsid w:val="00BB01A9"/>
    <w:rsid w:val="00C12D61"/>
    <w:rsid w:val="00C34F08"/>
    <w:rsid w:val="00C65AAC"/>
    <w:rsid w:val="00C65C76"/>
    <w:rsid w:val="00C72D8F"/>
    <w:rsid w:val="00D0669A"/>
    <w:rsid w:val="00D20C48"/>
    <w:rsid w:val="00D63677"/>
    <w:rsid w:val="00D7281C"/>
    <w:rsid w:val="00D8429C"/>
    <w:rsid w:val="00DC63D3"/>
    <w:rsid w:val="00E14098"/>
    <w:rsid w:val="00E14C81"/>
    <w:rsid w:val="00E30157"/>
    <w:rsid w:val="00E9051A"/>
    <w:rsid w:val="00ED233A"/>
    <w:rsid w:val="00ED2C0D"/>
    <w:rsid w:val="00EE64F7"/>
    <w:rsid w:val="00F01613"/>
    <w:rsid w:val="00F22568"/>
    <w:rsid w:val="00F37248"/>
    <w:rsid w:val="00F53836"/>
    <w:rsid w:val="00F575DA"/>
    <w:rsid w:val="00F61EF7"/>
    <w:rsid w:val="00F75805"/>
    <w:rsid w:val="00FA5198"/>
    <w:rsid w:val="00F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E604"/>
  <w15:chartTrackingRefBased/>
  <w15:docId w15:val="{6FB329B9-5594-47A6-8B54-5C2980B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75"/>
    <w:pPr>
      <w:suppressAutoHyphens/>
      <w:spacing w:after="200" w:line="276" w:lineRule="auto"/>
    </w:pPr>
    <w:rPr>
      <w:rFonts w:ascii="Calibri" w:eastAsia="SimSun" w:hAnsi="Calibri" w:cs="Arial"/>
      <w:lang w:eastAsia="zh-CN"/>
    </w:rPr>
  </w:style>
  <w:style w:type="paragraph" w:styleId="1">
    <w:name w:val="heading 1"/>
    <w:basedOn w:val="a"/>
    <w:link w:val="10"/>
    <w:uiPriority w:val="9"/>
    <w:qFormat/>
    <w:rsid w:val="006F1B4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4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B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jmpzur">
    <w:name w:val="sc-jmpzur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jaja">
    <w:name w:val="sc-ejaja"/>
    <w:basedOn w:val="a0"/>
    <w:rsid w:val="006F1B4C"/>
  </w:style>
  <w:style w:type="paragraph" w:customStyle="1" w:styleId="sc-gzrroc">
    <w:name w:val="sc-gzrroc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F1B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D23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ED233A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character" w:styleId="a4">
    <w:name w:val="Hyperlink"/>
    <w:basedOn w:val="a0"/>
    <w:uiPriority w:val="99"/>
    <w:semiHidden/>
    <w:unhideWhenUsed/>
    <w:rsid w:val="00427F2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7F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7414FF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paragraph" w:styleId="a5">
    <w:name w:val="Normal (Web)"/>
    <w:basedOn w:val="a"/>
    <w:uiPriority w:val="99"/>
    <w:semiHidden/>
    <w:unhideWhenUsed/>
    <w:rsid w:val="000E7C5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7C56"/>
    <w:rPr>
      <w:b/>
      <w:bCs/>
    </w:rPr>
  </w:style>
  <w:style w:type="character" w:styleId="a7">
    <w:name w:val="Emphasis"/>
    <w:basedOn w:val="a0"/>
    <w:uiPriority w:val="20"/>
    <w:qFormat/>
    <w:rsid w:val="00383C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Голубь Михаил Сергеевич</dc:creator>
  <cp:keywords/>
  <dc:description/>
  <cp:lastModifiedBy>Чупров Александр Денисович</cp:lastModifiedBy>
  <cp:revision>43</cp:revision>
  <dcterms:created xsi:type="dcterms:W3CDTF">2025-03-03T05:08:00Z</dcterms:created>
  <dcterms:modified xsi:type="dcterms:W3CDTF">2025-03-24T06:53:00Z</dcterms:modified>
</cp:coreProperties>
</file>