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65C12A1F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315A3"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FD806A7" w14:textId="0205D054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«Стандарты </w:t>
      </w:r>
      <w:r w:rsidR="00D06090"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документирования ПО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576A88ED" w14:textId="0E620CEA" w:rsidR="00F22568" w:rsidRPr="006266CD" w:rsidRDefault="00F22568" w:rsidP="00F2256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Работа № 2.</w:t>
      </w:r>
      <w:r w:rsidR="001C120F" w:rsidRPr="006266CD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1C120F" w:rsidRPr="006266CD">
        <w:rPr>
          <w:rFonts w:ascii="Times New Roman" w:hAnsi="Times New Roman" w:cs="Times New Roman"/>
          <w:b/>
          <w:color w:val="000000" w:themeColor="text1"/>
          <w:sz w:val="28"/>
        </w:rPr>
        <w:t>Стандарты документирования ПО</w:t>
      </w:r>
    </w:p>
    <w:p w14:paraId="7C993548" w14:textId="77777777" w:rsidR="000F1175" w:rsidRPr="006266CD" w:rsidRDefault="000F1175" w:rsidP="000F117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66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моего проекта:</w:t>
      </w:r>
    </w:p>
    <w:p w14:paraId="1C9E05E4" w14:textId="77777777" w:rsidR="000F1175" w:rsidRPr="006266CD" w:rsidRDefault="000F1175" w:rsidP="000F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4.2 – Физкультурно-оздоровительный комплекс</w:t>
      </w:r>
    </w:p>
    <w:p w14:paraId="7554C3AE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Пользователи</w:t>
      </w:r>
    </w:p>
    <w:p w14:paraId="4FE3F1D5" w14:textId="77777777" w:rsidR="000F1175" w:rsidRPr="006266CD" w:rsidRDefault="000F1175" w:rsidP="000F117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Клиенты:</w:t>
      </w:r>
    </w:p>
    <w:p w14:paraId="76C14986" w14:textId="77777777" w:rsidR="000F1175" w:rsidRPr="006266CD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Гость</w:t>
      </w: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новый пользователь, который еще не зарегистрировался, может просматривать прайс-лист, расписание занятий и информацию о комплексах.</w:t>
      </w:r>
    </w:p>
    <w:p w14:paraId="702E8F04" w14:textId="77777777" w:rsidR="000F1175" w:rsidRPr="006266CD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Зарегистрированный клиент</w:t>
      </w: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пользователь с личным кабинетом, может записываться в группы, оплачивать занятия и просматривать историю посещений.</w:t>
      </w:r>
    </w:p>
    <w:p w14:paraId="453177AD" w14:textId="77777777" w:rsidR="000F1175" w:rsidRPr="006266CD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Постоянный клиент</w:t>
      </w: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имеет особые условия (скидки, абонементы, персональные тренировки), активно занимается в клубе.</w:t>
      </w:r>
    </w:p>
    <w:p w14:paraId="15C8FEFE" w14:textId="77777777" w:rsidR="000F1175" w:rsidRPr="006266CD" w:rsidRDefault="000F1175" w:rsidP="000F117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Сотрудники:</w:t>
      </w:r>
    </w:p>
    <w:p w14:paraId="5AEB1344" w14:textId="77777777" w:rsidR="000F1175" w:rsidRPr="006266CD" w:rsidRDefault="000F1175" w:rsidP="000F117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Менеджер по работе с персоналом</w:t>
      </w: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отвечает за найм тренеров, их увольнение, распределение по группам, учет рабочего времени.</w:t>
      </w:r>
    </w:p>
    <w:p w14:paraId="33406723" w14:textId="12098F15" w:rsidR="0077437B" w:rsidRPr="006266CD" w:rsidRDefault="000F1175" w:rsidP="00182B9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Менеджер по работе с клиентами</w:t>
      </w: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занимается записью клиентов, обработкой платежей, контролем посещаемости, работой с жалобами и предложениями.</w:t>
      </w:r>
    </w:p>
    <w:p w14:paraId="79C07CBC" w14:textId="77777777" w:rsidR="000F1175" w:rsidRPr="006266CD" w:rsidRDefault="00000000" w:rsidP="000F117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 w14:anchorId="4D5CCFB5">
          <v:rect id="_x0000_i1025" style="width:0;height:1.5pt" o:hralign="center" o:hrstd="t" o:hr="t" fillcolor="#a0a0a0" stroked="f"/>
        </w:pict>
      </w:r>
    </w:p>
    <w:p w14:paraId="687E3619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Основные бизнес-процессы</w:t>
      </w:r>
    </w:p>
    <w:p w14:paraId="4CEE5C62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2.1. Прайс-лист</w:t>
      </w:r>
    </w:p>
    <w:p w14:paraId="6F5B0CBE" w14:textId="77777777" w:rsidR="000F1175" w:rsidRPr="006266CD" w:rsidRDefault="000F1175" w:rsidP="000F117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Формирование прайс-листа:</w:t>
      </w:r>
    </w:p>
    <w:p w14:paraId="1304B981" w14:textId="77777777" w:rsidR="000F1175" w:rsidRPr="006266CD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стоимости разовых занятий, абонементов и дополнительных услуг.</w:t>
      </w:r>
    </w:p>
    <w:p w14:paraId="374D53AB" w14:textId="77777777" w:rsidR="000F1175" w:rsidRPr="006266CD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Внесение изменений в стоимость в зависимости от сезона, акций или загруженности залов.</w:t>
      </w:r>
    </w:p>
    <w:p w14:paraId="2C8F9DBD" w14:textId="77777777" w:rsidR="000F1175" w:rsidRPr="006266CD" w:rsidRDefault="000F1175" w:rsidP="000F117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Просмотр списков секций и групп клиентов:</w:t>
      </w:r>
    </w:p>
    <w:p w14:paraId="1CA3349A" w14:textId="77777777" w:rsidR="000F1175" w:rsidRPr="006266CD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Категоризация секций (йога, плавание, боевые искусства и т. д.).</w:t>
      </w:r>
    </w:p>
    <w:p w14:paraId="3C25C2B9" w14:textId="77777777" w:rsidR="000F1175" w:rsidRPr="006266CD" w:rsidRDefault="000F1175" w:rsidP="000F1175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Фильтрация групп по возрасту, уровню подготовки, тренерам.</w:t>
      </w:r>
    </w:p>
    <w:p w14:paraId="0FAC17B0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2.2. Кадровый учет</w:t>
      </w:r>
    </w:p>
    <w:p w14:paraId="581584AA" w14:textId="77777777" w:rsidR="000F1175" w:rsidRPr="006266CD" w:rsidRDefault="000F1175" w:rsidP="000F117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Прием/увольнение тренерского состава:</w:t>
      </w:r>
    </w:p>
    <w:p w14:paraId="4C8F63C5" w14:textId="77777777" w:rsidR="000F1175" w:rsidRPr="006266CD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Оформление новых сотрудников, распределение по секциям.</w:t>
      </w:r>
    </w:p>
    <w:p w14:paraId="33F359A1" w14:textId="77777777" w:rsidR="000F1175" w:rsidRPr="006266CD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Контроль эффективности тренеров (опросы клиентов, статистика посещаемости).</w:t>
      </w:r>
    </w:p>
    <w:p w14:paraId="19C23FE5" w14:textId="77777777" w:rsidR="000F1175" w:rsidRPr="006266CD" w:rsidRDefault="000F1175" w:rsidP="000F117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Распределение тренеров по группам клиентов:</w:t>
      </w:r>
    </w:p>
    <w:p w14:paraId="4C19F5D4" w14:textId="77777777" w:rsidR="000F1175" w:rsidRPr="006266CD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Закрепление тренеров за группами в зависимости от их опыта и квалификации.</w:t>
      </w:r>
    </w:p>
    <w:p w14:paraId="1AF8A45A" w14:textId="77777777" w:rsidR="000F1175" w:rsidRPr="006266CD" w:rsidRDefault="000F1175" w:rsidP="000F117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Оптимизация нагрузки (чтобы не было перегрузки у отдельных тренеров).</w:t>
      </w:r>
    </w:p>
    <w:p w14:paraId="4FC5DE78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2.3. Регистрация клиентов</w:t>
      </w:r>
    </w:p>
    <w:p w14:paraId="74F49043" w14:textId="77777777" w:rsidR="000F1175" w:rsidRPr="006266CD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Запись в группы:</w:t>
      </w:r>
    </w:p>
    <w:p w14:paraId="654F3F0B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Регистрация через сайт, приложение или в офисе.</w:t>
      </w:r>
    </w:p>
    <w:p w14:paraId="2C3267A2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смены группы при необходимости.</w:t>
      </w:r>
    </w:p>
    <w:p w14:paraId="24BE7524" w14:textId="77777777" w:rsidR="000F1175" w:rsidRPr="006266CD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Контроль посещений занятий:</w:t>
      </w:r>
    </w:p>
    <w:p w14:paraId="39A09DE7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посещаемости через мобильное приложение или QR-коды.</w:t>
      </w:r>
    </w:p>
    <w:p w14:paraId="61D666C1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Автоматические напоминания о занятиях.</w:t>
      </w:r>
    </w:p>
    <w:p w14:paraId="7930F105" w14:textId="77777777" w:rsidR="000F1175" w:rsidRPr="006266CD" w:rsidRDefault="000F1175" w:rsidP="000F117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Платежи:</w:t>
      </w:r>
    </w:p>
    <w:p w14:paraId="659B5722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Оплата разовых посещений, абонементов.</w:t>
      </w:r>
    </w:p>
    <w:p w14:paraId="136A992F" w14:textId="77777777" w:rsidR="000F1175" w:rsidRPr="006266CD" w:rsidRDefault="000F1175" w:rsidP="000F1175">
      <w:pPr>
        <w:numPr>
          <w:ilvl w:val="1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Ведение истории платежей, возвраты и перерасчеты.</w:t>
      </w:r>
    </w:p>
    <w:p w14:paraId="7B834DC7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2.4. Расписание занятий групп</w:t>
      </w:r>
    </w:p>
    <w:p w14:paraId="774BC3D9" w14:textId="77777777" w:rsidR="000F1175" w:rsidRPr="006266CD" w:rsidRDefault="000F1175" w:rsidP="000F117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Анализ загруженности спортивных залов:</w:t>
      </w:r>
    </w:p>
    <w:p w14:paraId="30A56613" w14:textId="77777777" w:rsidR="000F1175" w:rsidRPr="006266CD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свободных слотов для новых занятий.</w:t>
      </w:r>
    </w:p>
    <w:p w14:paraId="5449C5B0" w14:textId="77777777" w:rsidR="000F1175" w:rsidRPr="006266CD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Автоматическое распределение занятий по залам в зависимости от количества записанных клиентов.</w:t>
      </w:r>
    </w:p>
    <w:p w14:paraId="2D31C229" w14:textId="77777777" w:rsidR="000F1175" w:rsidRPr="006266CD" w:rsidRDefault="000F1175" w:rsidP="000F117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Формирование и просмотр расписаний групповых занятий:</w:t>
      </w:r>
    </w:p>
    <w:p w14:paraId="68F274D6" w14:textId="77777777" w:rsidR="000F1175" w:rsidRPr="006266CD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удобного расписания с учетом времени работы комплекса и занятости тренеров.</w:t>
      </w:r>
    </w:p>
    <w:p w14:paraId="38791CB2" w14:textId="77777777" w:rsidR="000F1175" w:rsidRPr="006266CD" w:rsidRDefault="000F1175" w:rsidP="000F117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Онлайн-доступ клиентов к актуальному расписанию через приложение или сайт.</w:t>
      </w:r>
    </w:p>
    <w:p w14:paraId="194EA22C" w14:textId="77777777" w:rsidR="000F1175" w:rsidRPr="006266CD" w:rsidRDefault="000F1175" w:rsidP="000F1175">
      <w:pPr>
        <w:suppressAutoHyphens w:val="0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2.5. Аналитическая и отчетная документация</w:t>
      </w:r>
    </w:p>
    <w:p w14:paraId="78B02CBA" w14:textId="77777777" w:rsidR="000F1175" w:rsidRPr="006266CD" w:rsidRDefault="000F1175" w:rsidP="000F117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Финансовая отчетность:</w:t>
      </w:r>
    </w:p>
    <w:p w14:paraId="19B0C4FF" w14:textId="77777777" w:rsidR="000F1175" w:rsidRPr="006266CD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Доходы от абонементов, разовых посещений, дополнительных услуг.</w:t>
      </w:r>
    </w:p>
    <w:p w14:paraId="2D8233FE" w14:textId="77777777" w:rsidR="000F1175" w:rsidRPr="006266CD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 затрат на персонал, аренду, оборудование.</w:t>
      </w:r>
    </w:p>
    <w:p w14:paraId="77116A71" w14:textId="77777777" w:rsidR="000F1175" w:rsidRPr="006266CD" w:rsidRDefault="000F1175" w:rsidP="000F117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Популярность услуг по категориям клиентов:</w:t>
      </w:r>
    </w:p>
    <w:p w14:paraId="722D62B7" w14:textId="77777777" w:rsidR="000F1175" w:rsidRPr="006266CD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секции наиболее востребованы среди разных возрастных групп.</w:t>
      </w:r>
    </w:p>
    <w:p w14:paraId="5230F573" w14:textId="77777777" w:rsidR="000F1175" w:rsidRPr="006266CD" w:rsidRDefault="000F1175" w:rsidP="000F1175">
      <w:pPr>
        <w:numPr>
          <w:ilvl w:val="1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 сезонных изменений в спросе на занятия.</w:t>
      </w:r>
    </w:p>
    <w:p w14:paraId="484D0244" w14:textId="77777777" w:rsidR="000F1175" w:rsidRPr="006266CD" w:rsidRDefault="000F1175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33A82D3B" w14:textId="51571660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A72B53"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9E545F"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ЕСПД. Техническое задание. Требования к содержанию и оформлению, применимость документа.</w:t>
      </w:r>
    </w:p>
    <w:p w14:paraId="19F027C0" w14:textId="77777777" w:rsidR="00080930" w:rsidRPr="006266CD" w:rsidRDefault="00080930" w:rsidP="00080930">
      <w:pPr>
        <w:pStyle w:val="3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266CD">
        <w:rPr>
          <w:rFonts w:ascii="Times New Roman" w:hAnsi="Times New Roman" w:cs="Times New Roman"/>
          <w:color w:val="000000" w:themeColor="text1"/>
        </w:rPr>
        <w:t>1. Введение</w:t>
      </w:r>
    </w:p>
    <w:p w14:paraId="2D31BCBB" w14:textId="77777777" w:rsidR="00080930" w:rsidRPr="006266CD" w:rsidRDefault="00080930" w:rsidP="00080930">
      <w:pPr>
        <w:pStyle w:val="a5"/>
        <w:numPr>
          <w:ilvl w:val="0"/>
          <w:numId w:val="31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Наименование разработки:</w:t>
      </w:r>
      <w:r w:rsidRPr="006266CD">
        <w:rPr>
          <w:color w:val="000000" w:themeColor="text1"/>
        </w:rPr>
        <w:br/>
        <w:t>«Автоматизированная система управления физкультурно-оздоровительным комплексом»</w:t>
      </w:r>
      <w:r w:rsidRPr="006266CD">
        <w:rPr>
          <w:color w:val="000000" w:themeColor="text1"/>
        </w:rPr>
        <w:br/>
        <w:t>(условное обозначение – «АС ФОК»).</w:t>
      </w:r>
    </w:p>
    <w:p w14:paraId="68220C73" w14:textId="77777777" w:rsidR="00080930" w:rsidRPr="006266CD" w:rsidRDefault="00080930" w:rsidP="00080930">
      <w:pPr>
        <w:pStyle w:val="a5"/>
        <w:numPr>
          <w:ilvl w:val="0"/>
          <w:numId w:val="31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Краткая характеристика области применения:</w:t>
      </w:r>
      <w:r w:rsidRPr="006266CD">
        <w:rPr>
          <w:color w:val="000000" w:themeColor="text1"/>
        </w:rPr>
        <w:br/>
        <w:t>Система предназначена для автоматизации деятельности физкультурно-оздоровительного комплекса, включающего регистрацию клиентов, управление расписанием занятий, кадровый учёт тренерского состава, обработку платежей и формирование аналитических отчётов.</w:t>
      </w:r>
    </w:p>
    <w:p w14:paraId="7D4492A8" w14:textId="2138659C" w:rsidR="00080930" w:rsidRPr="006266CD" w:rsidRDefault="00080930" w:rsidP="00080930">
      <w:pPr>
        <w:pStyle w:val="a5"/>
        <w:numPr>
          <w:ilvl w:val="0"/>
          <w:numId w:val="31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Об</w:t>
      </w:r>
      <w:r w:rsidR="0066114E">
        <w:rPr>
          <w:rStyle w:val="a6"/>
          <w:color w:val="000000" w:themeColor="text1"/>
        </w:rPr>
        <w:t>ласть</w:t>
      </w:r>
      <w:r w:rsidRPr="006266CD">
        <w:rPr>
          <w:rStyle w:val="a6"/>
          <w:color w:val="000000" w:themeColor="text1"/>
        </w:rPr>
        <w:t xml:space="preserve"> применения:</w:t>
      </w:r>
      <w:r w:rsidRPr="006266CD">
        <w:rPr>
          <w:color w:val="000000" w:themeColor="text1"/>
        </w:rPr>
        <w:br/>
        <w:t>Физкультурно-оздоровительный комплекс (ФОК), включающий клиентскую базу, тренерский и административный персонал, спортивные залы.</w:t>
      </w:r>
    </w:p>
    <w:p w14:paraId="4ABB330A" w14:textId="77777777" w:rsidR="00080930" w:rsidRPr="006266CD" w:rsidRDefault="00000000" w:rsidP="000809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 w14:anchorId="5E63715E">
          <v:rect id="_x0000_i1026" style="width:0;height:1.5pt" o:hralign="center" o:hrstd="t" o:hr="t" fillcolor="#a0a0a0" stroked="f"/>
        </w:pict>
      </w:r>
    </w:p>
    <w:p w14:paraId="0AA1D1CA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 Основания для разработки</w:t>
      </w:r>
    </w:p>
    <w:p w14:paraId="7CF9ECF9" w14:textId="77777777" w:rsidR="00080930" w:rsidRPr="006266CD" w:rsidRDefault="00080930" w:rsidP="00080930">
      <w:pPr>
        <w:pStyle w:val="a5"/>
        <w:numPr>
          <w:ilvl w:val="0"/>
          <w:numId w:val="3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Документы-основания:</w:t>
      </w:r>
    </w:p>
    <w:p w14:paraId="1B050E4F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Договорные документы на создание АС.</w:t>
      </w:r>
    </w:p>
    <w:p w14:paraId="2C02BE4C" w14:textId="5C0221A5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Нормативно-правовые и нормативно-технические документы</w:t>
      </w:r>
      <w:r w:rsidR="00D24B0F">
        <w:rPr>
          <w:rFonts w:ascii="Times New Roman" w:hAnsi="Times New Roman" w:cs="Times New Roman"/>
          <w:color w:val="000000" w:themeColor="text1"/>
        </w:rPr>
        <w:t>.</w:t>
      </w:r>
    </w:p>
    <w:p w14:paraId="004B3C09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Техническое задание на создание АС, разработанное на предыдущих этапах.</w:t>
      </w:r>
    </w:p>
    <w:p w14:paraId="614AD140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Дополнительные методические рекомендации и регламенты, утверждённые руководством заказчика.</w:t>
      </w:r>
    </w:p>
    <w:p w14:paraId="0E4A75FF" w14:textId="77777777" w:rsidR="00080930" w:rsidRPr="006266CD" w:rsidRDefault="00080930" w:rsidP="00080930">
      <w:pPr>
        <w:pStyle w:val="a5"/>
        <w:numPr>
          <w:ilvl w:val="0"/>
          <w:numId w:val="3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Организации и утверждающие органы:</w:t>
      </w:r>
    </w:p>
    <w:p w14:paraId="599D6F28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7"/>
          <w:rFonts w:ascii="Times New Roman" w:hAnsi="Times New Roman" w:cs="Times New Roman"/>
          <w:color w:val="000000" w:themeColor="text1"/>
        </w:rPr>
        <w:t>Заказчик:</w:t>
      </w:r>
      <w:r w:rsidRPr="006266CD">
        <w:rPr>
          <w:rFonts w:ascii="Times New Roman" w:hAnsi="Times New Roman" w:cs="Times New Roman"/>
          <w:color w:val="000000" w:themeColor="text1"/>
        </w:rPr>
        <w:t xml:space="preserve"> ООО «Фитнес Центр «Энергия» (пример).</w:t>
      </w:r>
    </w:p>
    <w:p w14:paraId="07BE423A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7"/>
          <w:rFonts w:ascii="Times New Roman" w:hAnsi="Times New Roman" w:cs="Times New Roman"/>
          <w:color w:val="000000" w:themeColor="text1"/>
        </w:rPr>
        <w:t>Разработчик:</w:t>
      </w:r>
      <w:r w:rsidRPr="006266CD">
        <w:rPr>
          <w:rFonts w:ascii="Times New Roman" w:hAnsi="Times New Roman" w:cs="Times New Roman"/>
          <w:color w:val="000000" w:themeColor="text1"/>
        </w:rPr>
        <w:t xml:space="preserve"> ООО «РазработкаСофт» (при наличии сведений).</w:t>
      </w:r>
    </w:p>
    <w:p w14:paraId="28FF65BE" w14:textId="77777777" w:rsidR="00080930" w:rsidRPr="006266CD" w:rsidRDefault="00080930" w:rsidP="000809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Утверждение документов производится ответственным органом заказчика (например, генеральным директором) с указанием даты утверждения.</w:t>
      </w:r>
    </w:p>
    <w:p w14:paraId="68EEE61D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280109F4">
          <v:rect id="_x0000_i1027" style="width:0;height:1.5pt" o:hralign="center" o:hrstd="t" o:hr="t" fillcolor="#a0a0a0" stroked="f"/>
        </w:pict>
      </w:r>
    </w:p>
    <w:p w14:paraId="2FFEDA4D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3. Назначение разработки</w:t>
      </w:r>
    </w:p>
    <w:p w14:paraId="5F0987CC" w14:textId="77777777" w:rsidR="00080930" w:rsidRPr="006266CD" w:rsidRDefault="00080930" w:rsidP="00080930">
      <w:pPr>
        <w:pStyle w:val="a5"/>
        <w:numPr>
          <w:ilvl w:val="0"/>
          <w:numId w:val="33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Функциональное назначение:</w:t>
      </w:r>
      <w:r w:rsidRPr="006266CD">
        <w:rPr>
          <w:color w:val="000000" w:themeColor="text1"/>
        </w:rPr>
        <w:br/>
        <w:t>Автоматизация управленческих и операционных процессов ФОК с целью повышения качества обслуживания, сокращения времени обработки заявок и оптимизации работы персонала.</w:t>
      </w:r>
    </w:p>
    <w:p w14:paraId="0BAB966C" w14:textId="77777777" w:rsidR="00080930" w:rsidRPr="006266CD" w:rsidRDefault="00080930" w:rsidP="00080930">
      <w:pPr>
        <w:pStyle w:val="a5"/>
        <w:numPr>
          <w:ilvl w:val="0"/>
          <w:numId w:val="33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Эксплуатационное назначение:</w:t>
      </w:r>
      <w:r w:rsidRPr="006266CD">
        <w:rPr>
          <w:color w:val="000000" w:themeColor="text1"/>
        </w:rPr>
        <w:br/>
        <w:t>Обеспечение эффективного контроля и планирования деятельности комплекса через:</w:t>
      </w:r>
    </w:p>
    <w:p w14:paraId="50B663A2" w14:textId="77777777" w:rsidR="00080930" w:rsidRPr="006266CD" w:rsidRDefault="00080930" w:rsidP="00080930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Интеграцию модулей для регистрации клиентов, контроля посещаемости и обработки платежей.</w:t>
      </w:r>
    </w:p>
    <w:p w14:paraId="001912C0" w14:textId="77777777" w:rsidR="00080930" w:rsidRPr="006266CD" w:rsidRDefault="00080930" w:rsidP="00080930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Поддержку управления расписанием групповых занятий и кадрового учёта тренеров.</w:t>
      </w:r>
    </w:p>
    <w:p w14:paraId="5CF0FB82" w14:textId="77777777" w:rsidR="00080930" w:rsidRPr="006266CD" w:rsidRDefault="00080930" w:rsidP="00080930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Формирование аналитических и финансовых отчётов для принятия оперативных решений.</w:t>
      </w:r>
    </w:p>
    <w:p w14:paraId="23ED8711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AE79135">
          <v:rect id="_x0000_i1028" style="width:0;height:1.5pt" o:hralign="center" o:hrstd="t" o:hr="t" fillcolor="#a0a0a0" stroked="f"/>
        </w:pict>
      </w:r>
    </w:p>
    <w:p w14:paraId="6A635A4F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4. Требования к программе или программному изделию</w:t>
      </w:r>
    </w:p>
    <w:p w14:paraId="008C7F51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4.1. Требования к функциональным характеристикам:</w:t>
      </w:r>
    </w:p>
    <w:p w14:paraId="2BAE4FE2" w14:textId="77777777" w:rsidR="00B41FBD" w:rsidRPr="00B41FB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Модуль формирования и обновления прайс-листа</w:t>
      </w:r>
      <w:r w:rsidR="00B41FBD" w:rsidRPr="00B41FBD">
        <w:rPr>
          <w:rFonts w:ascii="Times New Roman" w:hAnsi="Times New Roman" w:cs="Times New Roman"/>
          <w:color w:val="000000" w:themeColor="text1"/>
        </w:rPr>
        <w:t>;</w:t>
      </w:r>
    </w:p>
    <w:p w14:paraId="28FCE825" w14:textId="229E3D9C" w:rsidR="00080930" w:rsidRPr="006266CD" w:rsidRDefault="00080930" w:rsidP="00B41FB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 xml:space="preserve"> с возможностью просмотра секций и групп.</w:t>
      </w:r>
    </w:p>
    <w:p w14:paraId="0962A33F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Модуль кадрового учёта для приёма/увольнения тренеров и распределения их по группам.</w:t>
      </w:r>
    </w:p>
    <w:p w14:paraId="281D51A9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Модуль регистрации клиентов, записи в группы, контроля посещаемости и обработки платежей.</w:t>
      </w:r>
    </w:p>
    <w:p w14:paraId="07D29135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Модуль формирования расписания занятий с учётом загруженности спортивных залов.</w:t>
      </w:r>
    </w:p>
    <w:p w14:paraId="3419610E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Аналитический модуль для формирования отчётов (финансовых, статистических, по популярности услуг).</w:t>
      </w:r>
    </w:p>
    <w:p w14:paraId="4CAD1A28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4.2. Требования к надёжности:</w:t>
      </w:r>
    </w:p>
    <w:p w14:paraId="27D15E57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Обеспечение устойчивого функционирования системы при пиковых нагрузках.</w:t>
      </w:r>
    </w:p>
    <w:p w14:paraId="261CFDAF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Контроль корректности входных и выходных данных, резервное копирование и восстановление данных.</w:t>
      </w:r>
    </w:p>
    <w:p w14:paraId="413CE064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4.3. Условия эксплуатации:</w:t>
      </w:r>
    </w:p>
    <w:p w14:paraId="5779308C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Работа в стандартных условиях серверной инфраструктуры (температура, влажность согласно техническим характеристикам оборудования).</w:t>
      </w:r>
    </w:p>
    <w:p w14:paraId="5F484AFE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lastRenderedPageBreak/>
        <w:t>Использование в операционных системах, поддерживающих современные веб-технологии и мобильные приложения.</w:t>
      </w:r>
    </w:p>
    <w:p w14:paraId="7371CDD5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4.4. Требования к составу и параметрам технических средств:</w:t>
      </w:r>
    </w:p>
    <w:p w14:paraId="6FF2633B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Серверное оборудование для размещения базы данных и серверного приложения.</w:t>
      </w:r>
    </w:p>
    <w:p w14:paraId="40D5BC34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Клиентские устройства (ПК, планшеты, смартфоны) для доступа пользователей к системе.</w:t>
      </w:r>
    </w:p>
    <w:p w14:paraId="62A1F4C6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4.5. Требования к информационной и программной совместимости:</w:t>
      </w:r>
    </w:p>
    <w:p w14:paraId="7A38409E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Интеграция с платежными системами, CRM-системами и другими информационными ресурсами.</w:t>
      </w:r>
    </w:p>
    <w:p w14:paraId="5B13F4CB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Поддержка стандартов обмена данными (например, REST API).</w:t>
      </w:r>
    </w:p>
    <w:p w14:paraId="27A2F247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4.6. Требования к маркировке и упаковке:</w:t>
      </w:r>
    </w:p>
    <w:p w14:paraId="3135622A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Программное изделие поставляется с полной комплектацией документации: техническим заданием, инструкциями пользователя, разработческой документацией.</w:t>
      </w:r>
    </w:p>
    <w:p w14:paraId="6803ACF6" w14:textId="77777777" w:rsidR="00080930" w:rsidRPr="006266CD" w:rsidRDefault="00080930" w:rsidP="00080930">
      <w:pPr>
        <w:pStyle w:val="a5"/>
        <w:numPr>
          <w:ilvl w:val="0"/>
          <w:numId w:val="3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4.7. Требования к транспортированию и хранению:</w:t>
      </w:r>
    </w:p>
    <w:p w14:paraId="700F530C" w14:textId="77777777" w:rsidR="00080930" w:rsidRPr="006266CD" w:rsidRDefault="00080930" w:rsidP="00080930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Для цифровых продуктов – обеспечение безопасного хранения на серверах с резервным копированием, использование защищённых каналов передачи данных.</w:t>
      </w:r>
    </w:p>
    <w:p w14:paraId="16F1F2F7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0BA879B">
          <v:rect id="_x0000_i1029" style="width:0;height:1.5pt" o:hralign="center" o:hrstd="t" o:hr="t" fillcolor="#a0a0a0" stroked="f"/>
        </w:pict>
      </w:r>
    </w:p>
    <w:p w14:paraId="5B02AE18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5. Требования к программной документации</w:t>
      </w:r>
    </w:p>
    <w:p w14:paraId="10DDA9AF" w14:textId="77777777" w:rsidR="00080930" w:rsidRPr="006266CD" w:rsidRDefault="00080930" w:rsidP="00080930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Состав документации:</w:t>
      </w:r>
    </w:p>
    <w:p w14:paraId="22C365AF" w14:textId="77777777" w:rsidR="00080930" w:rsidRPr="006266CD" w:rsidRDefault="00080930" w:rsidP="00080930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Техническое задание.</w:t>
      </w:r>
    </w:p>
    <w:p w14:paraId="3D20AC83" w14:textId="09A992A4" w:rsidR="00080930" w:rsidRPr="006266CD" w:rsidRDefault="00322500" w:rsidP="00080930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Программная</w:t>
      </w:r>
      <w:r w:rsidR="00080930" w:rsidRPr="006266CD">
        <w:rPr>
          <w:rFonts w:ascii="Times New Roman" w:hAnsi="Times New Roman" w:cs="Times New Roman"/>
          <w:color w:val="000000" w:themeColor="text1"/>
        </w:rPr>
        <w:t xml:space="preserve"> документация (архитектурные решения, алгоритмы, исходный код).</w:t>
      </w:r>
    </w:p>
    <w:p w14:paraId="2986F170" w14:textId="77777777" w:rsidR="00080930" w:rsidRPr="006266CD" w:rsidRDefault="00080930" w:rsidP="00080930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Пользовательская документация (инструкции по установке, эксплуатации, администрированию).</w:t>
      </w:r>
    </w:p>
    <w:p w14:paraId="38E912FB" w14:textId="77777777" w:rsidR="00080930" w:rsidRPr="006266CD" w:rsidRDefault="00080930" w:rsidP="00080930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Руководство по сопровождению и обновлению системы.</w:t>
      </w:r>
    </w:p>
    <w:p w14:paraId="6089F0FC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EF1079E">
          <v:rect id="_x0000_i1030" style="width:0;height:1.5pt" o:hralign="center" o:hrstd="t" o:hr="t" fillcolor="#a0a0a0" stroked="f"/>
        </w:pict>
      </w:r>
    </w:p>
    <w:p w14:paraId="26EEF087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6. Технико-экономические показатели</w:t>
      </w:r>
    </w:p>
    <w:p w14:paraId="378E43FC" w14:textId="77777777" w:rsidR="00080930" w:rsidRPr="006266CD" w:rsidRDefault="00080930" w:rsidP="00080930">
      <w:pPr>
        <w:pStyle w:val="a5"/>
        <w:numPr>
          <w:ilvl w:val="0"/>
          <w:numId w:val="36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Ориентировочная экономическая эффективность:</w:t>
      </w:r>
    </w:p>
    <w:p w14:paraId="67D2E553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Сокращение операционных расходов за счёт автоматизации бизнес-процессов.</w:t>
      </w:r>
    </w:p>
    <w:p w14:paraId="20B485A2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Повышение пропускной способности комплекса и рост доходов за счёт увеличения количества обслуживаемых клиентов.</w:t>
      </w:r>
    </w:p>
    <w:p w14:paraId="48776195" w14:textId="77777777" w:rsidR="00080930" w:rsidRPr="006266CD" w:rsidRDefault="00080930" w:rsidP="00080930">
      <w:pPr>
        <w:pStyle w:val="a5"/>
        <w:numPr>
          <w:ilvl w:val="0"/>
          <w:numId w:val="36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Предполагаемая годовая потребность:</w:t>
      </w:r>
    </w:p>
    <w:p w14:paraId="26E760C8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Количество транзакций, обработанных системой (регистрация, оплата, запись на занятия).</w:t>
      </w:r>
    </w:p>
    <w:p w14:paraId="15788F5B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Объём аналитических данных для формирования отчётов.</w:t>
      </w:r>
    </w:p>
    <w:p w14:paraId="4D206076" w14:textId="77777777" w:rsidR="00080930" w:rsidRPr="006266CD" w:rsidRDefault="00080930" w:rsidP="00080930">
      <w:pPr>
        <w:pStyle w:val="a5"/>
        <w:numPr>
          <w:ilvl w:val="0"/>
          <w:numId w:val="36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Экономические преимущества:</w:t>
      </w:r>
    </w:p>
    <w:p w14:paraId="6E2176DD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Интеграция всех ключевых процессов в единую информационную систему.</w:t>
      </w:r>
    </w:p>
    <w:p w14:paraId="14DA00FC" w14:textId="77777777" w:rsidR="00080930" w:rsidRPr="006266CD" w:rsidRDefault="00080930" w:rsidP="00080930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Повышение качества обслуживания клиентов и оптимизация работы персонала по сравнению с аналогичными отечественными или зарубежными решениями.</w:t>
      </w:r>
    </w:p>
    <w:p w14:paraId="0A649167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FBE2F15">
          <v:rect id="_x0000_i1031" style="width:0;height:1.5pt" o:hralign="center" o:hrstd="t" o:hr="t" fillcolor="#a0a0a0" stroked="f"/>
        </w:pict>
      </w:r>
    </w:p>
    <w:p w14:paraId="4F2AC554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7. Стадии и этапы разработки</w:t>
      </w:r>
    </w:p>
    <w:p w14:paraId="36E10819" w14:textId="77777777" w:rsidR="00080930" w:rsidRPr="006266CD" w:rsidRDefault="00080930" w:rsidP="00080930">
      <w:pPr>
        <w:pStyle w:val="a5"/>
        <w:numPr>
          <w:ilvl w:val="0"/>
          <w:numId w:val="37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Этапы разработки:</w:t>
      </w:r>
    </w:p>
    <w:p w14:paraId="72008617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Анализ предметной области и сбор требований.</w:t>
      </w:r>
    </w:p>
    <w:p w14:paraId="1925067C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Разработка технического задания (согласно ГОСТ 19.201-78).</w:t>
      </w:r>
    </w:p>
    <w:p w14:paraId="3C768CB4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Создание эскизного проекта и утверждение предварительных решений.</w:t>
      </w:r>
    </w:p>
    <w:p w14:paraId="2B009E13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Разработка конструкторской документации.</w:t>
      </w:r>
    </w:p>
    <w:p w14:paraId="51BCF9B8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Программная разработка, тестирование и отладка.</w:t>
      </w:r>
    </w:p>
    <w:p w14:paraId="59C4F83C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Внедрение системы, обучение персонала и ввод в эксплуатацию.</w:t>
      </w:r>
    </w:p>
    <w:p w14:paraId="74740151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lastRenderedPageBreak/>
        <w:t>Сопровождение и обновление.</w:t>
      </w:r>
    </w:p>
    <w:p w14:paraId="2163735E" w14:textId="77777777" w:rsidR="00080930" w:rsidRPr="006266CD" w:rsidRDefault="00080930" w:rsidP="00080930">
      <w:pPr>
        <w:pStyle w:val="a5"/>
        <w:numPr>
          <w:ilvl w:val="0"/>
          <w:numId w:val="37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Сроки разработки:</w:t>
      </w:r>
    </w:p>
    <w:p w14:paraId="7F4DA932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Планируемый период: с января 2023 по декабрь 2023 (примерные сроки).</w:t>
      </w:r>
    </w:p>
    <w:p w14:paraId="6160F160" w14:textId="77777777" w:rsidR="00080930" w:rsidRPr="006266CD" w:rsidRDefault="00080930" w:rsidP="00080930">
      <w:pPr>
        <w:pStyle w:val="a5"/>
        <w:numPr>
          <w:ilvl w:val="0"/>
          <w:numId w:val="37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Исполнители:</w:t>
      </w:r>
    </w:p>
    <w:p w14:paraId="5F18E6C9" w14:textId="77777777" w:rsidR="00080930" w:rsidRPr="006266CD" w:rsidRDefault="00080930" w:rsidP="00080930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Заказчик, разработчик, субподрядчики и ответственные лица за каждый этап проекта.</w:t>
      </w:r>
    </w:p>
    <w:p w14:paraId="595A90F9" w14:textId="77777777" w:rsidR="00080930" w:rsidRPr="006266CD" w:rsidRDefault="00000000" w:rsidP="0008093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E212E0B">
          <v:rect id="_x0000_i1032" style="width:0;height:1.5pt" o:hralign="center" o:hrstd="t" o:hr="t" fillcolor="#a0a0a0" stroked="f"/>
        </w:pict>
      </w:r>
    </w:p>
    <w:p w14:paraId="02788624" w14:textId="77777777" w:rsidR="00080930" w:rsidRPr="006266CD" w:rsidRDefault="00080930" w:rsidP="00080930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8. Порядок контроля и приемки</w:t>
      </w:r>
    </w:p>
    <w:p w14:paraId="64BEB2D9" w14:textId="77777777" w:rsidR="00080930" w:rsidRPr="006266CD" w:rsidRDefault="00080930" w:rsidP="00080930">
      <w:pPr>
        <w:pStyle w:val="a5"/>
        <w:numPr>
          <w:ilvl w:val="0"/>
          <w:numId w:val="38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Виды испытаний:</w:t>
      </w:r>
    </w:p>
    <w:p w14:paraId="02E00947" w14:textId="77777777" w:rsidR="00080930" w:rsidRPr="006266CD" w:rsidRDefault="00080930" w:rsidP="00080930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Функциональное тестирование всех модулей системы.</w:t>
      </w:r>
    </w:p>
    <w:p w14:paraId="67D0961F" w14:textId="77777777" w:rsidR="00080930" w:rsidRPr="006266CD" w:rsidRDefault="00080930" w:rsidP="00080930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Нагрузочное тестирование для проверки устойчивости.</w:t>
      </w:r>
    </w:p>
    <w:p w14:paraId="481C1F58" w14:textId="77777777" w:rsidR="00080930" w:rsidRPr="006266CD" w:rsidRDefault="00080930" w:rsidP="00080930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Приемочные испытания с участием заказчика.</w:t>
      </w:r>
    </w:p>
    <w:p w14:paraId="79EB5C04" w14:textId="77777777" w:rsidR="00080930" w:rsidRPr="006266CD" w:rsidRDefault="00080930" w:rsidP="00080930">
      <w:pPr>
        <w:pStyle w:val="a5"/>
        <w:numPr>
          <w:ilvl w:val="0"/>
          <w:numId w:val="38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Критерии приёмки:</w:t>
      </w:r>
    </w:p>
    <w:p w14:paraId="5535F89E" w14:textId="77777777" w:rsidR="00080930" w:rsidRPr="006266CD" w:rsidRDefault="00080930" w:rsidP="00080930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Соответствие функциональности и надёжности требованиям, указанным в техническом задании.</w:t>
      </w:r>
    </w:p>
    <w:p w14:paraId="77517308" w14:textId="3396C2DF" w:rsidR="00803FFF" w:rsidRPr="006266CD" w:rsidRDefault="00080930" w:rsidP="007C047A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Удобство эксплуатации и интеграция с существующими системами заказчика.</w:t>
      </w:r>
    </w:p>
    <w:p w14:paraId="39BEC692" w14:textId="77777777" w:rsidR="007C047A" w:rsidRPr="006266CD" w:rsidRDefault="007C047A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14:paraId="283EF8FF" w14:textId="7FFCF8F8" w:rsidR="00803FFF" w:rsidRPr="006266CD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Задание 2.1-4. </w:t>
      </w:r>
      <w:r w:rsidR="009E545F"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ЕСПД. Пояснительная записка. Требования к содержанию и оформлению, применимость документа</w:t>
      </w:r>
    </w:p>
    <w:p w14:paraId="0DAC2EAE" w14:textId="77777777" w:rsidR="006266CD" w:rsidRPr="006266CD" w:rsidRDefault="006266CD" w:rsidP="006266CD">
      <w:pPr>
        <w:pStyle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266CD">
        <w:rPr>
          <w:rFonts w:ascii="Times New Roman" w:hAnsi="Times New Roman" w:cs="Times New Roman"/>
          <w:color w:val="000000" w:themeColor="text1"/>
        </w:rPr>
        <w:t>1. Общие положения</w:t>
      </w:r>
    </w:p>
    <w:p w14:paraId="21879018" w14:textId="77777777" w:rsidR="006266CD" w:rsidRPr="006266CD" w:rsidRDefault="006266CD" w:rsidP="006266CD">
      <w:pPr>
        <w:pStyle w:val="a5"/>
        <w:rPr>
          <w:color w:val="000000" w:themeColor="text1"/>
        </w:rPr>
      </w:pPr>
      <w:r w:rsidRPr="006266CD">
        <w:rPr>
          <w:rStyle w:val="a6"/>
          <w:color w:val="000000" w:themeColor="text1"/>
        </w:rPr>
        <w:t>1.1. Структура и оформление</w:t>
      </w:r>
      <w:r w:rsidRPr="006266CD">
        <w:rPr>
          <w:color w:val="000000" w:themeColor="text1"/>
        </w:rPr>
        <w:br/>
        <w:t>Документ оформляется в соответствии с ГОСТ 19.105—78. Информационная часть (аннотация и содержание) может быть опущена, если это не требуется.</w:t>
      </w:r>
    </w:p>
    <w:p w14:paraId="68AFBC1D" w14:textId="77777777" w:rsidR="006266CD" w:rsidRPr="006266CD" w:rsidRDefault="006266CD" w:rsidP="006266CD">
      <w:pPr>
        <w:pStyle w:val="a5"/>
        <w:rPr>
          <w:color w:val="000000" w:themeColor="text1"/>
        </w:rPr>
      </w:pPr>
      <w:r w:rsidRPr="006266CD">
        <w:rPr>
          <w:rStyle w:val="a6"/>
          <w:color w:val="000000" w:themeColor="text1"/>
        </w:rPr>
        <w:t>1.2. Структура пояснительной записки</w:t>
      </w:r>
      <w:r w:rsidRPr="006266CD">
        <w:rPr>
          <w:color w:val="000000" w:themeColor="text1"/>
        </w:rPr>
        <w:br/>
        <w:t>Пояснительная записка должна содержать следующие разделы:</w:t>
      </w:r>
    </w:p>
    <w:p w14:paraId="38D084BE" w14:textId="77777777" w:rsidR="006266CD" w:rsidRPr="006266CD" w:rsidRDefault="006266CD" w:rsidP="006266CD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Введение</w:t>
      </w:r>
    </w:p>
    <w:p w14:paraId="32814F8E" w14:textId="77777777" w:rsidR="006266CD" w:rsidRPr="006266CD" w:rsidRDefault="006266CD" w:rsidP="006266CD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Назначение и область применения</w:t>
      </w:r>
    </w:p>
    <w:p w14:paraId="25D5CEF5" w14:textId="77777777" w:rsidR="006266CD" w:rsidRPr="006266CD" w:rsidRDefault="006266CD" w:rsidP="006266CD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Технические характеристики</w:t>
      </w:r>
    </w:p>
    <w:p w14:paraId="167154B7" w14:textId="77777777" w:rsidR="006266CD" w:rsidRPr="006266CD" w:rsidRDefault="006266CD" w:rsidP="006266CD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Ожидаемые технико-экономические показатели</w:t>
      </w:r>
    </w:p>
    <w:p w14:paraId="14CB9D71" w14:textId="77777777" w:rsidR="006266CD" w:rsidRPr="006266CD" w:rsidRDefault="006266CD" w:rsidP="006266CD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Источники, использованные при разработке</w:t>
      </w:r>
    </w:p>
    <w:p w14:paraId="6263AAED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0BF1DF4">
          <v:rect id="_x0000_i1033" style="width:0;height:1.5pt" o:hralign="center" o:hrstd="t" o:hr="t" fillcolor="#a0a0a0" stroked="f"/>
        </w:pict>
      </w:r>
    </w:p>
    <w:p w14:paraId="24A12CC0" w14:textId="77777777" w:rsidR="006266CD" w:rsidRPr="006266CD" w:rsidRDefault="006266CD" w:rsidP="006266CD">
      <w:pPr>
        <w:pStyle w:val="2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 Содержание разделов</w:t>
      </w:r>
    </w:p>
    <w:p w14:paraId="563E95BE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2.1. Введение</w:t>
      </w:r>
    </w:p>
    <w:p w14:paraId="3A038B9E" w14:textId="77777777" w:rsidR="006266CD" w:rsidRPr="006266CD" w:rsidRDefault="006266CD" w:rsidP="006266CD">
      <w:pPr>
        <w:pStyle w:val="a5"/>
        <w:numPr>
          <w:ilvl w:val="0"/>
          <w:numId w:val="40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Наименование разработки:</w:t>
      </w:r>
      <w:r w:rsidRPr="006266CD">
        <w:rPr>
          <w:color w:val="000000" w:themeColor="text1"/>
        </w:rPr>
        <w:br/>
        <w:t>«Автоматизированная система управления физкультурно-оздоровительным комплексом»</w:t>
      </w:r>
      <w:r w:rsidRPr="006266CD">
        <w:rPr>
          <w:color w:val="000000" w:themeColor="text1"/>
        </w:rPr>
        <w:br/>
      </w:r>
      <w:r w:rsidRPr="006266CD">
        <w:rPr>
          <w:rStyle w:val="a7"/>
          <w:rFonts w:eastAsiaTheme="majorEastAsia"/>
          <w:color w:val="000000" w:themeColor="text1"/>
        </w:rPr>
        <w:t>(условное обозначение – «АС ФОК»)</w:t>
      </w:r>
    </w:p>
    <w:p w14:paraId="350FEDF6" w14:textId="77777777" w:rsidR="006266CD" w:rsidRPr="006266CD" w:rsidRDefault="006266CD" w:rsidP="006266CD">
      <w:pPr>
        <w:pStyle w:val="a5"/>
        <w:numPr>
          <w:ilvl w:val="0"/>
          <w:numId w:val="40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Документы-основания:</w:t>
      </w:r>
      <w:r w:rsidRPr="006266CD">
        <w:rPr>
          <w:color w:val="000000" w:themeColor="text1"/>
        </w:rPr>
        <w:br/>
        <w:t>Разработка ведется на основании:</w:t>
      </w:r>
    </w:p>
    <w:p w14:paraId="3F28CDBC" w14:textId="77777777" w:rsidR="006266CD" w:rsidRPr="006266CD" w:rsidRDefault="006266CD" w:rsidP="006266C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Договорных документов на создание АС</w:t>
      </w:r>
    </w:p>
    <w:p w14:paraId="1B697732" w14:textId="77777777" w:rsidR="006266CD" w:rsidRPr="006266CD" w:rsidRDefault="006266CD" w:rsidP="006266C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Нормативных документов (например, ГОСТ 19.201-78, ГОСТ 34.602-2020)</w:t>
      </w:r>
    </w:p>
    <w:p w14:paraId="380E8119" w14:textId="77777777" w:rsidR="006266CD" w:rsidRPr="006266CD" w:rsidRDefault="006266CD" w:rsidP="006266C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lastRenderedPageBreak/>
        <w:t>Технического задания, эскизного проекта и иных методических рекомендаций</w:t>
      </w:r>
      <w:r w:rsidRPr="006266CD">
        <w:rPr>
          <w:rFonts w:ascii="Times New Roman" w:hAnsi="Times New Roman" w:cs="Times New Roman"/>
          <w:color w:val="000000" w:themeColor="text1"/>
        </w:rPr>
        <w:br/>
        <w:t>Утверждение данных документов производится ответственными органами (например, генеральным директором заказчика) с указанием даты утверждения.</w:t>
      </w:r>
    </w:p>
    <w:p w14:paraId="1F7B5DF2" w14:textId="77777777" w:rsidR="006266CD" w:rsidRPr="006266CD" w:rsidRDefault="006266CD" w:rsidP="006266CD">
      <w:pPr>
        <w:pStyle w:val="a5"/>
        <w:numPr>
          <w:ilvl w:val="0"/>
          <w:numId w:val="40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Организации:</w:t>
      </w:r>
    </w:p>
    <w:p w14:paraId="5ACFD9CA" w14:textId="77777777" w:rsidR="006266CD" w:rsidRPr="006266CD" w:rsidRDefault="006266CD" w:rsidP="006266C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7"/>
          <w:rFonts w:ascii="Times New Roman" w:hAnsi="Times New Roman" w:cs="Times New Roman"/>
          <w:color w:val="000000" w:themeColor="text1"/>
        </w:rPr>
        <w:t>Заказчик:</w:t>
      </w:r>
      <w:r w:rsidRPr="006266CD">
        <w:rPr>
          <w:rFonts w:ascii="Times New Roman" w:hAnsi="Times New Roman" w:cs="Times New Roman"/>
          <w:color w:val="000000" w:themeColor="text1"/>
        </w:rPr>
        <w:t xml:space="preserve"> ООО «Фитнес Центр «Энергия» (пример)</w:t>
      </w:r>
    </w:p>
    <w:p w14:paraId="72E30228" w14:textId="77777777" w:rsidR="006266CD" w:rsidRPr="006266CD" w:rsidRDefault="006266CD" w:rsidP="006266C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7"/>
          <w:rFonts w:ascii="Times New Roman" w:hAnsi="Times New Roman" w:cs="Times New Roman"/>
          <w:color w:val="000000" w:themeColor="text1"/>
        </w:rPr>
        <w:t>Разработчик:</w:t>
      </w:r>
      <w:r w:rsidRPr="006266CD">
        <w:rPr>
          <w:rFonts w:ascii="Times New Roman" w:hAnsi="Times New Roman" w:cs="Times New Roman"/>
          <w:color w:val="000000" w:themeColor="text1"/>
        </w:rPr>
        <w:t xml:space="preserve"> ООО «РазработкаСофт» (при наличии соответствующих сведений)</w:t>
      </w:r>
    </w:p>
    <w:p w14:paraId="09D6A854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EECFBA6">
          <v:rect id="_x0000_i1034" style="width:0;height:1.5pt" o:hralign="center" o:hrstd="t" o:hr="t" fillcolor="#a0a0a0" stroked="f"/>
        </w:pict>
      </w:r>
    </w:p>
    <w:p w14:paraId="0B04524B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2.2. Назначение и область применения</w:t>
      </w:r>
    </w:p>
    <w:p w14:paraId="3FD5CE6E" w14:textId="77777777" w:rsidR="006266CD" w:rsidRPr="006266CD" w:rsidRDefault="006266CD" w:rsidP="006266CD">
      <w:pPr>
        <w:pStyle w:val="a5"/>
        <w:numPr>
          <w:ilvl w:val="0"/>
          <w:numId w:val="41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Назначение:</w:t>
      </w:r>
      <w:r w:rsidRPr="006266CD">
        <w:rPr>
          <w:color w:val="000000" w:themeColor="text1"/>
        </w:rPr>
        <w:br/>
        <w:t>Автоматизация управленческих и операционных процессов физкультурно-оздоровительного комплекса для повышения качества обслуживания, сокращения временных затрат на административные задачи и оптимизации работы персонала.</w:t>
      </w:r>
    </w:p>
    <w:p w14:paraId="085D1ADF" w14:textId="77777777" w:rsidR="006266CD" w:rsidRPr="006266CD" w:rsidRDefault="006266CD" w:rsidP="006266CD">
      <w:pPr>
        <w:pStyle w:val="a5"/>
        <w:numPr>
          <w:ilvl w:val="0"/>
          <w:numId w:val="41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Область применения:</w:t>
      </w:r>
      <w:r w:rsidRPr="006266CD">
        <w:rPr>
          <w:color w:val="000000" w:themeColor="text1"/>
        </w:rPr>
        <w:br/>
        <w:t>Система предназначена для использования в спортивно-оздоровительных учреждениях, включающих:</w:t>
      </w:r>
    </w:p>
    <w:p w14:paraId="76DC865E" w14:textId="77777777" w:rsidR="006266CD" w:rsidRPr="006266CD" w:rsidRDefault="006266CD" w:rsidP="006266CD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Регистрацию клиентов и запись на занятия</w:t>
      </w:r>
    </w:p>
    <w:p w14:paraId="051BCE8B" w14:textId="77777777" w:rsidR="006266CD" w:rsidRPr="006266CD" w:rsidRDefault="006266CD" w:rsidP="006266CD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Организацию и контроль посещаемости</w:t>
      </w:r>
    </w:p>
    <w:p w14:paraId="16CF70DB" w14:textId="77777777" w:rsidR="006266CD" w:rsidRPr="006266CD" w:rsidRDefault="006266CD" w:rsidP="006266CD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Управление кадровым учётом (приём, увольнение, распределение тренеров)</w:t>
      </w:r>
    </w:p>
    <w:p w14:paraId="2F294A8A" w14:textId="77777777" w:rsidR="006266CD" w:rsidRPr="006266CD" w:rsidRDefault="006266CD" w:rsidP="006266CD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Формирование расписания занятий и прайс-листа</w:t>
      </w:r>
    </w:p>
    <w:p w14:paraId="5E1D66D3" w14:textId="77777777" w:rsidR="006266CD" w:rsidRPr="006266CD" w:rsidRDefault="006266CD" w:rsidP="006266CD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Составление аналитических и финансовых отчётов</w:t>
      </w:r>
    </w:p>
    <w:p w14:paraId="28FE8C90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47ED943">
          <v:rect id="_x0000_i1035" style="width:0;height:1.5pt" o:hralign="center" o:hrstd="t" o:hr="t" fillcolor="#a0a0a0" stroked="f"/>
        </w:pict>
      </w:r>
    </w:p>
    <w:p w14:paraId="486336F8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2.3. Технические характеристики</w:t>
      </w:r>
    </w:p>
    <w:p w14:paraId="2140ACF3" w14:textId="77777777" w:rsidR="006266CD" w:rsidRPr="006266CD" w:rsidRDefault="006266CD" w:rsidP="006266CD">
      <w:pPr>
        <w:pStyle w:val="a5"/>
        <w:numPr>
          <w:ilvl w:val="0"/>
          <w:numId w:val="4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Постановка задачи:</w:t>
      </w:r>
      <w:r w:rsidRPr="006266CD">
        <w:rPr>
          <w:color w:val="000000" w:themeColor="text1"/>
        </w:rPr>
        <w:br/>
        <w:t>Разработка системы для автоматизации процессов управления в ФОК с целью улучшения оперативности и точности обработки информации о клиентах, персонале и финансовых операциях.</w:t>
      </w:r>
    </w:p>
    <w:p w14:paraId="4937AC7C" w14:textId="77777777" w:rsidR="006266CD" w:rsidRPr="006266CD" w:rsidRDefault="006266CD" w:rsidP="006266CD">
      <w:pPr>
        <w:pStyle w:val="a5"/>
        <w:numPr>
          <w:ilvl w:val="0"/>
          <w:numId w:val="4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Описание применяемых методов и алгоритмов:</w:t>
      </w:r>
    </w:p>
    <w:p w14:paraId="77E0F273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Применение модульной архитектуры, позволяющей разделить систему на подсистемы: работы с клиентами, кадрового учёта, формирования расписания, аналитики и обработки платежей.</w:t>
      </w:r>
    </w:p>
    <w:p w14:paraId="0BC22B14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Использование алгоритмов формирования расписания занятий, распределения тренеров по группам, анализа посещаемости и финансовых потоков.</w:t>
      </w:r>
    </w:p>
    <w:p w14:paraId="32FB5723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Реализация алгоритмов на основе реляционных баз данных для обеспечения целостности и быстродействия обработки данных.</w:t>
      </w:r>
    </w:p>
    <w:p w14:paraId="6F4AAE62" w14:textId="77777777" w:rsidR="006266CD" w:rsidRPr="006266CD" w:rsidRDefault="006266CD" w:rsidP="006266CD">
      <w:pPr>
        <w:pStyle w:val="a5"/>
        <w:numPr>
          <w:ilvl w:val="0"/>
          <w:numId w:val="4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Организация входных и выходных данных:</w:t>
      </w:r>
    </w:p>
    <w:p w14:paraId="1F10C92F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Входные данные:</w:t>
      </w:r>
      <w:r w:rsidRPr="006266CD">
        <w:rPr>
          <w:rFonts w:ascii="Times New Roman" w:hAnsi="Times New Roman" w:cs="Times New Roman"/>
          <w:color w:val="000000" w:themeColor="text1"/>
        </w:rPr>
        <w:t xml:space="preserve"> вводятся через веб-интерфейс, мобильное приложение, терминалы регистрации на объектах комплекса.</w:t>
      </w:r>
    </w:p>
    <w:p w14:paraId="6202D2FC" w14:textId="0F068361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Выходные данные:</w:t>
      </w:r>
      <w:r w:rsidRPr="006266CD">
        <w:rPr>
          <w:rFonts w:ascii="Times New Roman" w:hAnsi="Times New Roman" w:cs="Times New Roman"/>
          <w:color w:val="000000" w:themeColor="text1"/>
        </w:rPr>
        <w:t xml:space="preserve"> представляются в виде отчётов, графиков, таблиц, а также в виде уведомлений (SMS, e-mail</w:t>
      </w:r>
      <w:r w:rsidR="009B49FA" w:rsidRPr="009B49FA">
        <w:rPr>
          <w:rFonts w:ascii="Times New Roman" w:hAnsi="Times New Roman" w:cs="Times New Roman"/>
          <w:color w:val="000000" w:themeColor="text1"/>
        </w:rPr>
        <w:t xml:space="preserve">, </w:t>
      </w:r>
      <w:r w:rsidR="009B49FA">
        <w:rPr>
          <w:rFonts w:ascii="Times New Roman" w:hAnsi="Times New Roman" w:cs="Times New Roman"/>
          <w:color w:val="000000" w:themeColor="text1"/>
          <w:lang w:val="en-US"/>
        </w:rPr>
        <w:t>push</w:t>
      </w:r>
      <w:r w:rsidRPr="006266CD">
        <w:rPr>
          <w:rFonts w:ascii="Times New Roman" w:hAnsi="Times New Roman" w:cs="Times New Roman"/>
          <w:color w:val="000000" w:themeColor="text1"/>
        </w:rPr>
        <w:t>) для клиентов и сотрудников.</w:t>
      </w:r>
    </w:p>
    <w:p w14:paraId="2164EF41" w14:textId="77777777" w:rsidR="006266CD" w:rsidRPr="006266CD" w:rsidRDefault="006266CD" w:rsidP="006266CD">
      <w:pPr>
        <w:pStyle w:val="a5"/>
        <w:numPr>
          <w:ilvl w:val="0"/>
          <w:numId w:val="42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Выбор технических и программных средств:</w:t>
      </w:r>
    </w:p>
    <w:p w14:paraId="383B650F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Технические средства:</w:t>
      </w:r>
      <w:r w:rsidRPr="006266CD">
        <w:rPr>
          <w:rFonts w:ascii="Times New Roman" w:hAnsi="Times New Roman" w:cs="Times New Roman"/>
          <w:color w:val="000000" w:themeColor="text1"/>
        </w:rPr>
        <w:t xml:space="preserve"> серверное оборудование для размещения базы данных (например, PostgreSQL или MySQL), клиентские устройства (ПК, планшеты, смартфоны).</w:t>
      </w:r>
    </w:p>
    <w:p w14:paraId="59A0BF1F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Программные средства:</w:t>
      </w:r>
    </w:p>
    <w:p w14:paraId="06D0FDD4" w14:textId="77777777" w:rsidR="006266CD" w:rsidRPr="006266CD" w:rsidRDefault="006266CD" w:rsidP="006266CD">
      <w:pPr>
        <w:numPr>
          <w:ilvl w:val="2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Серверное приложение, разработанное на Python или Golang.</w:t>
      </w:r>
    </w:p>
    <w:p w14:paraId="1AA66145" w14:textId="77777777" w:rsidR="006266CD" w:rsidRPr="006266CD" w:rsidRDefault="006266CD" w:rsidP="006266CD">
      <w:pPr>
        <w:numPr>
          <w:ilvl w:val="2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Клиентские веб-приложения (на базе современных фреймворков, таких как React или Angular) и мобильные приложения для удобного доступа пользователей.</w:t>
      </w:r>
    </w:p>
    <w:p w14:paraId="7BEE50D4" w14:textId="77777777" w:rsidR="006266CD" w:rsidRPr="006266CD" w:rsidRDefault="006266CD" w:rsidP="006266CD">
      <w:pPr>
        <w:numPr>
          <w:ilvl w:val="1"/>
          <w:numId w:val="4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Style w:val="a6"/>
          <w:rFonts w:ascii="Times New Roman" w:hAnsi="Times New Roman" w:cs="Times New Roman"/>
          <w:color w:val="000000" w:themeColor="text1"/>
        </w:rPr>
        <w:t>Обоснование выбора:</w:t>
      </w:r>
      <w:r w:rsidRPr="006266CD">
        <w:rPr>
          <w:rFonts w:ascii="Times New Roman" w:hAnsi="Times New Roman" w:cs="Times New Roman"/>
          <w:color w:val="000000" w:themeColor="text1"/>
        </w:rPr>
        <w:t xml:space="preserve"> Высокая производительность, масштабируемость, надежность и наличие специалистов для поддержки выбранных технологий.</w:t>
      </w:r>
    </w:p>
    <w:p w14:paraId="009FE123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 w14:anchorId="11619D89">
          <v:rect id="_x0000_i1036" style="width:0;height:1.5pt" o:hralign="center" o:hrstd="t" o:hr="t" fillcolor="#a0a0a0" stroked="f"/>
        </w:pict>
      </w:r>
    </w:p>
    <w:p w14:paraId="108CA29B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2.4. Ожидаемые технико-экономические показатели</w:t>
      </w:r>
    </w:p>
    <w:p w14:paraId="7E46D232" w14:textId="77777777" w:rsidR="006266CD" w:rsidRPr="006266CD" w:rsidRDefault="006266CD" w:rsidP="006266CD">
      <w:pPr>
        <w:pStyle w:val="a5"/>
        <w:numPr>
          <w:ilvl w:val="0"/>
          <w:numId w:val="43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Операционные показатели:</w:t>
      </w:r>
    </w:p>
    <w:p w14:paraId="7DFAD537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Сокращение времени обработки заявок (например, снижение времени регистрации клиентов на 30%).</w:t>
      </w:r>
    </w:p>
    <w:p w14:paraId="1AD289C2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Увеличение количества записей на занятия (рост на 20% за счет автоматизации и удобства записи).</w:t>
      </w:r>
    </w:p>
    <w:p w14:paraId="19FB84D0" w14:textId="77777777" w:rsidR="006266CD" w:rsidRPr="006266CD" w:rsidRDefault="006266CD" w:rsidP="006266CD">
      <w:pPr>
        <w:pStyle w:val="a5"/>
        <w:numPr>
          <w:ilvl w:val="0"/>
          <w:numId w:val="43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Экономическая эффективность:</w:t>
      </w:r>
    </w:p>
    <w:p w14:paraId="6122CEEA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Снижение операционных расходов за счет уменьшения ручного труда и оптимизации работы персонала.</w:t>
      </w:r>
    </w:p>
    <w:p w14:paraId="0F68DF6C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Повышение доходности комплекса за счет роста числа клиентов и оптимизации использования ресурсов (тренеров, спортивных залов).</w:t>
      </w:r>
    </w:p>
    <w:p w14:paraId="454FE1BD" w14:textId="77777777" w:rsidR="006266CD" w:rsidRPr="006266CD" w:rsidRDefault="006266CD" w:rsidP="006266CD">
      <w:pPr>
        <w:pStyle w:val="a5"/>
        <w:numPr>
          <w:ilvl w:val="0"/>
          <w:numId w:val="43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Ожидаемые оперативные показатели:</w:t>
      </w:r>
    </w:p>
    <w:p w14:paraId="2493EFA5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Улучшение качества обслуживания (снижение числа ошибок в учёте до 5% и повышение удовлетворенности клиентов).</w:t>
      </w:r>
    </w:p>
    <w:p w14:paraId="5A5D5A91" w14:textId="77777777" w:rsidR="006266CD" w:rsidRPr="006266CD" w:rsidRDefault="006266CD" w:rsidP="006266CD">
      <w:pPr>
        <w:numPr>
          <w:ilvl w:val="1"/>
          <w:numId w:val="4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Повышение пропускной способности комплекса за счет оптимизации расписания и распределения тренеров.</w:t>
      </w:r>
    </w:p>
    <w:p w14:paraId="4A684D68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8E53B1A">
          <v:rect id="_x0000_i1037" style="width:0;height:1.5pt" o:hralign="center" o:hrstd="t" o:hr="t" fillcolor="#a0a0a0" stroked="f"/>
        </w:pict>
      </w:r>
    </w:p>
    <w:p w14:paraId="1E6E7BBB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2.5. Источники, использованные при разработке</w:t>
      </w:r>
    </w:p>
    <w:p w14:paraId="0F8D6C75" w14:textId="77777777" w:rsidR="006266CD" w:rsidRPr="006266CD" w:rsidRDefault="006266CD" w:rsidP="006266CD">
      <w:pPr>
        <w:pStyle w:val="a5"/>
        <w:numPr>
          <w:ilvl w:val="0"/>
          <w:numId w:val="4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Нормативные документы:</w:t>
      </w:r>
    </w:p>
    <w:p w14:paraId="3F868ED5" w14:textId="77777777" w:rsidR="006266CD" w:rsidRPr="006266CD" w:rsidRDefault="006266CD" w:rsidP="006266CD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ГОСТ 19.201-78 «Единая система программной документации. Техническое задание. Требования к содержанию и оформлению».</w:t>
      </w:r>
    </w:p>
    <w:p w14:paraId="2822626A" w14:textId="77777777" w:rsidR="006266CD" w:rsidRPr="006266CD" w:rsidRDefault="006266CD" w:rsidP="006266CD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ГОСТ 34.602-2020 (разделы технического задания и эскизного проекта).</w:t>
      </w:r>
    </w:p>
    <w:p w14:paraId="4A26389A" w14:textId="77777777" w:rsidR="006266CD" w:rsidRPr="006266CD" w:rsidRDefault="006266CD" w:rsidP="006266CD">
      <w:pPr>
        <w:pStyle w:val="a5"/>
        <w:numPr>
          <w:ilvl w:val="0"/>
          <w:numId w:val="4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Методические рекомендации и техническая литература:</w:t>
      </w:r>
    </w:p>
    <w:p w14:paraId="37563959" w14:textId="77777777" w:rsidR="006266CD" w:rsidRPr="006266CD" w:rsidRDefault="006266CD" w:rsidP="006266CD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Техническое задание и эскизный проект, разработанные на предыдущих этапах проекта.</w:t>
      </w:r>
    </w:p>
    <w:p w14:paraId="01E2D72A" w14:textId="77777777" w:rsidR="006266CD" w:rsidRPr="006266CD" w:rsidRDefault="006266CD" w:rsidP="006266CD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Научно-технические публикации по вопросам автоматизации управленческих процессов и проектирования информационных систем.</w:t>
      </w:r>
    </w:p>
    <w:p w14:paraId="766512D6" w14:textId="77777777" w:rsidR="006266CD" w:rsidRPr="006266CD" w:rsidRDefault="006266CD" w:rsidP="006266CD">
      <w:pPr>
        <w:pStyle w:val="a5"/>
        <w:numPr>
          <w:ilvl w:val="0"/>
          <w:numId w:val="44"/>
        </w:numPr>
        <w:rPr>
          <w:color w:val="000000" w:themeColor="text1"/>
        </w:rPr>
      </w:pPr>
      <w:r w:rsidRPr="006266CD">
        <w:rPr>
          <w:rStyle w:val="a6"/>
          <w:color w:val="000000" w:themeColor="text1"/>
        </w:rPr>
        <w:t>Договорные документы:</w:t>
      </w:r>
    </w:p>
    <w:p w14:paraId="1E909EDF" w14:textId="77777777" w:rsidR="006266CD" w:rsidRPr="006266CD" w:rsidRDefault="006266CD" w:rsidP="006266CD">
      <w:pPr>
        <w:numPr>
          <w:ilvl w:val="1"/>
          <w:numId w:val="4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Договор на создание АС между заказчиком и разработчиком.</w:t>
      </w:r>
    </w:p>
    <w:p w14:paraId="2D2B969F" w14:textId="77777777" w:rsidR="006266CD" w:rsidRPr="006266CD" w:rsidRDefault="00000000" w:rsidP="006266C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D194656">
          <v:rect id="_x0000_i1038" style="width:0;height:1.5pt" o:hralign="center" o:hrstd="t" o:hr="t" fillcolor="#a0a0a0" stroked="f"/>
        </w:pict>
      </w:r>
    </w:p>
    <w:p w14:paraId="7C3E21C8" w14:textId="77777777" w:rsidR="006266CD" w:rsidRPr="006266CD" w:rsidRDefault="006266CD" w:rsidP="006266CD">
      <w:pPr>
        <w:pStyle w:val="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2.6. Приложения</w:t>
      </w:r>
    </w:p>
    <w:p w14:paraId="76A2F58E" w14:textId="77777777" w:rsidR="006266CD" w:rsidRPr="006266CD" w:rsidRDefault="006266CD" w:rsidP="006266CD">
      <w:pPr>
        <w:pStyle w:val="a5"/>
        <w:rPr>
          <w:color w:val="000000" w:themeColor="text1"/>
        </w:rPr>
      </w:pPr>
      <w:r w:rsidRPr="006266CD">
        <w:rPr>
          <w:color w:val="000000" w:themeColor="text1"/>
        </w:rPr>
        <w:t>В приложения к пояснительной записке могут быть включены:</w:t>
      </w:r>
    </w:p>
    <w:p w14:paraId="64B34B2F" w14:textId="77777777" w:rsidR="006266CD" w:rsidRPr="00E77908" w:rsidRDefault="006266CD" w:rsidP="006266CD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Схемы алгоритмов (например, алгоритм формирования расписания занятий и распределения тренеров).</w:t>
      </w:r>
    </w:p>
    <w:p w14:paraId="114A5FCF" w14:textId="21D0567E" w:rsidR="00E77908" w:rsidRPr="006266CD" w:rsidRDefault="00E77908" w:rsidP="006266CD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UML-</w:t>
      </w:r>
      <w:r>
        <w:rPr>
          <w:rFonts w:ascii="Times New Roman" w:hAnsi="Times New Roman" w:cs="Times New Roman"/>
          <w:color w:val="000000" w:themeColor="text1"/>
        </w:rPr>
        <w:t>диаграммы.</w:t>
      </w:r>
    </w:p>
    <w:p w14:paraId="4D583AFE" w14:textId="77777777" w:rsidR="006266CD" w:rsidRPr="006266CD" w:rsidRDefault="006266CD" w:rsidP="006266CD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ER-диаграммы базы данных.</w:t>
      </w:r>
    </w:p>
    <w:p w14:paraId="4CDBF1D9" w14:textId="77777777" w:rsidR="006266CD" w:rsidRPr="006266CD" w:rsidRDefault="006266CD" w:rsidP="006266CD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Таблицы расчетов эффективности и экономической эффективности системы.</w:t>
      </w:r>
    </w:p>
    <w:p w14:paraId="2CD9E7ED" w14:textId="77777777" w:rsidR="006266CD" w:rsidRPr="006266CD" w:rsidRDefault="006266CD" w:rsidP="006266CD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</w:rPr>
        <w:t>Методики тестирования и приемки разработанного программного продукта.</w:t>
      </w:r>
    </w:p>
    <w:p w14:paraId="5B302065" w14:textId="77777777" w:rsidR="00383CE4" w:rsidRPr="006266CD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383CE4" w:rsidRPr="006266CD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075423">
    <w:abstractNumId w:val="5"/>
  </w:num>
  <w:num w:numId="2" w16cid:durableId="1019741150">
    <w:abstractNumId w:val="24"/>
  </w:num>
  <w:num w:numId="3" w16cid:durableId="1519848873">
    <w:abstractNumId w:val="26"/>
  </w:num>
  <w:num w:numId="4" w16cid:durableId="204560558">
    <w:abstractNumId w:val="39"/>
  </w:num>
  <w:num w:numId="5" w16cid:durableId="888109955">
    <w:abstractNumId w:val="21"/>
  </w:num>
  <w:num w:numId="6" w16cid:durableId="2113814727">
    <w:abstractNumId w:val="32"/>
  </w:num>
  <w:num w:numId="7" w16cid:durableId="678430855">
    <w:abstractNumId w:val="17"/>
  </w:num>
  <w:num w:numId="8" w16cid:durableId="1017538019">
    <w:abstractNumId w:val="42"/>
  </w:num>
  <w:num w:numId="9" w16cid:durableId="1113358250">
    <w:abstractNumId w:val="37"/>
  </w:num>
  <w:num w:numId="10" w16cid:durableId="42291207">
    <w:abstractNumId w:val="44"/>
  </w:num>
  <w:num w:numId="11" w16cid:durableId="562105778">
    <w:abstractNumId w:val="16"/>
  </w:num>
  <w:num w:numId="12" w16cid:durableId="1951163250">
    <w:abstractNumId w:val="3"/>
  </w:num>
  <w:num w:numId="13" w16cid:durableId="644163970">
    <w:abstractNumId w:val="15"/>
  </w:num>
  <w:num w:numId="14" w16cid:durableId="1154025035">
    <w:abstractNumId w:val="7"/>
  </w:num>
  <w:num w:numId="15" w16cid:durableId="1600992595">
    <w:abstractNumId w:val="13"/>
  </w:num>
  <w:num w:numId="16" w16cid:durableId="1978487604">
    <w:abstractNumId w:val="41"/>
  </w:num>
  <w:num w:numId="17" w16cid:durableId="191382642">
    <w:abstractNumId w:val="33"/>
  </w:num>
  <w:num w:numId="18" w16cid:durableId="289361118">
    <w:abstractNumId w:val="1"/>
  </w:num>
  <w:num w:numId="19" w16cid:durableId="926184386">
    <w:abstractNumId w:val="19"/>
  </w:num>
  <w:num w:numId="20" w16cid:durableId="723604600">
    <w:abstractNumId w:val="36"/>
  </w:num>
  <w:num w:numId="21" w16cid:durableId="300577331">
    <w:abstractNumId w:val="31"/>
  </w:num>
  <w:num w:numId="22" w16cid:durableId="697856905">
    <w:abstractNumId w:val="23"/>
  </w:num>
  <w:num w:numId="23" w16cid:durableId="123279464">
    <w:abstractNumId w:val="22"/>
  </w:num>
  <w:num w:numId="24" w16cid:durableId="179703394">
    <w:abstractNumId w:val="6"/>
  </w:num>
  <w:num w:numId="25" w16cid:durableId="282812426">
    <w:abstractNumId w:val="29"/>
  </w:num>
  <w:num w:numId="26" w16cid:durableId="324094493">
    <w:abstractNumId w:val="20"/>
  </w:num>
  <w:num w:numId="27" w16cid:durableId="1541895188">
    <w:abstractNumId w:val="11"/>
  </w:num>
  <w:num w:numId="28" w16cid:durableId="246812957">
    <w:abstractNumId w:val="38"/>
  </w:num>
  <w:num w:numId="29" w16cid:durableId="276526488">
    <w:abstractNumId w:val="2"/>
  </w:num>
  <w:num w:numId="30" w16cid:durableId="1101141299">
    <w:abstractNumId w:val="27"/>
  </w:num>
  <w:num w:numId="31" w16cid:durableId="1140457583">
    <w:abstractNumId w:val="8"/>
  </w:num>
  <w:num w:numId="32" w16cid:durableId="2073506560">
    <w:abstractNumId w:val="10"/>
  </w:num>
  <w:num w:numId="33" w16cid:durableId="1478644335">
    <w:abstractNumId w:val="40"/>
  </w:num>
  <w:num w:numId="34" w16cid:durableId="1181967280">
    <w:abstractNumId w:val="28"/>
  </w:num>
  <w:num w:numId="35" w16cid:durableId="1884321639">
    <w:abstractNumId w:val="34"/>
  </w:num>
  <w:num w:numId="36" w16cid:durableId="1519390507">
    <w:abstractNumId w:val="25"/>
  </w:num>
  <w:num w:numId="37" w16cid:durableId="1658146978">
    <w:abstractNumId w:val="12"/>
  </w:num>
  <w:num w:numId="38" w16cid:durableId="1513102279">
    <w:abstractNumId w:val="0"/>
  </w:num>
  <w:num w:numId="39" w16cid:durableId="192305721">
    <w:abstractNumId w:val="43"/>
  </w:num>
  <w:num w:numId="40" w16cid:durableId="255749287">
    <w:abstractNumId w:val="30"/>
  </w:num>
  <w:num w:numId="41" w16cid:durableId="450324757">
    <w:abstractNumId w:val="9"/>
  </w:num>
  <w:num w:numId="42" w16cid:durableId="41054394">
    <w:abstractNumId w:val="4"/>
  </w:num>
  <w:num w:numId="43" w16cid:durableId="757755043">
    <w:abstractNumId w:val="35"/>
  </w:num>
  <w:num w:numId="44" w16cid:durableId="4485417">
    <w:abstractNumId w:val="14"/>
  </w:num>
  <w:num w:numId="45" w16cid:durableId="428937190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7E0B"/>
    <w:rsid w:val="0024257A"/>
    <w:rsid w:val="00255C62"/>
    <w:rsid w:val="00263D70"/>
    <w:rsid w:val="00291B6E"/>
    <w:rsid w:val="002952A0"/>
    <w:rsid w:val="00322500"/>
    <w:rsid w:val="003315A3"/>
    <w:rsid w:val="00352D0F"/>
    <w:rsid w:val="0036259D"/>
    <w:rsid w:val="00371627"/>
    <w:rsid w:val="0037748C"/>
    <w:rsid w:val="00383CE4"/>
    <w:rsid w:val="00386E65"/>
    <w:rsid w:val="00427F26"/>
    <w:rsid w:val="004A453A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56299"/>
    <w:rsid w:val="008644A4"/>
    <w:rsid w:val="00884A23"/>
    <w:rsid w:val="008D451B"/>
    <w:rsid w:val="009044D4"/>
    <w:rsid w:val="0094651F"/>
    <w:rsid w:val="009A6D0D"/>
    <w:rsid w:val="009B49FA"/>
    <w:rsid w:val="009D4573"/>
    <w:rsid w:val="009E3AA1"/>
    <w:rsid w:val="009E5032"/>
    <w:rsid w:val="009E545F"/>
    <w:rsid w:val="00A12ADC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34F08"/>
    <w:rsid w:val="00C65AAC"/>
    <w:rsid w:val="00C72D8F"/>
    <w:rsid w:val="00D06090"/>
    <w:rsid w:val="00D20C48"/>
    <w:rsid w:val="00D24B0F"/>
    <w:rsid w:val="00D63677"/>
    <w:rsid w:val="00D7281C"/>
    <w:rsid w:val="00DC63D3"/>
    <w:rsid w:val="00E14098"/>
    <w:rsid w:val="00E30157"/>
    <w:rsid w:val="00E77908"/>
    <w:rsid w:val="00E9051A"/>
    <w:rsid w:val="00ED233A"/>
    <w:rsid w:val="00ED2C0D"/>
    <w:rsid w:val="00EE64F7"/>
    <w:rsid w:val="00F01613"/>
    <w:rsid w:val="00F22568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43</cp:revision>
  <dcterms:created xsi:type="dcterms:W3CDTF">2025-03-03T05:08:00Z</dcterms:created>
  <dcterms:modified xsi:type="dcterms:W3CDTF">2025-03-07T10:51:00Z</dcterms:modified>
</cp:coreProperties>
</file>