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2DE21C09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B0BA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FD806A7" w14:textId="2D4E2405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B0BA1">
        <w:rPr>
          <w:rFonts w:ascii="Times New Roman" w:hAnsi="Times New Roman" w:cs="Times New Roman"/>
          <w:color w:val="000000" w:themeColor="text1"/>
          <w:sz w:val="28"/>
          <w:szCs w:val="28"/>
        </w:rPr>
        <w:t>Процессы жизненного цикла</w:t>
      </w:r>
      <w:r w:rsidR="00D06090"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48C41B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576A88ED" w14:textId="3484DEBA" w:rsidR="00F22568" w:rsidRPr="006266CD" w:rsidRDefault="00F22568" w:rsidP="00F22568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6266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Работа № 2.</w:t>
      </w:r>
      <w:r w:rsidR="00F31FBC">
        <w:rPr>
          <w:rFonts w:ascii="Times New Roman" w:hAnsi="Times New Roman" w:cs="Times New Roman"/>
          <w:b/>
          <w:color w:val="000000" w:themeColor="text1"/>
          <w:sz w:val="28"/>
        </w:rPr>
        <w:t>3</w:t>
      </w:r>
      <w:r w:rsidRPr="006266CD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C05D7F">
        <w:rPr>
          <w:rFonts w:ascii="Times New Roman" w:hAnsi="Times New Roman" w:cs="Times New Roman"/>
          <w:b/>
          <w:color w:val="000000" w:themeColor="text1"/>
          <w:sz w:val="28"/>
        </w:rPr>
        <w:t>Процессы жизненного цикла</w:t>
      </w:r>
      <w:r w:rsidR="001C120F" w:rsidRPr="006266CD">
        <w:rPr>
          <w:rFonts w:ascii="Times New Roman" w:hAnsi="Times New Roman" w:cs="Times New Roman"/>
          <w:b/>
          <w:color w:val="000000" w:themeColor="text1"/>
          <w:sz w:val="28"/>
        </w:rPr>
        <w:t xml:space="preserve"> ПО</w:t>
      </w:r>
    </w:p>
    <w:p w14:paraId="484D0244" w14:textId="77777777" w:rsidR="000F1175" w:rsidRPr="006266CD" w:rsidRDefault="000F1175" w:rsidP="00427F2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14:paraId="33A82D3B" w14:textId="60E06212" w:rsidR="00E14098" w:rsidRPr="006266CD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CC3D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A6131D" w:rsidRPr="00A613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ГОСТ Р ИСО/МЭК 12207-99. Раздел 5. Основные процессы ЖЦ ПО: состав работ процесса заказа и процесса поставки</w:t>
      </w:r>
    </w:p>
    <w:p w14:paraId="6FDC1AE2" w14:textId="0DBCA931" w:rsidR="00CA58E4" w:rsidRPr="00CA58E4" w:rsidRDefault="00CA58E4" w:rsidP="00CA58E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 xml:space="preserve">5.1 Процесс заказа для </w:t>
      </w:r>
      <w:r w:rsidR="00214505" w:rsidRPr="00214505">
        <w:rPr>
          <w:rFonts w:ascii="Times New Roman" w:hAnsi="Times New Roman" w:cs="Times New Roman"/>
          <w:b/>
          <w:bCs/>
          <w:color w:val="000000" w:themeColor="text1"/>
        </w:rPr>
        <w:t>автоматизированной системы</w:t>
      </w:r>
    </w:p>
    <w:p w14:paraId="6A00497C" w14:textId="77777777" w:rsidR="00CA58E4" w:rsidRPr="00CA58E4" w:rsidRDefault="00CA58E4" w:rsidP="00CA58E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Процесс заказа в нашем проекте выполняется заказчиком (например, администрацией фитнес-центра) и включает следующие этапы:</w:t>
      </w:r>
    </w:p>
    <w:p w14:paraId="280FFDC7" w14:textId="77777777" w:rsidR="00CA58E4" w:rsidRPr="00CA58E4" w:rsidRDefault="00CA58E4" w:rsidP="00CA58E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 заказа</w:t>
      </w:r>
    </w:p>
    <w:p w14:paraId="08878C12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Формулировка потребностей:</w:t>
      </w:r>
      <w:r w:rsidRPr="00CA58E4">
        <w:rPr>
          <w:rFonts w:ascii="Times New Roman" w:hAnsi="Times New Roman" w:cs="Times New Roman"/>
          <w:color w:val="000000" w:themeColor="text1"/>
        </w:rPr>
        <w:br/>
        <w:t>Заказчик определяет, что автоматизировать процессы регистрации клиентов, управления расписанием, кадрового учёта тренеров, обработки платежей и формирования аналитических отчётов.</w:t>
      </w:r>
    </w:p>
    <w:p w14:paraId="53153AAC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Анализ требований:</w:t>
      </w:r>
      <w:r w:rsidRPr="00CA58E4">
        <w:rPr>
          <w:rFonts w:ascii="Times New Roman" w:hAnsi="Times New Roman" w:cs="Times New Roman"/>
          <w:color w:val="000000" w:themeColor="text1"/>
        </w:rPr>
        <w:br/>
        <w:t>Проводится сбор и анализ функциональных, организационных, коммерческих и критических (например, безопасность данных) требований.</w:t>
      </w:r>
    </w:p>
    <w:p w14:paraId="7078B1CC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Оценка вариантов реализации:</w:t>
      </w:r>
      <w:r w:rsidRPr="00CA58E4">
        <w:rPr>
          <w:rFonts w:ascii="Times New Roman" w:hAnsi="Times New Roman" w:cs="Times New Roman"/>
          <w:color w:val="000000" w:themeColor="text1"/>
        </w:rPr>
        <w:br/>
        <w:t>Анализируются альтернативы: покупка готового решения, разработка собственной системы или заказ разработки у внешнего подрядчика.</w:t>
      </w:r>
    </w:p>
    <w:p w14:paraId="6149CCBA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 плана заказа:</w:t>
      </w:r>
      <w:r w:rsidRPr="00CA58E4">
        <w:rPr>
          <w:rFonts w:ascii="Times New Roman" w:hAnsi="Times New Roman" w:cs="Times New Roman"/>
          <w:color w:val="000000" w:themeColor="text1"/>
        </w:rPr>
        <w:br/>
        <w:t>Формируется документ, включающий ключевые требования, ожидаемые показатели эффективности и критерии приемки (например, снижение времени записи клиентов, увеличение количества посещений).</w:t>
      </w:r>
    </w:p>
    <w:p w14:paraId="673FF1E1" w14:textId="77777777" w:rsidR="00CA58E4" w:rsidRPr="00CA58E4" w:rsidRDefault="00CA58E4" w:rsidP="00CA58E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 заявки на подряд</w:t>
      </w:r>
    </w:p>
    <w:p w14:paraId="1B2F3DAD" w14:textId="1699066E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Документирование требований: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Составляется заявка с подробным описанием функциональности </w:t>
      </w:r>
      <w:r w:rsidR="00214505">
        <w:rPr>
          <w:rFonts w:ascii="Times New Roman" w:hAnsi="Times New Roman" w:cs="Times New Roman"/>
          <w:color w:val="000000" w:themeColor="text1"/>
        </w:rPr>
        <w:t>автоматизированной системы</w:t>
      </w:r>
      <w:r w:rsidRPr="00CA58E4">
        <w:rPr>
          <w:rFonts w:ascii="Times New Roman" w:hAnsi="Times New Roman" w:cs="Times New Roman"/>
          <w:color w:val="000000" w:themeColor="text1"/>
        </w:rPr>
        <w:t xml:space="preserve">, включая: </w:t>
      </w:r>
    </w:p>
    <w:p w14:paraId="7E5DCFC4" w14:textId="77777777" w:rsidR="00CA58E4" w:rsidRPr="00CA58E4" w:rsidRDefault="00CA58E4" w:rsidP="00CA58E4">
      <w:pPr>
        <w:numPr>
          <w:ilvl w:val="2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Перечень необходимых модулей (регистрация, расписание, кадровый учет, платежи, аналитика).</w:t>
      </w:r>
    </w:p>
    <w:p w14:paraId="6FF87BB3" w14:textId="77777777" w:rsidR="00CA58E4" w:rsidRPr="00CA58E4" w:rsidRDefault="00CA58E4" w:rsidP="00CA58E4">
      <w:pPr>
        <w:numPr>
          <w:ilvl w:val="2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Технические ограничения и условия эксплуатации (интеграция с существующими системами, мобильное приложение для клиентов).</w:t>
      </w:r>
    </w:p>
    <w:p w14:paraId="2AAE78A4" w14:textId="77777777" w:rsidR="00CA58E4" w:rsidRPr="00CA58E4" w:rsidRDefault="00CA58E4" w:rsidP="00CA58E4">
      <w:pPr>
        <w:numPr>
          <w:ilvl w:val="2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Сроки реализации и контрольные точки (этапы разработки, тестирования и внедрения).</w:t>
      </w:r>
    </w:p>
    <w:p w14:paraId="0256F3BD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Определение критериев оценки:</w:t>
      </w:r>
      <w:r w:rsidRPr="00CA58E4">
        <w:rPr>
          <w:rFonts w:ascii="Times New Roman" w:hAnsi="Times New Roman" w:cs="Times New Roman"/>
          <w:color w:val="000000" w:themeColor="text1"/>
        </w:rPr>
        <w:br/>
        <w:t>Устанавливаются параметры для оценки предложений поставщиков, включая качество, стоимость, сроки и послепроектное сопровождение.</w:t>
      </w:r>
    </w:p>
    <w:p w14:paraId="5CD14A10" w14:textId="77777777" w:rsidR="00CA58E4" w:rsidRPr="00CA58E4" w:rsidRDefault="00CA58E4" w:rsidP="00CA58E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 и корректировка договора</w:t>
      </w:r>
    </w:p>
    <w:p w14:paraId="64132EB1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Выбор поставщика:</w:t>
      </w:r>
      <w:r w:rsidRPr="00CA58E4">
        <w:rPr>
          <w:rFonts w:ascii="Times New Roman" w:hAnsi="Times New Roman" w:cs="Times New Roman"/>
          <w:color w:val="000000" w:themeColor="text1"/>
        </w:rPr>
        <w:br/>
        <w:t>На основании полученных предложений заказчик выбирает наиболее подходящего подрядчика.</w:t>
      </w:r>
    </w:p>
    <w:p w14:paraId="4EF315D7" w14:textId="260FC45C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Согласование условий договора: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Обсуждаются детали: права и обязанности сторон, гарантии, условия изменения договора, а также порядок поддержки и сопровождения </w:t>
      </w:r>
      <w:r w:rsidR="00214505">
        <w:rPr>
          <w:rFonts w:ascii="Times New Roman" w:hAnsi="Times New Roman" w:cs="Times New Roman"/>
          <w:color w:val="000000" w:themeColor="text1"/>
        </w:rPr>
        <w:t>автоматизированной системы</w:t>
      </w:r>
      <w:r w:rsidR="00214505" w:rsidRPr="00CA58E4">
        <w:rPr>
          <w:rFonts w:ascii="Times New Roman" w:hAnsi="Times New Roman" w:cs="Times New Roman"/>
          <w:color w:val="000000" w:themeColor="text1"/>
        </w:rPr>
        <w:t xml:space="preserve"> </w:t>
      </w:r>
      <w:r w:rsidRPr="00CA58E4">
        <w:rPr>
          <w:rFonts w:ascii="Times New Roman" w:hAnsi="Times New Roman" w:cs="Times New Roman"/>
          <w:color w:val="000000" w:themeColor="text1"/>
        </w:rPr>
        <w:t>после поставки.</w:t>
      </w:r>
    </w:p>
    <w:p w14:paraId="5E99B544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Заключение договора:</w:t>
      </w:r>
      <w:r w:rsidRPr="00CA58E4">
        <w:rPr>
          <w:rFonts w:ascii="Times New Roman" w:hAnsi="Times New Roman" w:cs="Times New Roman"/>
          <w:color w:val="000000" w:themeColor="text1"/>
        </w:rPr>
        <w:br/>
        <w:t>Договор оформляется с учетом всех ранее согласованных требований и критериев, включая процедуры приемки системы.</w:t>
      </w:r>
    </w:p>
    <w:p w14:paraId="49CBDB94" w14:textId="77777777" w:rsidR="00CA58E4" w:rsidRPr="00CA58E4" w:rsidRDefault="00CA58E4" w:rsidP="00CA58E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Надзор за поставщиком</w:t>
      </w:r>
    </w:p>
    <w:p w14:paraId="2CB3897E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lastRenderedPageBreak/>
        <w:t>Контроль выполнения работ:</w:t>
      </w:r>
      <w:r w:rsidRPr="00CA58E4">
        <w:rPr>
          <w:rFonts w:ascii="Times New Roman" w:hAnsi="Times New Roman" w:cs="Times New Roman"/>
          <w:color w:val="000000" w:themeColor="text1"/>
        </w:rPr>
        <w:br/>
        <w:t>На протяжении разработки заказчик (или его представитель) регулярно контролирует ход работ, участвует в встречах с поставщиком и отслеживает выполнение плановых этапов.</w:t>
      </w:r>
    </w:p>
    <w:p w14:paraId="7EAE809C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Документирование изменений:</w:t>
      </w:r>
      <w:r w:rsidRPr="00CA58E4">
        <w:rPr>
          <w:rFonts w:ascii="Times New Roman" w:hAnsi="Times New Roman" w:cs="Times New Roman"/>
          <w:color w:val="000000" w:themeColor="text1"/>
        </w:rPr>
        <w:br/>
        <w:t>Все изменения и корректировки фиксируются документально, чтобы обеспечить прозрачность процесса и соблюдение сроков.</w:t>
      </w:r>
    </w:p>
    <w:p w14:paraId="0788D8B6" w14:textId="77777777" w:rsidR="00CA58E4" w:rsidRPr="00CA58E4" w:rsidRDefault="00CA58E4" w:rsidP="00CA58E4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Приемка и закрытие договора</w:t>
      </w:r>
    </w:p>
    <w:p w14:paraId="27EE714C" w14:textId="08E0062C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Проведение приемочных испытаний: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На заключительном этапе проводятся тестирования </w:t>
      </w:r>
      <w:r w:rsidR="00214505">
        <w:rPr>
          <w:rFonts w:ascii="Times New Roman" w:hAnsi="Times New Roman" w:cs="Times New Roman"/>
          <w:color w:val="000000" w:themeColor="text1"/>
        </w:rPr>
        <w:t>автоматизированной системы</w:t>
      </w:r>
      <w:r w:rsidR="00214505" w:rsidRPr="00CA58E4">
        <w:rPr>
          <w:rFonts w:ascii="Times New Roman" w:hAnsi="Times New Roman" w:cs="Times New Roman"/>
          <w:color w:val="000000" w:themeColor="text1"/>
        </w:rPr>
        <w:t xml:space="preserve"> </w:t>
      </w:r>
      <w:r w:rsidRPr="00CA58E4">
        <w:rPr>
          <w:rFonts w:ascii="Times New Roman" w:hAnsi="Times New Roman" w:cs="Times New Roman"/>
          <w:color w:val="000000" w:themeColor="text1"/>
        </w:rPr>
        <w:t>по заранее установленным контрольным параметрам (функциональность, производительность, безопасность).</w:t>
      </w:r>
    </w:p>
    <w:p w14:paraId="017D2669" w14:textId="77777777" w:rsidR="00CA58E4" w:rsidRPr="00CA58E4" w:rsidRDefault="00CA58E4" w:rsidP="00CA58E4">
      <w:pPr>
        <w:numPr>
          <w:ilvl w:val="1"/>
          <w:numId w:val="4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Формальное закрытие заказа:</w:t>
      </w:r>
      <w:r w:rsidRPr="00CA58E4">
        <w:rPr>
          <w:rFonts w:ascii="Times New Roman" w:hAnsi="Times New Roman" w:cs="Times New Roman"/>
          <w:color w:val="000000" w:themeColor="text1"/>
        </w:rPr>
        <w:br/>
        <w:t>При успешном прохождении испытаний составляется акт приемки, договор закрывается, и заказчик берет на себя дальнейшее сопровождение системы.</w:t>
      </w:r>
    </w:p>
    <w:p w14:paraId="39374DA8" w14:textId="77777777" w:rsidR="00CA58E4" w:rsidRPr="00CA58E4" w:rsidRDefault="00CA58E4" w:rsidP="00CA58E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pict w14:anchorId="1DFF8D4A">
          <v:rect id="_x0000_i1064" style="width:0;height:1.5pt" o:hralign="center" o:hrstd="t" o:hr="t" fillcolor="#a0a0a0" stroked="f"/>
        </w:pict>
      </w:r>
    </w:p>
    <w:p w14:paraId="19AAF2C3" w14:textId="29ED035C" w:rsidR="00CA58E4" w:rsidRPr="00CA58E4" w:rsidRDefault="00CA58E4" w:rsidP="00CA58E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 xml:space="preserve">5.2 Процесс поставки для </w:t>
      </w:r>
      <w:r w:rsidR="00214505">
        <w:rPr>
          <w:rFonts w:ascii="Times New Roman" w:hAnsi="Times New Roman" w:cs="Times New Roman"/>
          <w:b/>
          <w:bCs/>
          <w:color w:val="000000" w:themeColor="text1"/>
        </w:rPr>
        <w:t>автоматизированной системы</w:t>
      </w:r>
    </w:p>
    <w:p w14:paraId="4E2FE1C7" w14:textId="77777777" w:rsidR="00CA58E4" w:rsidRPr="00CA58E4" w:rsidRDefault="00CA58E4" w:rsidP="00CA58E4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Процесс поставки выполняется поставщиком (командой разработчиков или подрядной организацией) и охватывает все работы по реализации и передаче готовой системы заказчику:</w:t>
      </w:r>
    </w:p>
    <w:p w14:paraId="1DF57F50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</w:t>
      </w:r>
    </w:p>
    <w:p w14:paraId="6E21E8BE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Анализ заявки:</w:t>
      </w:r>
      <w:r w:rsidRPr="00CA58E4">
        <w:rPr>
          <w:rFonts w:ascii="Times New Roman" w:hAnsi="Times New Roman" w:cs="Times New Roman"/>
          <w:color w:val="000000" w:themeColor="text1"/>
        </w:rPr>
        <w:br/>
        <w:t>Поставщик изучает предоставленные заказчиком требования, анализирует специфику работы физкультурно-оздоровительного комплекса и оценивает свои возможности.</w:t>
      </w:r>
    </w:p>
    <w:p w14:paraId="25EAA235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Принятие решения о реализации:</w:t>
      </w:r>
      <w:r w:rsidRPr="00CA58E4">
        <w:rPr>
          <w:rFonts w:ascii="Times New Roman" w:hAnsi="Times New Roman" w:cs="Times New Roman"/>
          <w:color w:val="000000" w:themeColor="text1"/>
        </w:rPr>
        <w:br/>
        <w:t>На основании анализа поставщик решает участвовать в проекте, оценивая риски и выгоды.</w:t>
      </w:r>
    </w:p>
    <w:p w14:paraId="355D955C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 ответа</w:t>
      </w:r>
    </w:p>
    <w:p w14:paraId="6237B68C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Формирование предложения: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Поставщик разрабатывает детальное предложение, в котором описывает: </w:t>
      </w:r>
    </w:p>
    <w:p w14:paraId="0E6307AF" w14:textId="061C2534" w:rsidR="00CA58E4" w:rsidRPr="00CA58E4" w:rsidRDefault="00CA58E4" w:rsidP="00CA58E4">
      <w:pPr>
        <w:numPr>
          <w:ilvl w:val="2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 xml:space="preserve">Планируемую архитектуру </w:t>
      </w:r>
      <w:r w:rsidR="00214505">
        <w:rPr>
          <w:rFonts w:ascii="Times New Roman" w:hAnsi="Times New Roman" w:cs="Times New Roman"/>
          <w:color w:val="000000" w:themeColor="text1"/>
        </w:rPr>
        <w:t>автоматизированной системы</w:t>
      </w:r>
      <w:r w:rsidR="00214505" w:rsidRPr="00CA58E4">
        <w:rPr>
          <w:rFonts w:ascii="Times New Roman" w:hAnsi="Times New Roman" w:cs="Times New Roman"/>
          <w:color w:val="000000" w:themeColor="text1"/>
        </w:rPr>
        <w:t>.</w:t>
      </w:r>
    </w:p>
    <w:p w14:paraId="082A6A7E" w14:textId="77777777" w:rsidR="00CA58E4" w:rsidRPr="00CA58E4" w:rsidRDefault="00CA58E4" w:rsidP="00CA58E4">
      <w:pPr>
        <w:numPr>
          <w:ilvl w:val="2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Предварительный график работ, сроки поставки и этапы тестирования.</w:t>
      </w:r>
    </w:p>
    <w:p w14:paraId="5E4413CD" w14:textId="77777777" w:rsidR="00CA58E4" w:rsidRPr="00CA58E4" w:rsidRDefault="00CA58E4" w:rsidP="00CA58E4">
      <w:pPr>
        <w:numPr>
          <w:ilvl w:val="2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Рекомендации по выбору технологий (например, серверная часть на Python/Golang, клиентский интерфейс на современных веб-фреймворках).</w:t>
      </w:r>
    </w:p>
    <w:p w14:paraId="74B889DE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Подготовка договора</w:t>
      </w:r>
    </w:p>
    <w:p w14:paraId="668E0727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Переговоры с заказчиком:</w:t>
      </w:r>
      <w:r w:rsidRPr="00CA58E4">
        <w:rPr>
          <w:rFonts w:ascii="Times New Roman" w:hAnsi="Times New Roman" w:cs="Times New Roman"/>
          <w:color w:val="000000" w:themeColor="text1"/>
        </w:rPr>
        <w:br/>
        <w:t>Поставщик совместно с заказчиком обсуждает условия поставки, вносятся уточнения в технические и коммерческие требования, согласовывается окончательный текст договора.</w:t>
      </w:r>
    </w:p>
    <w:p w14:paraId="71B54698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Заключение договора:</w:t>
      </w:r>
      <w:r w:rsidRPr="00CA58E4">
        <w:rPr>
          <w:rFonts w:ascii="Times New Roman" w:hAnsi="Times New Roman" w:cs="Times New Roman"/>
          <w:color w:val="000000" w:themeColor="text1"/>
        </w:rPr>
        <w:br/>
        <w:t>Договор подписывается с учетом всех деталей, включая гарантии на поставляемое решение и порядок его поддержки.</w:t>
      </w:r>
    </w:p>
    <w:p w14:paraId="526236D8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Планирование</w:t>
      </w:r>
    </w:p>
    <w:p w14:paraId="1CDEDF9A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Разработка детального плана проекта: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Поставщик составляет план поставки, включающий: </w:t>
      </w:r>
    </w:p>
    <w:p w14:paraId="2D34D656" w14:textId="77777777" w:rsidR="00CA58E4" w:rsidRPr="00CA58E4" w:rsidRDefault="00CA58E4" w:rsidP="00CA58E4">
      <w:pPr>
        <w:numPr>
          <w:ilvl w:val="2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Организационную структуру проекта (команда разработчиков, распределение ролей).</w:t>
      </w:r>
    </w:p>
    <w:p w14:paraId="5F0F6E58" w14:textId="77777777" w:rsidR="00CA58E4" w:rsidRPr="00CA58E4" w:rsidRDefault="00CA58E4" w:rsidP="00CA58E4">
      <w:pPr>
        <w:numPr>
          <w:ilvl w:val="2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Техническую среду (серверное оборудование, базы данных, средства интеграции).</w:t>
      </w:r>
    </w:p>
    <w:p w14:paraId="6E08FC49" w14:textId="77777777" w:rsidR="00CA58E4" w:rsidRPr="00CA58E4" w:rsidRDefault="00CA58E4" w:rsidP="00CA58E4">
      <w:pPr>
        <w:numPr>
          <w:ilvl w:val="2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color w:val="000000" w:themeColor="text1"/>
        </w:rPr>
        <w:t>Этапы работ, контрольные точки и критерии приемки.</w:t>
      </w:r>
    </w:p>
    <w:p w14:paraId="69C35FF2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Выбор модели жизненного цикла:</w:t>
      </w:r>
      <w:r w:rsidRPr="00CA58E4">
        <w:rPr>
          <w:rFonts w:ascii="Times New Roman" w:hAnsi="Times New Roman" w:cs="Times New Roman"/>
          <w:color w:val="000000" w:themeColor="text1"/>
        </w:rPr>
        <w:br/>
        <w:t>Определяется подход к разработке (например, итеративная или agile-модель) для оперативного реагирования на изменения в требованиях.</w:t>
      </w:r>
    </w:p>
    <w:p w14:paraId="0744C89E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lastRenderedPageBreak/>
        <w:t>Выполнение и контроль</w:t>
      </w:r>
    </w:p>
    <w:p w14:paraId="74D118FB" w14:textId="68F62C28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Реализация разработки: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Поставщик осуществляет разработку </w:t>
      </w:r>
      <w:r w:rsidR="00214505">
        <w:rPr>
          <w:rFonts w:ascii="Times New Roman" w:hAnsi="Times New Roman" w:cs="Times New Roman"/>
          <w:color w:val="000000" w:themeColor="text1"/>
        </w:rPr>
        <w:t>автоматизированной системы</w:t>
      </w:r>
      <w:r w:rsidR="00214505" w:rsidRPr="00CA58E4">
        <w:rPr>
          <w:rFonts w:ascii="Times New Roman" w:hAnsi="Times New Roman" w:cs="Times New Roman"/>
          <w:color w:val="000000" w:themeColor="text1"/>
        </w:rPr>
        <w:t xml:space="preserve"> </w:t>
      </w:r>
      <w:r w:rsidRPr="00CA58E4">
        <w:rPr>
          <w:rFonts w:ascii="Times New Roman" w:hAnsi="Times New Roman" w:cs="Times New Roman"/>
          <w:color w:val="000000" w:themeColor="text1"/>
        </w:rPr>
        <w:t>в соответствии с утвержденным планом, проводит внутреннее тестирование и отладку каждого модуля (регистрация, расписание, учет, аналитика).</w:t>
      </w:r>
    </w:p>
    <w:p w14:paraId="14B84F3F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Контроль качества:</w:t>
      </w:r>
      <w:r w:rsidRPr="00CA58E4">
        <w:rPr>
          <w:rFonts w:ascii="Times New Roman" w:hAnsi="Times New Roman" w:cs="Times New Roman"/>
          <w:color w:val="000000" w:themeColor="text1"/>
        </w:rPr>
        <w:br/>
        <w:t>Проводится регулярный мониторинг хода работ, контроль за соблюдением сроков и бюджетных ограничений, ведется постоянная коммуникация с заказчиком.</w:t>
      </w:r>
    </w:p>
    <w:p w14:paraId="7DC4D350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Проверка и оценка</w:t>
      </w:r>
    </w:p>
    <w:p w14:paraId="02EBA372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Верификация и аттестация:</w:t>
      </w:r>
      <w:r w:rsidRPr="00CA58E4">
        <w:rPr>
          <w:rFonts w:ascii="Times New Roman" w:hAnsi="Times New Roman" w:cs="Times New Roman"/>
          <w:color w:val="000000" w:themeColor="text1"/>
        </w:rPr>
        <w:br/>
        <w:t>Поставщик организует проведение независимых испытаний и аудита готового решения, подтверждая соответствие техническим требованиям.</w:t>
      </w:r>
    </w:p>
    <w:p w14:paraId="24E9F7CD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Отчётность:</w:t>
      </w:r>
      <w:r w:rsidRPr="00CA58E4">
        <w:rPr>
          <w:rFonts w:ascii="Times New Roman" w:hAnsi="Times New Roman" w:cs="Times New Roman"/>
          <w:color w:val="000000" w:themeColor="text1"/>
        </w:rPr>
        <w:br/>
        <w:t>Подготавливаются отчеты о выполненных работах, результаты испытаний и анализ достигнутых показателей.</w:t>
      </w:r>
    </w:p>
    <w:p w14:paraId="3ED42D78" w14:textId="77777777" w:rsidR="00CA58E4" w:rsidRPr="00CA58E4" w:rsidRDefault="00CA58E4" w:rsidP="00CA58E4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Поставка и закрытие договора</w:t>
      </w:r>
    </w:p>
    <w:p w14:paraId="6CE135B3" w14:textId="6DCD5579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Формальная передача системы:</w:t>
      </w:r>
      <w:r w:rsidRPr="00CA58E4">
        <w:rPr>
          <w:rFonts w:ascii="Times New Roman" w:hAnsi="Times New Roman" w:cs="Times New Roman"/>
          <w:color w:val="000000" w:themeColor="text1"/>
        </w:rPr>
        <w:br/>
        <w:t xml:space="preserve">Поставщик поставляет готовую </w:t>
      </w:r>
      <w:r w:rsidR="00214505">
        <w:rPr>
          <w:rFonts w:ascii="Times New Roman" w:hAnsi="Times New Roman" w:cs="Times New Roman"/>
          <w:color w:val="000000" w:themeColor="text1"/>
        </w:rPr>
        <w:t>автоматизированной системы</w:t>
      </w:r>
      <w:r w:rsidR="00214505" w:rsidRPr="00CA58E4">
        <w:rPr>
          <w:rFonts w:ascii="Times New Roman" w:hAnsi="Times New Roman" w:cs="Times New Roman"/>
          <w:color w:val="000000" w:themeColor="text1"/>
        </w:rPr>
        <w:t xml:space="preserve"> </w:t>
      </w:r>
      <w:r w:rsidRPr="00CA58E4">
        <w:rPr>
          <w:rFonts w:ascii="Times New Roman" w:hAnsi="Times New Roman" w:cs="Times New Roman"/>
          <w:color w:val="000000" w:themeColor="text1"/>
        </w:rPr>
        <w:t>заказчику вместе с сопроводительной документацией (инструкции, руководства, отчеты по тестированию).</w:t>
      </w:r>
    </w:p>
    <w:p w14:paraId="16D5FD74" w14:textId="77777777" w:rsidR="00CA58E4" w:rsidRPr="00CA58E4" w:rsidRDefault="00CA58E4" w:rsidP="00CA58E4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CA58E4">
        <w:rPr>
          <w:rFonts w:ascii="Times New Roman" w:hAnsi="Times New Roman" w:cs="Times New Roman"/>
          <w:b/>
          <w:bCs/>
          <w:color w:val="000000" w:themeColor="text1"/>
        </w:rPr>
        <w:t>Поддержка после поставки:</w:t>
      </w:r>
      <w:r w:rsidRPr="00CA58E4">
        <w:rPr>
          <w:rFonts w:ascii="Times New Roman" w:hAnsi="Times New Roman" w:cs="Times New Roman"/>
          <w:color w:val="000000" w:themeColor="text1"/>
        </w:rPr>
        <w:br/>
        <w:t>В рамках договора поставщик оказывает помощь при внедрении системы, обеспечивает обучение персонала и предоставляет техническую поддержку на начальном этапе эксплуатации.</w:t>
      </w:r>
    </w:p>
    <w:p w14:paraId="39BEC692" w14:textId="77777777" w:rsidR="007C047A" w:rsidRPr="006266CD" w:rsidRDefault="007C047A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</w:p>
    <w:p w14:paraId="283EF8FF" w14:textId="4E55F219" w:rsidR="00803FFF" w:rsidRPr="00433EA8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CC3D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082983" w:rsidRPr="000829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ГОСТ Р ИСО/МЭК 12207-99. Раздел 6. Вспомогательные процессы ЖЦ ПО: состав работ процесса документирования и процесса управления конфигурацией</w:t>
      </w:r>
    </w:p>
    <w:p w14:paraId="51A6D2E0" w14:textId="61A1D0A1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6.1 Процесс документирования для </w:t>
      </w:r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АВТОМАТИЗИРОВАННОЙ СИСТЕМЫ</w:t>
      </w:r>
    </w:p>
    <w:p w14:paraId="07F4AB07" w14:textId="77777777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t>Этот процесс отвечает за формализованное описание, выпуск и сопровождение всей проектной документации, необходимой для успешной реализации и поддержки системы.</w:t>
      </w:r>
    </w:p>
    <w:p w14:paraId="5051E23D" w14:textId="77777777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Основные работы и задачи:</w:t>
      </w:r>
    </w:p>
    <w:p w14:paraId="70612EED" w14:textId="77777777" w:rsidR="00E0598A" w:rsidRPr="00E0598A" w:rsidRDefault="00E0598A" w:rsidP="00E0598A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Подготовка процесса документирования</w:t>
      </w:r>
    </w:p>
    <w:p w14:paraId="5B522219" w14:textId="46900FA4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Разработка плана документирования: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 xml:space="preserve">Определить перечень документов, необходимых для жизненного цикла </w:t>
      </w:r>
      <w:r w:rsidR="002724EA">
        <w:rPr>
          <w:rFonts w:ascii="Times New Roman" w:hAnsi="Times New Roman" w:cs="Times New Roman"/>
          <w:color w:val="000000" w:themeColor="text1"/>
          <w:lang w:eastAsia="ru-RU"/>
        </w:rPr>
        <w:t>автоматизированной системы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t xml:space="preserve">. Например: </w:t>
      </w:r>
    </w:p>
    <w:p w14:paraId="78F2F76A" w14:textId="77777777" w:rsidR="00E0598A" w:rsidRPr="00E0598A" w:rsidRDefault="00E0598A" w:rsidP="00E0598A">
      <w:pPr>
        <w:numPr>
          <w:ilvl w:val="2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t>Техническое задание и спецификации (с учётом ГОСТов по оформлению)</w:t>
      </w:r>
    </w:p>
    <w:p w14:paraId="1C0A91A6" w14:textId="77777777" w:rsidR="00E0598A" w:rsidRPr="00E0598A" w:rsidRDefault="00E0598A" w:rsidP="00E0598A">
      <w:pPr>
        <w:numPr>
          <w:ilvl w:val="2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t>Архитектурная и проектная документация (ER-диаграммы, схемы взаимодействия модулей)</w:t>
      </w:r>
    </w:p>
    <w:p w14:paraId="5C8255C2" w14:textId="77777777" w:rsidR="00E0598A" w:rsidRPr="00E0598A" w:rsidRDefault="00E0598A" w:rsidP="00E0598A">
      <w:pPr>
        <w:numPr>
          <w:ilvl w:val="2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t>Руководства пользователя и администратора</w:t>
      </w:r>
    </w:p>
    <w:p w14:paraId="0F20E61F" w14:textId="77777777" w:rsidR="00E0598A" w:rsidRPr="00E0598A" w:rsidRDefault="00E0598A" w:rsidP="00E0598A">
      <w:pPr>
        <w:numPr>
          <w:ilvl w:val="2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lastRenderedPageBreak/>
        <w:t>План тестирования, отчёты о тестировании и акты приемки</w:t>
      </w:r>
    </w:p>
    <w:p w14:paraId="7C28E34A" w14:textId="77777777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Установление стандартов и форматов: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Применить внутренние и отраслевые стандарты (например, ГОСТ 19.201-78) для оформления документов, определить шаблоны, правила нумерации и версии.</w:t>
      </w:r>
    </w:p>
    <w:p w14:paraId="47A47848" w14:textId="77777777" w:rsidR="00E0598A" w:rsidRPr="00E0598A" w:rsidRDefault="00E0598A" w:rsidP="00E0598A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Проектирование и разработка документов</w:t>
      </w:r>
    </w:p>
    <w:p w14:paraId="0BA7394D" w14:textId="6939A0AD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Составление документации: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 xml:space="preserve">Создание первичных версий всех необходимых документов с учётом функциональных требований </w:t>
      </w:r>
      <w:r w:rsidR="002724EA">
        <w:rPr>
          <w:rFonts w:ascii="Times New Roman" w:hAnsi="Times New Roman" w:cs="Times New Roman"/>
          <w:color w:val="000000" w:themeColor="text1"/>
          <w:lang w:eastAsia="ru-RU"/>
        </w:rPr>
        <w:t>автоматизированной системы</w:t>
      </w:r>
      <w:r w:rsidR="002724EA" w:rsidRPr="00E0598A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t>(например, описание модулей регистрации, управления расписанием, кадрового учёта, аналитики и платежей).</w:t>
      </w:r>
    </w:p>
    <w:p w14:paraId="294DFBF7" w14:textId="77777777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Рецензирование и утверждение: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Организация проверки разработанных документов ответственными специалистами (администрация комплекса, технический руководитель проекта) и внесение корректировок.</w:t>
      </w:r>
    </w:p>
    <w:p w14:paraId="2FC80707" w14:textId="77777777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Использование средств автоматизации: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Применение систем управления документацией (например, Wiki или специализированных систем контроля версий) для упрощения редактирования и контроля изменений.</w:t>
      </w:r>
    </w:p>
    <w:p w14:paraId="27C25848" w14:textId="77777777" w:rsidR="00E0598A" w:rsidRPr="00E0598A" w:rsidRDefault="00E0598A" w:rsidP="00E0598A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Выпуск и распространение</w:t>
      </w:r>
    </w:p>
    <w:p w14:paraId="65C19998" w14:textId="77777777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Публикация документов: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Документы выпускаются и распространяются среди заинтересованных сторон (разработчиков, администраторов, пользователей) в электронном виде и, при необходимости, в печатном формате.</w:t>
      </w:r>
    </w:p>
    <w:p w14:paraId="4F2E5B72" w14:textId="77777777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Регистрация и хранение: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Все изданные версии документов регистрируются, хранится история изменений, а оригиналы и их резервные копии сохраняются в системе управления документацией.</w:t>
      </w:r>
    </w:p>
    <w:p w14:paraId="40770E96" w14:textId="77777777" w:rsidR="00E0598A" w:rsidRPr="00E0598A" w:rsidRDefault="00E0598A" w:rsidP="00E0598A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Сопровождение документации</w:t>
      </w:r>
    </w:p>
    <w:p w14:paraId="32777918" w14:textId="08B8628B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Обновление и внесение изменений: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 xml:space="preserve">При изменениях в функциональности </w:t>
      </w:r>
      <w:r w:rsidR="002724EA">
        <w:rPr>
          <w:rFonts w:ascii="Times New Roman" w:hAnsi="Times New Roman" w:cs="Times New Roman"/>
          <w:color w:val="000000" w:themeColor="text1"/>
          <w:lang w:eastAsia="ru-RU"/>
        </w:rPr>
        <w:t>автоматизированной системы</w:t>
      </w:r>
      <w:r w:rsidR="002724EA" w:rsidRPr="00E0598A">
        <w:rPr>
          <w:rFonts w:ascii="Times New Roman" w:hAnsi="Times New Roman" w:cs="Times New Roman"/>
          <w:color w:val="000000" w:themeColor="text1"/>
          <w:lang w:eastAsia="ru-RU"/>
        </w:rPr>
        <w:t xml:space="preserve"> 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t>(например, при доработке модулей или изменении требований) документы обновляются в соответствии с утверждённой процедурой внесения изменений.</w:t>
      </w:r>
    </w:p>
    <w:p w14:paraId="2C6D5713" w14:textId="77777777" w:rsidR="00E0598A" w:rsidRPr="00E0598A" w:rsidRDefault="00E0598A" w:rsidP="00E0598A">
      <w:pPr>
        <w:numPr>
          <w:ilvl w:val="1"/>
          <w:numId w:val="48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Контроль версий и архивирование: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Ведение протоколов изменений, фиксация версий документов, регулярное проведение аудита документации для поддержания её актуальности.</w:t>
      </w:r>
    </w:p>
    <w:p w14:paraId="79B24712" w14:textId="77777777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pict w14:anchorId="7D80CF8A">
          <v:rect id="_x0000_i1097" style="width:0;height:1.5pt" o:hralign="center" o:hrstd="t" o:hr="t" fillcolor="#a0a0a0" stroked="f"/>
        </w:pict>
      </w:r>
    </w:p>
    <w:p w14:paraId="475D6F35" w14:textId="4516678E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6.2 Процесс управления конфигурацией для </w:t>
      </w:r>
      <w:r w:rsidR="002724E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автоматизированной системы</w:t>
      </w:r>
    </w:p>
    <w:p w14:paraId="66800CDB" w14:textId="77777777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color w:val="000000" w:themeColor="text1"/>
          <w:lang w:eastAsia="ru-RU"/>
        </w:rPr>
        <w:t>Этот процесс обеспечивает систематизированное управление всеми конфигурационными объектами проекта – от программных модулей до сопутствующей документации – с целью поддержания целостности и согласованности системы на всех этапах жизненного цикла.</w:t>
      </w:r>
    </w:p>
    <w:p w14:paraId="597A2E22" w14:textId="77777777" w:rsidR="00E0598A" w:rsidRPr="00E0598A" w:rsidRDefault="00E0598A" w:rsidP="00E0598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Основные работы и задачи:</w:t>
      </w:r>
    </w:p>
    <w:p w14:paraId="3F48C2DE" w14:textId="77777777" w:rsidR="00E0598A" w:rsidRPr="00E0598A" w:rsidRDefault="00E0598A" w:rsidP="00E0598A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Подготовка процесса управления конфигурацией</w:t>
      </w:r>
    </w:p>
    <w:p w14:paraId="6568836E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Разработка плана управления конфигурацией: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Определить перечень конфигурационных объектов (модули системы, базы данных, компоненты пользовательского интерфейса, сопроводительная документация) и установить процедуры контроля изменений.</w:t>
      </w:r>
    </w:p>
    <w:p w14:paraId="7587096B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Определение ролей и ответственности: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Назначить ответственных за управление конфигурацией (например, системного администратора или руководителя разработки), определить связи с другими процессами (документирование, обеспечение качества).</w:t>
      </w:r>
    </w:p>
    <w:p w14:paraId="588154BE" w14:textId="77777777" w:rsidR="00E0598A" w:rsidRPr="00E0598A" w:rsidRDefault="00E0598A" w:rsidP="00E0598A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Определение конфигурации</w:t>
      </w:r>
    </w:p>
    <w:p w14:paraId="749CD510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Разработка схемы обозначения объектов: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Установить систему именования и версионирования для каждого конфигурационного элемента (например, «Регистрация_АСФОК_v1.0», «Модуль_Расписания_v2.1»).</w:t>
      </w:r>
    </w:p>
    <w:p w14:paraId="3FA6B110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Формирование базовой линии: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Зафиксировать исходные версии ключевых компонентов системы после завершения этапа разработки или тестирования, чтобы иметь эталон для последующих изменений.</w:t>
      </w:r>
    </w:p>
    <w:p w14:paraId="78E37C2A" w14:textId="77777777" w:rsidR="00E0598A" w:rsidRPr="00E0598A" w:rsidRDefault="00E0598A" w:rsidP="00E0598A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Контроль конфигурации</w:t>
      </w:r>
    </w:p>
    <w:p w14:paraId="4A1F50CB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Регистрация изменений: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Организовать процесс оформления заявок на внесение изменений, проведение их анализа, оценку влияния и принятие решения о реализации.</w:t>
      </w:r>
    </w:p>
    <w:p w14:paraId="2E6B4733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lastRenderedPageBreak/>
        <w:t>Аудит изменений: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Проводить периодический аудит для проверки соответствия изменений установленным требованиям (например, контроль за безопасностью данных, корректностью работы модулей).</w:t>
      </w:r>
    </w:p>
    <w:p w14:paraId="649745FE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Верификация изменений: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После внесения изменений проводить тестирование и проверку, чтобы убедиться, что обновлённый компонент соответствует заявленным характеристикам.</w:t>
      </w:r>
    </w:p>
    <w:p w14:paraId="1A6512A4" w14:textId="77777777" w:rsidR="00E0598A" w:rsidRPr="00E0598A" w:rsidRDefault="00E0598A" w:rsidP="00E0598A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Учет состояний конфигурации</w:t>
      </w:r>
    </w:p>
    <w:p w14:paraId="3288F09A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Ведение протоколов и отчетов: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Создавать и хранить отчёты о состоянии конфигурационных объектов, фиксировать количество внесённых изменений, выпущенные версии и историю релизов.</w:t>
      </w:r>
    </w:p>
    <w:p w14:paraId="4A830150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Контроль базовых линий: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Обеспечивать актуальность и целостность базовых линий конфигурации, чтобы в случае необходимости можно было восстановить предыдущую рабочую версию системы.</w:t>
      </w:r>
    </w:p>
    <w:p w14:paraId="1ED62AD6" w14:textId="77777777" w:rsidR="00E0598A" w:rsidRPr="00E0598A" w:rsidRDefault="00E0598A" w:rsidP="00E0598A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Оценка конфигурации и управление выпуском</w:t>
      </w:r>
    </w:p>
    <w:p w14:paraId="1936263E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Регулярная оценка: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Проводить оценку функциональной и физической завершенности конфигурационных объектов, подтверждать их соответствие требованиям проекта.</w:t>
      </w:r>
    </w:p>
    <w:p w14:paraId="4D65CB79" w14:textId="77777777" w:rsidR="00E0598A" w:rsidRPr="00E0598A" w:rsidRDefault="00E0598A" w:rsidP="00E0598A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  <w:r w:rsidRPr="00E0598A">
        <w:rPr>
          <w:rFonts w:ascii="Times New Roman" w:hAnsi="Times New Roman" w:cs="Times New Roman"/>
          <w:b/>
          <w:bCs/>
          <w:color w:val="000000" w:themeColor="text1"/>
          <w:lang w:eastAsia="ru-RU"/>
        </w:rPr>
        <w:t>Управление выпуском:</w:t>
      </w:r>
      <w:r w:rsidRPr="00E0598A">
        <w:rPr>
          <w:rFonts w:ascii="Times New Roman" w:hAnsi="Times New Roman" w:cs="Times New Roman"/>
          <w:color w:val="000000" w:themeColor="text1"/>
          <w:lang w:eastAsia="ru-RU"/>
        </w:rPr>
        <w:br/>
        <w:t>Организовывать и документировать процессы выпуска новых версий системы, сопровождая каждую поставку соответствующей документацией и обеспечивая контроль за её распространением и установкой.</w:t>
      </w:r>
    </w:p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E1C"/>
    <w:multiLevelType w:val="multilevel"/>
    <w:tmpl w:val="572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D81"/>
    <w:multiLevelType w:val="multilevel"/>
    <w:tmpl w:val="5BD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61E8E"/>
    <w:multiLevelType w:val="multilevel"/>
    <w:tmpl w:val="C9E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C1D3E"/>
    <w:multiLevelType w:val="hybridMultilevel"/>
    <w:tmpl w:val="D09C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F4C8F"/>
    <w:multiLevelType w:val="multilevel"/>
    <w:tmpl w:val="80C4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20768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748D"/>
    <w:multiLevelType w:val="hybridMultilevel"/>
    <w:tmpl w:val="3168B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DC6"/>
    <w:multiLevelType w:val="hybridMultilevel"/>
    <w:tmpl w:val="1E70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E5629"/>
    <w:multiLevelType w:val="multilevel"/>
    <w:tmpl w:val="636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72E08"/>
    <w:multiLevelType w:val="multilevel"/>
    <w:tmpl w:val="23D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90A8E"/>
    <w:multiLevelType w:val="multilevel"/>
    <w:tmpl w:val="27FE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B74A8"/>
    <w:multiLevelType w:val="hybridMultilevel"/>
    <w:tmpl w:val="2140E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031AF"/>
    <w:multiLevelType w:val="multilevel"/>
    <w:tmpl w:val="747C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E642E"/>
    <w:multiLevelType w:val="multilevel"/>
    <w:tmpl w:val="2D7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425D6"/>
    <w:multiLevelType w:val="hybridMultilevel"/>
    <w:tmpl w:val="C10A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632E9"/>
    <w:multiLevelType w:val="multilevel"/>
    <w:tmpl w:val="8F2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363B5"/>
    <w:multiLevelType w:val="hybridMultilevel"/>
    <w:tmpl w:val="A966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16508"/>
    <w:multiLevelType w:val="hybridMultilevel"/>
    <w:tmpl w:val="0CF4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E3F24"/>
    <w:multiLevelType w:val="hybridMultilevel"/>
    <w:tmpl w:val="7E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A2211"/>
    <w:multiLevelType w:val="multilevel"/>
    <w:tmpl w:val="5E78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292F4C"/>
    <w:multiLevelType w:val="multilevel"/>
    <w:tmpl w:val="7FB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523BAC"/>
    <w:multiLevelType w:val="hybridMultilevel"/>
    <w:tmpl w:val="570C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69E"/>
    <w:multiLevelType w:val="multilevel"/>
    <w:tmpl w:val="273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D5A9A"/>
    <w:multiLevelType w:val="multilevel"/>
    <w:tmpl w:val="2B42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A5BCC"/>
    <w:multiLevelType w:val="multilevel"/>
    <w:tmpl w:val="E26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A1191"/>
    <w:multiLevelType w:val="multilevel"/>
    <w:tmpl w:val="46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DE50B6"/>
    <w:multiLevelType w:val="multilevel"/>
    <w:tmpl w:val="140A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77854"/>
    <w:multiLevelType w:val="multilevel"/>
    <w:tmpl w:val="DDDC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B56E40"/>
    <w:multiLevelType w:val="multilevel"/>
    <w:tmpl w:val="B250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D2538"/>
    <w:multiLevelType w:val="hybridMultilevel"/>
    <w:tmpl w:val="F8E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C84676"/>
    <w:multiLevelType w:val="multilevel"/>
    <w:tmpl w:val="B7C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4045A0"/>
    <w:multiLevelType w:val="multilevel"/>
    <w:tmpl w:val="95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1D6709"/>
    <w:multiLevelType w:val="hybridMultilevel"/>
    <w:tmpl w:val="42ECC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E5BF5"/>
    <w:multiLevelType w:val="multilevel"/>
    <w:tmpl w:val="FEF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A40A8"/>
    <w:multiLevelType w:val="multilevel"/>
    <w:tmpl w:val="7A50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86BD1"/>
    <w:multiLevelType w:val="hybridMultilevel"/>
    <w:tmpl w:val="8D86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04ECE"/>
    <w:multiLevelType w:val="multilevel"/>
    <w:tmpl w:val="F076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FC058D"/>
    <w:multiLevelType w:val="multilevel"/>
    <w:tmpl w:val="21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2D36F3"/>
    <w:multiLevelType w:val="multilevel"/>
    <w:tmpl w:val="818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474905"/>
    <w:multiLevelType w:val="multilevel"/>
    <w:tmpl w:val="306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613E5"/>
    <w:multiLevelType w:val="multilevel"/>
    <w:tmpl w:val="F96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290802"/>
    <w:multiLevelType w:val="hybridMultilevel"/>
    <w:tmpl w:val="B66AB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97630"/>
    <w:multiLevelType w:val="multilevel"/>
    <w:tmpl w:val="D662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802F48"/>
    <w:multiLevelType w:val="hybridMultilevel"/>
    <w:tmpl w:val="4C56E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F475D4"/>
    <w:multiLevelType w:val="multilevel"/>
    <w:tmpl w:val="4D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F5148"/>
    <w:multiLevelType w:val="multilevel"/>
    <w:tmpl w:val="045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174B3"/>
    <w:multiLevelType w:val="multilevel"/>
    <w:tmpl w:val="BD4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83D32"/>
    <w:multiLevelType w:val="multilevel"/>
    <w:tmpl w:val="DFB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D97D5D"/>
    <w:multiLevelType w:val="hybridMultilevel"/>
    <w:tmpl w:val="38EAC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753670">
    <w:abstractNumId w:val="5"/>
  </w:num>
  <w:num w:numId="2" w16cid:durableId="184439701">
    <w:abstractNumId w:val="25"/>
  </w:num>
  <w:num w:numId="3" w16cid:durableId="1386175860">
    <w:abstractNumId w:val="29"/>
  </w:num>
  <w:num w:numId="4" w16cid:durableId="1857040824">
    <w:abstractNumId w:val="43"/>
  </w:num>
  <w:num w:numId="5" w16cid:durableId="1845126039">
    <w:abstractNumId w:val="22"/>
  </w:num>
  <w:num w:numId="6" w16cid:durableId="792749921">
    <w:abstractNumId w:val="35"/>
  </w:num>
  <w:num w:numId="7" w16cid:durableId="1210655588">
    <w:abstractNumId w:val="18"/>
  </w:num>
  <w:num w:numId="8" w16cid:durableId="1241911868">
    <w:abstractNumId w:val="46"/>
  </w:num>
  <w:num w:numId="9" w16cid:durableId="2038580615">
    <w:abstractNumId w:val="41"/>
  </w:num>
  <w:num w:numId="10" w16cid:durableId="1410276277">
    <w:abstractNumId w:val="48"/>
  </w:num>
  <w:num w:numId="11" w16cid:durableId="1998803886">
    <w:abstractNumId w:val="17"/>
  </w:num>
  <w:num w:numId="12" w16cid:durableId="855577957">
    <w:abstractNumId w:val="3"/>
  </w:num>
  <w:num w:numId="13" w16cid:durableId="1201819237">
    <w:abstractNumId w:val="16"/>
  </w:num>
  <w:num w:numId="14" w16cid:durableId="339280985">
    <w:abstractNumId w:val="7"/>
  </w:num>
  <w:num w:numId="15" w16cid:durableId="1244685249">
    <w:abstractNumId w:val="14"/>
  </w:num>
  <w:num w:numId="16" w16cid:durableId="1340238422">
    <w:abstractNumId w:val="45"/>
  </w:num>
  <w:num w:numId="17" w16cid:durableId="998653150">
    <w:abstractNumId w:val="37"/>
  </w:num>
  <w:num w:numId="18" w16cid:durableId="299113650">
    <w:abstractNumId w:val="1"/>
  </w:num>
  <w:num w:numId="19" w16cid:durableId="1167552085">
    <w:abstractNumId w:val="20"/>
  </w:num>
  <w:num w:numId="20" w16cid:durableId="1774470790">
    <w:abstractNumId w:val="40"/>
  </w:num>
  <w:num w:numId="21" w16cid:durableId="308366113">
    <w:abstractNumId w:val="34"/>
  </w:num>
  <w:num w:numId="22" w16cid:durableId="1393501117">
    <w:abstractNumId w:val="24"/>
  </w:num>
  <w:num w:numId="23" w16cid:durableId="366225312">
    <w:abstractNumId w:val="23"/>
  </w:num>
  <w:num w:numId="24" w16cid:durableId="1303267058">
    <w:abstractNumId w:val="6"/>
  </w:num>
  <w:num w:numId="25" w16cid:durableId="425686275">
    <w:abstractNumId w:val="32"/>
  </w:num>
  <w:num w:numId="26" w16cid:durableId="712585105">
    <w:abstractNumId w:val="21"/>
  </w:num>
  <w:num w:numId="27" w16cid:durableId="1576668874">
    <w:abstractNumId w:val="11"/>
  </w:num>
  <w:num w:numId="28" w16cid:durableId="530917835">
    <w:abstractNumId w:val="42"/>
  </w:num>
  <w:num w:numId="29" w16cid:durableId="1311592594">
    <w:abstractNumId w:val="2"/>
  </w:num>
  <w:num w:numId="30" w16cid:durableId="2121952397">
    <w:abstractNumId w:val="30"/>
  </w:num>
  <w:num w:numId="31" w16cid:durableId="366613127">
    <w:abstractNumId w:val="8"/>
  </w:num>
  <w:num w:numId="32" w16cid:durableId="623968677">
    <w:abstractNumId w:val="10"/>
  </w:num>
  <w:num w:numId="33" w16cid:durableId="918101247">
    <w:abstractNumId w:val="44"/>
  </w:num>
  <w:num w:numId="34" w16cid:durableId="1276908352">
    <w:abstractNumId w:val="31"/>
  </w:num>
  <w:num w:numId="35" w16cid:durableId="1121219095">
    <w:abstractNumId w:val="38"/>
  </w:num>
  <w:num w:numId="36" w16cid:durableId="519052327">
    <w:abstractNumId w:val="28"/>
  </w:num>
  <w:num w:numId="37" w16cid:durableId="276765248">
    <w:abstractNumId w:val="13"/>
  </w:num>
  <w:num w:numId="38" w16cid:durableId="110442861">
    <w:abstractNumId w:val="0"/>
  </w:num>
  <w:num w:numId="39" w16cid:durableId="1161239145">
    <w:abstractNumId w:val="47"/>
  </w:num>
  <w:num w:numId="40" w16cid:durableId="1625574442">
    <w:abstractNumId w:val="33"/>
  </w:num>
  <w:num w:numId="41" w16cid:durableId="221257083">
    <w:abstractNumId w:val="9"/>
  </w:num>
  <w:num w:numId="42" w16cid:durableId="1232039904">
    <w:abstractNumId w:val="4"/>
  </w:num>
  <w:num w:numId="43" w16cid:durableId="1220433959">
    <w:abstractNumId w:val="39"/>
  </w:num>
  <w:num w:numId="44" w16cid:durableId="229732799">
    <w:abstractNumId w:val="15"/>
  </w:num>
  <w:num w:numId="45" w16cid:durableId="1833327223">
    <w:abstractNumId w:val="19"/>
  </w:num>
  <w:num w:numId="46" w16cid:durableId="1004866117">
    <w:abstractNumId w:val="26"/>
  </w:num>
  <w:num w:numId="47" w16cid:durableId="822548990">
    <w:abstractNumId w:val="12"/>
  </w:num>
  <w:num w:numId="48" w16cid:durableId="405030782">
    <w:abstractNumId w:val="27"/>
  </w:num>
  <w:num w:numId="49" w16cid:durableId="7255387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52D0F"/>
    <w:rsid w:val="0036259D"/>
    <w:rsid w:val="00371627"/>
    <w:rsid w:val="0037748C"/>
    <w:rsid w:val="00383CE4"/>
    <w:rsid w:val="00386E6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6266CD"/>
    <w:rsid w:val="006317BB"/>
    <w:rsid w:val="0066114E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637CA"/>
    <w:rsid w:val="008644A4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58</cp:revision>
  <dcterms:created xsi:type="dcterms:W3CDTF">2025-03-03T05:08:00Z</dcterms:created>
  <dcterms:modified xsi:type="dcterms:W3CDTF">2025-03-07T11:21:00Z</dcterms:modified>
</cp:coreProperties>
</file>