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74A" w:rsidRDefault="0008161B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</w:t>
      </w:r>
    </w:p>
    <w:p w:rsidR="0016774A" w:rsidRDefault="0016774A">
      <w:pPr>
        <w:rPr>
          <w:lang w:val="en-US"/>
        </w:rPr>
      </w:pPr>
    </w:p>
    <w:tbl>
      <w:tblPr>
        <w:tblW w:w="9638" w:type="dxa"/>
        <w:tblInd w:w="55" w:type="dxa"/>
        <w:tblBorders>
          <w:bottom w:val="single" w:sz="4" w:space="0" w:color="00000A"/>
          <w:insideH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567"/>
        <w:gridCol w:w="3685"/>
        <w:gridCol w:w="567"/>
        <w:gridCol w:w="3686"/>
      </w:tblGrid>
      <w:tr w:rsidR="0016774A">
        <w:trPr>
          <w:trHeight w:val="420"/>
        </w:trPr>
        <w:tc>
          <w:tcPr>
            <w:tcW w:w="1133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bookmarkStart w:id="0" w:name="_GoBack"/>
          </w:p>
        </w:tc>
        <w:tc>
          <w:tcPr>
            <w:tcW w:w="4252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de-DE"/>
              </w:rPr>
            </w:pPr>
            <w:r>
              <w:rPr>
                <w:rFonts w:eastAsia="Times New Roman" w:cs="Calibri"/>
                <w:b/>
                <w:color w:val="000000"/>
                <w:sz w:val="24"/>
                <w:lang w:eastAsia="de-DE"/>
              </w:rPr>
              <w:t>pH1N1</w:t>
            </w:r>
          </w:p>
        </w:tc>
        <w:tc>
          <w:tcPr>
            <w:tcW w:w="4253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de-DE"/>
              </w:rPr>
            </w:pPr>
            <w:r>
              <w:rPr>
                <w:rFonts w:eastAsia="Times New Roman" w:cs="Calibri"/>
                <w:b/>
                <w:color w:val="000000"/>
                <w:sz w:val="24"/>
                <w:lang w:eastAsia="de-DE"/>
              </w:rPr>
              <w:t>sH3N2</w:t>
            </w: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PB2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66</w:t>
            </w:r>
            <w:r>
              <w:rPr>
                <w:rFonts w:eastAsia="Times New Roman" w:cs="Calibri"/>
                <w:color w:val="000000"/>
                <w:lang w:eastAsia="de-DE"/>
              </w:rPr>
              <w:t>, 62, 65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67,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63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102, 104, 106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141,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221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155, 156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394, 398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184</w:t>
            </w:r>
            <w:r>
              <w:rPr>
                <w:rFonts w:eastAsia="Times New Roman" w:cs="Calibri"/>
                <w:color w:val="000000"/>
                <w:lang w:eastAsia="de-DE"/>
              </w:rPr>
              <w:t>, 185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451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456, 460,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461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463</w:t>
            </w:r>
            <w:r>
              <w:rPr>
                <w:rFonts w:eastAsia="Times New Roman" w:cs="Calibri"/>
                <w:color w:val="000000"/>
                <w:lang w:eastAsia="de-DE"/>
              </w:rPr>
              <w:t>, 471, 475, 478, 480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251</w:t>
            </w:r>
            <w:r>
              <w:rPr>
                <w:rFonts w:eastAsia="Times New Roman" w:cs="Calibri"/>
                <w:color w:val="000000"/>
                <w:lang w:eastAsia="de-DE"/>
              </w:rPr>
              <w:t>, 255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613</w:t>
            </w:r>
            <w:r>
              <w:rPr>
                <w:rFonts w:eastAsia="Times New Roman" w:cs="Calibri"/>
                <w:color w:val="000000"/>
                <w:lang w:eastAsia="de-DE"/>
              </w:rPr>
              <w:t>, 615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338, 340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674,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676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351, 353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394, 397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411, 414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441, 442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451,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453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385, 478, 480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224, 524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553, 615, 616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660, 661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547, 667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17.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673, 674, 676</w:t>
            </w:r>
          </w:p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677</w:t>
            </w: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PB1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176, 179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179</w:t>
            </w:r>
            <w:r>
              <w:rPr>
                <w:rFonts w:eastAsia="Times New Roman" w:cs="Calibri"/>
                <w:color w:val="000000"/>
                <w:lang w:eastAsia="de-DE"/>
              </w:rPr>
              <w:t>, 181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216, 219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374, 375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423, 469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454, 459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525, 527, 530 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722, 743, 746, 751, 753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637, 640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645,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652</w:t>
            </w:r>
            <w:r>
              <w:rPr>
                <w:rFonts w:eastAsia="Times New Roman" w:cs="Calibri"/>
                <w:color w:val="000000"/>
                <w:lang w:eastAsia="de-DE"/>
              </w:rPr>
              <w:t>, 653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753, 754</w:t>
            </w: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PA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20, 22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225, 226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63, 65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330,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332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231, 233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348</w:t>
            </w:r>
            <w:r>
              <w:rPr>
                <w:rFonts w:eastAsia="Times New Roman" w:cs="Calibri"/>
                <w:color w:val="000000"/>
                <w:lang w:eastAsia="de-DE"/>
              </w:rPr>
              <w:t>, 350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330</w:t>
            </w:r>
            <w:r>
              <w:rPr>
                <w:rFonts w:eastAsia="Times New Roman" w:cs="Calibri"/>
                <w:color w:val="000000"/>
                <w:lang w:eastAsia="de-DE"/>
              </w:rPr>
              <w:t>, 332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404, 407,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409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362</w:t>
            </w:r>
            <w:r>
              <w:rPr>
                <w:rFonts w:eastAsia="Times New Roman" w:cs="Calibri"/>
                <w:color w:val="000000"/>
                <w:lang w:eastAsia="de-DE"/>
              </w:rPr>
              <w:t>, 363, 364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421</w:t>
            </w:r>
            <w:r>
              <w:rPr>
                <w:rFonts w:eastAsia="Times New Roman" w:cs="Calibri"/>
                <w:color w:val="000000"/>
                <w:lang w:eastAsia="de-DE"/>
              </w:rPr>
              <w:t>, 423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394, 395, 396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552, 554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267, 269, 271, 272, 275, 400, 402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712, 713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405, 407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465, 485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521, 369, 505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322, 323, 325, 543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552, 556</w:t>
            </w: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HA1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120, 121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7, 9,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6,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137, 139, 141,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143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25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31,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162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163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92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94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128, 129, 149, 152,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185</w:t>
            </w:r>
            <w:r>
              <w:rPr>
                <w:rFonts w:eastAsia="Times New Roman" w:cs="Calibri"/>
                <w:color w:val="000000"/>
                <w:lang w:eastAsia="de-DE"/>
              </w:rPr>
              <w:t>, 186, 190, 191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121, 122, 124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195,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197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157,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158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159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160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183, 215, 216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188, 192,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193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197,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198</w:t>
            </w:r>
            <w:r>
              <w:rPr>
                <w:rFonts w:eastAsia="Times New Roman" w:cs="Calibri"/>
                <w:color w:val="000000"/>
                <w:lang w:eastAsia="de-DE"/>
              </w:rPr>
              <w:t>, 199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222, 223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203,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212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203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205, 232,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234</w:t>
            </w:r>
            <w:r>
              <w:rPr>
                <w:rFonts w:eastAsia="Times New Roman" w:cs="Calibri"/>
                <w:color w:val="000000"/>
                <w:lang w:eastAsia="de-DE"/>
              </w:rPr>
              <w:t>, 238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135, 137, 138, 140,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142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144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145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186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220, 221,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223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225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112, 114, 116, 261, 171,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256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258,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260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229,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230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54, 82, 83,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84</w:t>
            </w:r>
            <w:r>
              <w:rPr>
                <w:rFonts w:eastAsia="Times New Roman" w:cs="Calibri"/>
                <w:color w:val="000000"/>
                <w:lang w:eastAsia="de-DE"/>
              </w:rPr>
              <w:t>, 85, 86, 268, 270, 271, 272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260,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261</w:t>
            </w:r>
            <w:r>
              <w:rPr>
                <w:rFonts w:eastAsia="Times New Roman" w:cs="Calibri"/>
                <w:color w:val="000000"/>
                <w:lang w:eastAsia="de-DE"/>
              </w:rPr>
              <w:t>, 262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45, 47, 48, 277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47,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48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50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51,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53</w:t>
            </w:r>
            <w:r>
              <w:rPr>
                <w:rFonts w:eastAsia="Times New Roman" w:cs="Calibri"/>
                <w:color w:val="000000"/>
                <w:lang w:eastAsia="de-DE"/>
              </w:rPr>
              <w:t>, 272, 273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35, 295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289, 291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13.</w:t>
            </w:r>
          </w:p>
        </w:tc>
        <w:tc>
          <w:tcPr>
            <w:tcW w:w="3686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45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312</w:t>
            </w:r>
          </w:p>
        </w:tc>
      </w:tr>
      <w:tr w:rsidR="0016774A">
        <w:trPr>
          <w:trHeight w:val="420"/>
        </w:trPr>
        <w:tc>
          <w:tcPr>
            <w:tcW w:w="113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HA2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NONE</w:t>
            </w:r>
          </w:p>
        </w:tc>
        <w:tc>
          <w:tcPr>
            <w:tcW w:w="56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147, 149</w:t>
            </w: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NP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61, 63, 66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450</w:t>
            </w:r>
            <w:r>
              <w:rPr>
                <w:rFonts w:eastAsia="Times New Roman" w:cs="Calibri"/>
                <w:color w:val="000000"/>
                <w:lang w:eastAsia="de-DE"/>
              </w:rPr>
              <w:t>, 451, 453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100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101,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105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119, 120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128, 129, 130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186, 189, 190, 260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318,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373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423, 425</w:t>
            </w: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NA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93, 94, 95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81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82</w:t>
            </w:r>
            <w:r>
              <w:rPr>
                <w:rFonts w:eastAsia="Times New Roman" w:cs="Calibri"/>
                <w:color w:val="000000"/>
                <w:lang w:eastAsia="de-DE"/>
              </w:rPr>
              <w:t>, 83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115,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117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149,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150</w:t>
            </w:r>
            <w:r>
              <w:rPr>
                <w:rFonts w:eastAsia="Times New Roman" w:cs="Calibri"/>
                <w:color w:val="000000"/>
                <w:lang w:eastAsia="de-DE"/>
              </w:rPr>
              <w:t>, 151, 148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84, 86, 83, 188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329, 331,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332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199,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200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238, 254,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267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269, 271, 303, 312, 313, 315, 336,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339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247, 248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346, 344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257, 258, 263,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264</w:t>
            </w:r>
            <w:r>
              <w:rPr>
                <w:rFonts w:eastAsia="Times New Roman" w:cs="Calibri"/>
                <w:color w:val="000000"/>
                <w:lang w:eastAsia="de-DE"/>
              </w:rPr>
              <w:t>, 265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434, 435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269,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270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398,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399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400,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401</w:t>
            </w:r>
            <w:r>
              <w:rPr>
                <w:rFonts w:eastAsia="Times New Roman" w:cs="Calibri"/>
                <w:color w:val="000000"/>
                <w:lang w:eastAsia="de-DE"/>
              </w:rPr>
              <w:t>, 457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232, 286, 288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110, 141,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464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466,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468</w:t>
            </w:r>
            <w:r>
              <w:rPr>
                <w:rFonts w:eastAsia="Times New Roman" w:cs="Calibri"/>
                <w:color w:val="000000"/>
                <w:lang w:eastAsia="de-DE"/>
              </w:rPr>
              <w:t>, 469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365, 366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355, </w:t>
            </w:r>
            <w:r>
              <w:rPr>
                <w:rFonts w:eastAsia="Times New Roman" w:cs="Calibri"/>
                <w:color w:val="000000"/>
                <w:lang w:eastAsia="de-DE"/>
              </w:rPr>
              <w:t>381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388, 389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424, 442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450, 451, 452, 454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394, 396,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397</w:t>
            </w:r>
            <w:r>
              <w:rPr>
                <w:rFonts w:eastAsia="Times New Roman" w:cs="Calibri"/>
                <w:color w:val="000000"/>
                <w:lang w:eastAsia="de-DE"/>
              </w:rPr>
              <w:t>, 457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15.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141, 466, 467</w:t>
            </w: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M1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30, 33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NONE</w:t>
            </w:r>
          </w:p>
        </w:tc>
      </w:tr>
      <w:tr w:rsidR="0016774A">
        <w:trPr>
          <w:trHeight w:val="420"/>
        </w:trPr>
        <w:tc>
          <w:tcPr>
            <w:tcW w:w="1133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77,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80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M2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25, 27, 28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25, 26, 27, 28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39, 41, 42, 43, 44, 46, 48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39, 43, 48,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51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55,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56</w:t>
            </w:r>
            <w:r>
              <w:rPr>
                <w:rFonts w:eastAsia="Times New Roman" w:cs="Calibri"/>
                <w:color w:val="000000"/>
                <w:lang w:eastAsia="de-DE"/>
              </w:rPr>
              <w:t>, 54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55,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 54</w:t>
            </w: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 w:val="restart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NS1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</w:t>
            </w:r>
            <w:r>
              <w:rPr>
                <w:rFonts w:eastAsia="Times New Roman" w:cs="Calibri"/>
                <w:color w:val="000000"/>
                <w:lang w:eastAsia="de-DE"/>
              </w:rPr>
              <w:t>, 3, 4, 6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22, 23,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26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22, 23, 24, 25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101, 103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55</w:t>
            </w:r>
            <w:r>
              <w:rPr>
                <w:rFonts w:eastAsia="Times New Roman" w:cs="Calibri"/>
                <w:color w:val="000000"/>
                <w:lang w:eastAsia="de-DE"/>
              </w:rPr>
              <w:t>, 56, 60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135, 74, 76, 78, 79, 80, 81,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82</w:t>
            </w:r>
            <w:r>
              <w:rPr>
                <w:rFonts w:eastAsia="Times New Roman" w:cs="Calibri"/>
                <w:color w:val="000000"/>
                <w:lang w:eastAsia="de-DE"/>
              </w:rPr>
              <w:t>, 84, 85, 86, 90, 91, 137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71, 72, 73, 75, 76, 78,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80</w:t>
            </w:r>
            <w:r>
              <w:rPr>
                <w:rFonts w:eastAsia="Times New Roman" w:cs="Calibri"/>
                <w:color w:val="000000"/>
                <w:lang w:eastAsia="de-DE"/>
              </w:rPr>
              <w:t>, 81, 85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55,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56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59</w:t>
            </w:r>
            <w:r>
              <w:rPr>
                <w:rFonts w:eastAsia="Times New Roman" w:cs="Calibri"/>
                <w:color w:val="000000"/>
                <w:lang w:eastAsia="de-DE"/>
              </w:rPr>
              <w:t>, 60, 162, 164, 165, 167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94, 96, 98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171, 174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101, 103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197, 200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135,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90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122,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123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127,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129</w:t>
            </w:r>
            <w:r>
              <w:rPr>
                <w:rFonts w:eastAsia="Times New Roman" w:cs="Calibri"/>
                <w:color w:val="000000"/>
                <w:lang w:eastAsia="de-DE"/>
              </w:rPr>
              <w:t>, 150, 155, 157, 180, 182, 193, 194, 204, 206, 209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180, 181, 184, 185</w:t>
            </w: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3686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214, 220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109, 111, 112, 114, 115,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123</w:t>
            </w:r>
            <w:r>
              <w:rPr>
                <w:rFonts w:eastAsia="Times New Roman" w:cs="Calibri"/>
                <w:color w:val="000000"/>
                <w:lang w:eastAsia="de-DE"/>
              </w:rPr>
              <w:t xml:space="preserve">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125</w:t>
            </w:r>
            <w:r>
              <w:rPr>
                <w:rFonts w:eastAsia="Times New Roman" w:cs="Calibri"/>
                <w:color w:val="000000"/>
                <w:lang w:eastAsia="de-DE"/>
              </w:rPr>
              <w:t>, 129, 150, 154, 155, 157, 159, 161, 162, 164, 166, 167, 194, 195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224, 225,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226</w:t>
            </w:r>
            <w:r>
              <w:rPr>
                <w:rFonts w:eastAsia="Times New Roman" w:cs="Calibri"/>
                <w:color w:val="000000"/>
                <w:lang w:eastAsia="de-DE"/>
              </w:rPr>
              <w:t>, 227, 228, 230</w:t>
            </w:r>
          </w:p>
        </w:tc>
      </w:tr>
      <w:tr w:rsidR="0016774A">
        <w:trPr>
          <w:trHeight w:val="420"/>
        </w:trPr>
        <w:tc>
          <w:tcPr>
            <w:tcW w:w="1133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171, 174, 200, 202, 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205</w:t>
            </w:r>
            <w:r>
              <w:rPr>
                <w:rFonts w:eastAsia="Times New Roman" w:cs="Calibri"/>
                <w:color w:val="000000"/>
                <w:lang w:eastAsia="de-DE"/>
              </w:rPr>
              <w:t>, 206, 209</w:t>
            </w:r>
          </w:p>
        </w:tc>
        <w:tc>
          <w:tcPr>
            <w:tcW w:w="567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420"/>
        </w:trPr>
        <w:tc>
          <w:tcPr>
            <w:tcW w:w="1133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tcBorders>
              <w:bottom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212, 213</w:t>
            </w:r>
          </w:p>
        </w:tc>
        <w:tc>
          <w:tcPr>
            <w:tcW w:w="567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16774A">
        <w:trPr>
          <w:trHeight w:val="324"/>
        </w:trPr>
        <w:tc>
          <w:tcPr>
            <w:tcW w:w="1133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NS2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NONE</w:t>
            </w:r>
          </w:p>
        </w:tc>
        <w:tc>
          <w:tcPr>
            <w:tcW w:w="567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16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6" w:type="dxa"/>
            <w:tcBorders>
              <w:top w:val="single" w:sz="4" w:space="0" w:color="00000A"/>
            </w:tcBorders>
            <w:shd w:val="clear" w:color="auto" w:fill="auto"/>
          </w:tcPr>
          <w:p w:rsidR="0016774A" w:rsidRDefault="0008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NONE</w:t>
            </w:r>
          </w:p>
        </w:tc>
      </w:tr>
      <w:bookmarkEnd w:id="0"/>
    </w:tbl>
    <w:p w:rsidR="0016774A" w:rsidRDefault="0016774A">
      <w:pPr>
        <w:rPr>
          <w:lang w:val="en-US"/>
        </w:rPr>
      </w:pPr>
    </w:p>
    <w:p w:rsidR="0016774A" w:rsidRDefault="0008161B">
      <w:pPr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Table 1: Overview of all patches and patch sites.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6774A" w:rsidRDefault="0008161B">
      <w:proofErr w:type="gramStart"/>
      <w:r>
        <w:rPr>
          <w:rFonts w:ascii="Times New Roman" w:hAnsi="Times New Roman" w:cs="Times New Roman"/>
          <w:lang w:val="en-US"/>
        </w:rPr>
        <w:lastRenderedPageBreak/>
        <w:t>Overview of all patches and patch</w:t>
      </w:r>
      <w:proofErr w:type="gramEnd"/>
      <w:r>
        <w:rPr>
          <w:rFonts w:ascii="Times New Roman" w:hAnsi="Times New Roman" w:cs="Times New Roman"/>
          <w:lang w:val="en-US"/>
        </w:rPr>
        <w:t xml:space="preserve"> sites for each protein of pH1N1 and H2N3 viruses. Sweep-related sites are marked in bold.</w:t>
      </w:r>
    </w:p>
    <w:sectPr w:rsidR="0016774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4A"/>
    <w:rsid w:val="0008161B"/>
    <w:rsid w:val="0016774A"/>
    <w:rsid w:val="0082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</w:style>
  <w:style w:type="character" w:customStyle="1" w:styleId="QuoteChar">
    <w:name w:val="Quote Char"/>
    <w:basedOn w:val="DefaultParagraphFont"/>
    <w:link w:val="Quote"/>
    <w:uiPriority w:val="29"/>
    <w:qFormat/>
    <w:rsid w:val="00425541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D3D7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541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</w:style>
  <w:style w:type="character" w:customStyle="1" w:styleId="QuoteChar">
    <w:name w:val="Quote Char"/>
    <w:basedOn w:val="DefaultParagraphFont"/>
    <w:link w:val="Quote"/>
    <w:uiPriority w:val="29"/>
    <w:qFormat/>
    <w:rsid w:val="00425541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D3D7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541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Klingen</dc:creator>
  <cp:lastModifiedBy>Thorsten Klingen</cp:lastModifiedBy>
  <cp:revision>14</cp:revision>
  <cp:lastPrinted>2018-05-16T08:21:00Z</cp:lastPrinted>
  <dcterms:created xsi:type="dcterms:W3CDTF">2018-04-24T09:03:00Z</dcterms:created>
  <dcterms:modified xsi:type="dcterms:W3CDTF">2018-05-16T08:24:00Z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Helmholtz-Zentrum für Infektionsforschung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