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失物招领管理规定</w:t>
      </w:r>
    </w:p>
    <w:p>
      <w:r>
        <w:t xml:space="preserve">失物招领管理规定
第一条 为规范校园失物招领工作，维护师生合法权益，根据相关法律法规，制定本规定。
第二条 本规定适用于本校师生员工在校内捡到遗失物的处理。
第三条 捡到遗失物应立即送交失物招领处，不得占为己有。
第四条 交送物品时应登记捡到时间、地点、物品名称、数量及交送人联系方式。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2026-04-04T14:49:13.502Z</dcterms:created>
  <dcterms:modified xsi:type="dcterms:W3CDTF">2026-04-04T14:49:13.502Z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