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从一个例子讲起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FF0000"/>
          <w:lang w:val="en-US" w:eastAsia="zh-CN"/>
        </w:rPr>
        <w:t>@Retention</w:t>
      </w:r>
      <w:r>
        <w:rPr>
          <w:rFonts w:hint="default"/>
          <w:lang w:val="en-US" w:eastAsia="zh-CN"/>
        </w:rPr>
        <w:t>(</w:t>
      </w:r>
      <w:r>
        <w:rPr>
          <w:rFonts w:hint="default"/>
          <w:color w:val="FF0000"/>
          <w:lang w:val="en-US" w:eastAsia="zh-CN"/>
        </w:rPr>
        <w:t>RetentionPolicy</w:t>
      </w:r>
      <w:r>
        <w:rPr>
          <w:rFonts w:hint="default"/>
          <w:lang w:val="en-US" w:eastAsia="zh-CN"/>
        </w:rPr>
        <w:t>.RUNTIME)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@Target</w:t>
      </w:r>
      <w:r>
        <w:rPr>
          <w:rFonts w:hint="default"/>
          <w:lang w:val="en-US" w:eastAsia="zh-CN"/>
        </w:rPr>
        <w:t>({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FF0000"/>
          <w:lang w:val="en-US" w:eastAsia="zh-CN"/>
        </w:rPr>
        <w:t>ElementType.METHOD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</w:t>
      </w:r>
      <w:r>
        <w:rPr>
          <w:rFonts w:hint="default"/>
          <w:color w:val="FF0000"/>
          <w:lang w:val="en-US" w:eastAsia="zh-CN"/>
        </w:rPr>
        <w:t>@interface</w:t>
      </w:r>
      <w:r>
        <w:rPr>
          <w:rFonts w:hint="default"/>
          <w:lang w:val="en-US" w:eastAsia="zh-CN"/>
        </w:rPr>
        <w:t xml:space="preserve"> DataSource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@Title: type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@Description: 数据源类型枚举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@return: DataSourceType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DataSourceType </w:t>
      </w:r>
      <w:r>
        <w:rPr>
          <w:rFonts w:hint="default"/>
          <w:color w:val="FF0000"/>
          <w:lang w:val="en-US" w:eastAsia="zh-CN"/>
        </w:rPr>
        <w:t>type()</w:t>
      </w:r>
      <w:r>
        <w:rPr>
          <w:rFonts w:hint="default"/>
          <w:lang w:val="en-US" w:eastAsia="zh-CN"/>
        </w:rPr>
        <w:t xml:space="preserve"> default</w:t>
      </w:r>
      <w:r>
        <w:rPr>
          <w:rFonts w:hint="default"/>
          <w:color w:val="FF0000"/>
          <w:lang w:val="en-US" w:eastAsia="zh-CN"/>
        </w:rPr>
        <w:t xml:space="preserve"> DataSourceType.JGPT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@Service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RsxtService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使用监管平台的数据源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@DataSource(type = DataSourceType.JGPT)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test(){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使用人事系统的数据源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@DataSource(type = DataSourceType.RSXT)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test2(){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@Retention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Style w:val="7"/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@Retention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定义了该Annotation被保留的时间长短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RetentionPolicy</w:t>
      </w: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1.SOURCE:在源文件中有效（即源文件保留）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2.CLASS:在class文件中有效（即class保留）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3.RUNTIME:在运行时有效（即运行时保留）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@Target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ElementType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ElementType.METHOD</w:t>
      </w:r>
      <w:r>
        <w:rPr>
          <w:rFonts w:hint="eastAsia"/>
          <w:lang w:val="en-US" w:eastAsia="zh-CN"/>
        </w:rPr>
        <w:t>：这个注解说明自定义注解的使用范围是方法。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ElementType</w:t>
      </w:r>
      <w:r>
        <w:rPr>
          <w:rFonts w:hint="eastAsia"/>
          <w:lang w:val="en-US" w:eastAsia="zh-CN"/>
        </w:rPr>
        <w:t>的取值有多个：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1.CONSTRUCTOR:用于描述构造器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2.FIELD:用于描述域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3.LOCAL_VARIABLE:用于描述局部变量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4.METHOD:用于描述方法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5.PACKAGE:用于描述包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6.PARAMETER:用于描述参数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7.TYPE:用于描述类、接口(包括注解类型) 或enum声明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在定义自定义注解的时候有这一行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DataSourceType </w:t>
      </w:r>
      <w:r>
        <w:rPr>
          <w:rFonts w:hint="default"/>
          <w:color w:val="FF0000"/>
          <w:lang w:val="en-US" w:eastAsia="zh-CN"/>
        </w:rPr>
        <w:t>type()</w:t>
      </w:r>
      <w:r>
        <w:rPr>
          <w:rFonts w:hint="default"/>
          <w:lang w:val="en-US" w:eastAsia="zh-CN"/>
        </w:rPr>
        <w:t xml:space="preserve"> default</w:t>
      </w:r>
      <w:r>
        <w:rPr>
          <w:rFonts w:hint="default"/>
          <w:color w:val="FF0000"/>
          <w:lang w:val="en-US" w:eastAsia="zh-CN"/>
        </w:rPr>
        <w:t xml:space="preserve"> DataSourceType.JGPT</w:t>
      </w: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所以使用该注解的时候，参数方式是：type = DataSourceType类型的对象。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3A97"/>
    <w:rsid w:val="00263C94"/>
    <w:rsid w:val="014B413B"/>
    <w:rsid w:val="01E27DBB"/>
    <w:rsid w:val="02AD14AB"/>
    <w:rsid w:val="03B434C8"/>
    <w:rsid w:val="03C3694F"/>
    <w:rsid w:val="047D6DAD"/>
    <w:rsid w:val="04882933"/>
    <w:rsid w:val="050B1BC1"/>
    <w:rsid w:val="05A02421"/>
    <w:rsid w:val="05AF1730"/>
    <w:rsid w:val="061126A8"/>
    <w:rsid w:val="061B776E"/>
    <w:rsid w:val="07004908"/>
    <w:rsid w:val="0726500F"/>
    <w:rsid w:val="0731313A"/>
    <w:rsid w:val="07612D53"/>
    <w:rsid w:val="07F40295"/>
    <w:rsid w:val="08283793"/>
    <w:rsid w:val="086E4AB6"/>
    <w:rsid w:val="087124FC"/>
    <w:rsid w:val="08855B47"/>
    <w:rsid w:val="08981AE1"/>
    <w:rsid w:val="08CE12DD"/>
    <w:rsid w:val="08D0018B"/>
    <w:rsid w:val="095C47F1"/>
    <w:rsid w:val="09AC2C74"/>
    <w:rsid w:val="0B2B0107"/>
    <w:rsid w:val="0B406EDC"/>
    <w:rsid w:val="0B616808"/>
    <w:rsid w:val="0BB31745"/>
    <w:rsid w:val="0C28045E"/>
    <w:rsid w:val="0C640306"/>
    <w:rsid w:val="0C8B19F7"/>
    <w:rsid w:val="0CF6157E"/>
    <w:rsid w:val="0D615E87"/>
    <w:rsid w:val="0D7826B8"/>
    <w:rsid w:val="0DD90650"/>
    <w:rsid w:val="0DFF32C9"/>
    <w:rsid w:val="0FEB1DF2"/>
    <w:rsid w:val="10883121"/>
    <w:rsid w:val="112B4382"/>
    <w:rsid w:val="11343BED"/>
    <w:rsid w:val="11856E65"/>
    <w:rsid w:val="11F00120"/>
    <w:rsid w:val="126A48AD"/>
    <w:rsid w:val="128E6DBC"/>
    <w:rsid w:val="12AD1A90"/>
    <w:rsid w:val="12DD48A2"/>
    <w:rsid w:val="13DF7E58"/>
    <w:rsid w:val="14066121"/>
    <w:rsid w:val="143E242A"/>
    <w:rsid w:val="146419ED"/>
    <w:rsid w:val="147B0AB2"/>
    <w:rsid w:val="15211DE1"/>
    <w:rsid w:val="15A174DA"/>
    <w:rsid w:val="15BB0D07"/>
    <w:rsid w:val="163572F5"/>
    <w:rsid w:val="16C874C5"/>
    <w:rsid w:val="17204FF3"/>
    <w:rsid w:val="17B60046"/>
    <w:rsid w:val="17D84DB3"/>
    <w:rsid w:val="18A75F62"/>
    <w:rsid w:val="19062CB1"/>
    <w:rsid w:val="19FB299D"/>
    <w:rsid w:val="1A532A31"/>
    <w:rsid w:val="1A802AE0"/>
    <w:rsid w:val="1AE15BFE"/>
    <w:rsid w:val="1AEC7A6C"/>
    <w:rsid w:val="1C0A2E7A"/>
    <w:rsid w:val="1C627A53"/>
    <w:rsid w:val="1D270875"/>
    <w:rsid w:val="1DE47116"/>
    <w:rsid w:val="1F0133B8"/>
    <w:rsid w:val="1F680E75"/>
    <w:rsid w:val="1F7779B2"/>
    <w:rsid w:val="20397120"/>
    <w:rsid w:val="203E0D8C"/>
    <w:rsid w:val="20D50686"/>
    <w:rsid w:val="20E83B54"/>
    <w:rsid w:val="21B41955"/>
    <w:rsid w:val="21B967CF"/>
    <w:rsid w:val="21C172E1"/>
    <w:rsid w:val="22E726A9"/>
    <w:rsid w:val="231523E3"/>
    <w:rsid w:val="2318345B"/>
    <w:rsid w:val="232714F7"/>
    <w:rsid w:val="2459647E"/>
    <w:rsid w:val="25CD0CB4"/>
    <w:rsid w:val="25D775B1"/>
    <w:rsid w:val="26174A99"/>
    <w:rsid w:val="26304D58"/>
    <w:rsid w:val="26D0555B"/>
    <w:rsid w:val="272F24C8"/>
    <w:rsid w:val="27854045"/>
    <w:rsid w:val="279E3BF4"/>
    <w:rsid w:val="283F1E56"/>
    <w:rsid w:val="28763896"/>
    <w:rsid w:val="288B78A3"/>
    <w:rsid w:val="28C711C2"/>
    <w:rsid w:val="295B52E1"/>
    <w:rsid w:val="296E7A49"/>
    <w:rsid w:val="29971568"/>
    <w:rsid w:val="2A822D4E"/>
    <w:rsid w:val="2B421CB0"/>
    <w:rsid w:val="2B996085"/>
    <w:rsid w:val="2C0E46F2"/>
    <w:rsid w:val="2EAB6844"/>
    <w:rsid w:val="2F6C1FAB"/>
    <w:rsid w:val="2FAC6AB4"/>
    <w:rsid w:val="2FB6501F"/>
    <w:rsid w:val="2FEC694A"/>
    <w:rsid w:val="302B375B"/>
    <w:rsid w:val="308F2934"/>
    <w:rsid w:val="30996B4A"/>
    <w:rsid w:val="309A61DB"/>
    <w:rsid w:val="30A87768"/>
    <w:rsid w:val="30B510C8"/>
    <w:rsid w:val="313C46E0"/>
    <w:rsid w:val="31703068"/>
    <w:rsid w:val="332A3272"/>
    <w:rsid w:val="332E5505"/>
    <w:rsid w:val="336374DC"/>
    <w:rsid w:val="34197A8D"/>
    <w:rsid w:val="349B6784"/>
    <w:rsid w:val="35845925"/>
    <w:rsid w:val="35867E61"/>
    <w:rsid w:val="35C54315"/>
    <w:rsid w:val="367701D8"/>
    <w:rsid w:val="3765035C"/>
    <w:rsid w:val="37E743B7"/>
    <w:rsid w:val="38434667"/>
    <w:rsid w:val="3888632E"/>
    <w:rsid w:val="390A50E5"/>
    <w:rsid w:val="392B648C"/>
    <w:rsid w:val="394976A7"/>
    <w:rsid w:val="39B81C81"/>
    <w:rsid w:val="39D83F27"/>
    <w:rsid w:val="3A2E3E0B"/>
    <w:rsid w:val="3B062600"/>
    <w:rsid w:val="3B305D7E"/>
    <w:rsid w:val="3D6746B1"/>
    <w:rsid w:val="3DC67909"/>
    <w:rsid w:val="3E697BB4"/>
    <w:rsid w:val="3EC07E56"/>
    <w:rsid w:val="3EF82F4F"/>
    <w:rsid w:val="4056374D"/>
    <w:rsid w:val="406F3E04"/>
    <w:rsid w:val="40B32724"/>
    <w:rsid w:val="418F2FB0"/>
    <w:rsid w:val="429436AA"/>
    <w:rsid w:val="42CB12AB"/>
    <w:rsid w:val="4320667A"/>
    <w:rsid w:val="4383477B"/>
    <w:rsid w:val="44223F8A"/>
    <w:rsid w:val="442C2B06"/>
    <w:rsid w:val="445242F0"/>
    <w:rsid w:val="44B607F7"/>
    <w:rsid w:val="452F0AB1"/>
    <w:rsid w:val="4559410A"/>
    <w:rsid w:val="457246D1"/>
    <w:rsid w:val="45F31BB7"/>
    <w:rsid w:val="46314B4C"/>
    <w:rsid w:val="465830F7"/>
    <w:rsid w:val="46FE31A9"/>
    <w:rsid w:val="47202A45"/>
    <w:rsid w:val="494734BF"/>
    <w:rsid w:val="494B1D3A"/>
    <w:rsid w:val="497A43D6"/>
    <w:rsid w:val="49A55B94"/>
    <w:rsid w:val="49C4314B"/>
    <w:rsid w:val="49E151D9"/>
    <w:rsid w:val="49FA4C81"/>
    <w:rsid w:val="4A177E93"/>
    <w:rsid w:val="4A1B0B60"/>
    <w:rsid w:val="4ACD5467"/>
    <w:rsid w:val="4C544EE0"/>
    <w:rsid w:val="4C690B40"/>
    <w:rsid w:val="4D10097B"/>
    <w:rsid w:val="4D315DC0"/>
    <w:rsid w:val="4D3C74FC"/>
    <w:rsid w:val="4D5C57E3"/>
    <w:rsid w:val="4DC83DE3"/>
    <w:rsid w:val="4E376FD5"/>
    <w:rsid w:val="4E6A2565"/>
    <w:rsid w:val="4E9714A9"/>
    <w:rsid w:val="4F6C256E"/>
    <w:rsid w:val="4F836F4D"/>
    <w:rsid w:val="4F8E7878"/>
    <w:rsid w:val="51060161"/>
    <w:rsid w:val="5108505C"/>
    <w:rsid w:val="51AA3ABC"/>
    <w:rsid w:val="51AB0FE5"/>
    <w:rsid w:val="52DD00D0"/>
    <w:rsid w:val="53067197"/>
    <w:rsid w:val="54091B2C"/>
    <w:rsid w:val="545F105B"/>
    <w:rsid w:val="54BC34E6"/>
    <w:rsid w:val="55030D0F"/>
    <w:rsid w:val="550852AC"/>
    <w:rsid w:val="5598088E"/>
    <w:rsid w:val="55BB499D"/>
    <w:rsid w:val="561D0C76"/>
    <w:rsid w:val="57402745"/>
    <w:rsid w:val="57AD760B"/>
    <w:rsid w:val="58AA3530"/>
    <w:rsid w:val="58AE09CD"/>
    <w:rsid w:val="59706561"/>
    <w:rsid w:val="59C36AC2"/>
    <w:rsid w:val="5A451D90"/>
    <w:rsid w:val="5A624003"/>
    <w:rsid w:val="5ABC1A98"/>
    <w:rsid w:val="5BBC7BA9"/>
    <w:rsid w:val="5CAF5FD6"/>
    <w:rsid w:val="5CC12AE1"/>
    <w:rsid w:val="5E0768EC"/>
    <w:rsid w:val="5ED8194D"/>
    <w:rsid w:val="5FC75EFA"/>
    <w:rsid w:val="61192CC6"/>
    <w:rsid w:val="61AA7CE2"/>
    <w:rsid w:val="62BB3645"/>
    <w:rsid w:val="62F60908"/>
    <w:rsid w:val="63C94246"/>
    <w:rsid w:val="649410F2"/>
    <w:rsid w:val="653540FA"/>
    <w:rsid w:val="669149C0"/>
    <w:rsid w:val="673B5F0B"/>
    <w:rsid w:val="674816E9"/>
    <w:rsid w:val="680D570C"/>
    <w:rsid w:val="697244E3"/>
    <w:rsid w:val="699E74C0"/>
    <w:rsid w:val="69ED3A5D"/>
    <w:rsid w:val="6A505E6E"/>
    <w:rsid w:val="6B590E4F"/>
    <w:rsid w:val="6BD36763"/>
    <w:rsid w:val="6BE63531"/>
    <w:rsid w:val="6CBB682A"/>
    <w:rsid w:val="6CCE253E"/>
    <w:rsid w:val="6CD4106D"/>
    <w:rsid w:val="6D2F6DB5"/>
    <w:rsid w:val="6EBA4559"/>
    <w:rsid w:val="6FB37F46"/>
    <w:rsid w:val="6FD371E1"/>
    <w:rsid w:val="70073414"/>
    <w:rsid w:val="707C199D"/>
    <w:rsid w:val="707D3FAD"/>
    <w:rsid w:val="70A523B4"/>
    <w:rsid w:val="70AA70B0"/>
    <w:rsid w:val="71315C33"/>
    <w:rsid w:val="714924B4"/>
    <w:rsid w:val="71D56939"/>
    <w:rsid w:val="71D743D2"/>
    <w:rsid w:val="720C0717"/>
    <w:rsid w:val="72641647"/>
    <w:rsid w:val="72E7358C"/>
    <w:rsid w:val="72F313D8"/>
    <w:rsid w:val="738A5E68"/>
    <w:rsid w:val="73C863E9"/>
    <w:rsid w:val="744D62A8"/>
    <w:rsid w:val="74E92149"/>
    <w:rsid w:val="754257B9"/>
    <w:rsid w:val="75C07FB5"/>
    <w:rsid w:val="76DD5488"/>
    <w:rsid w:val="77176141"/>
    <w:rsid w:val="773661B8"/>
    <w:rsid w:val="78197A93"/>
    <w:rsid w:val="78222C4E"/>
    <w:rsid w:val="785C6AA3"/>
    <w:rsid w:val="79213473"/>
    <w:rsid w:val="7A0153D0"/>
    <w:rsid w:val="7AF86947"/>
    <w:rsid w:val="7B6D6AB2"/>
    <w:rsid w:val="7B9C64F3"/>
    <w:rsid w:val="7C9A5B74"/>
    <w:rsid w:val="7CAD652F"/>
    <w:rsid w:val="7D756488"/>
    <w:rsid w:val="7D871755"/>
    <w:rsid w:val="7EE23828"/>
    <w:rsid w:val="7F031DC4"/>
    <w:rsid w:val="7F5B2B83"/>
    <w:rsid w:val="7F7A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胡智龙</cp:lastModifiedBy>
  <dcterms:modified xsi:type="dcterms:W3CDTF">2019-05-30T05:47:50Z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