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dynamic-datasource-spring-boot-starter</w:t>
      </w:r>
      <w:r>
        <w:rPr>
          <w:rFonts w:hint="eastAsia"/>
          <w:lang w:val="en-US" w:eastAsia="zh-CN"/>
        </w:rPr>
        <w:t>这个jar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&lt;groupId&gt;com.baomidou&lt;/groupId&gt;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&lt;artifactId&gt;dynamic-datasource-spring-boot-starter&lt;/artifactId&gt;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&lt;version&gt;2.4.2&lt;/version&gt;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在方法级别上使用@DS(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)或者@DS(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slave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)来选择数据源。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@DS("slave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List&lt;Dept&gt; getRsxtDeptList();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@DS("master")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List&lt;Corp&gt; getOrganCorpList();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spring.datasource.dynamic.primary=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master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master</w:t>
            </w:r>
            <w:r>
              <w:rPr>
                <w:rFonts w:hint="default"/>
                <w:vertAlign w:val="baseline"/>
                <w:lang w:val="en-US" w:eastAsia="zh-CN"/>
              </w:rPr>
              <w:t>.driver-class-name=com.microsoft.sqlserver.jdbc.SQLServerDriver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master.</w:t>
            </w:r>
            <w:r>
              <w:rPr>
                <w:rFonts w:hint="default"/>
                <w:vertAlign w:val="baseline"/>
                <w:lang w:val="en-US" w:eastAsia="zh-CN"/>
              </w:rPr>
              <w:t>url=jdbc:sqlserver://172.16.192.182:1433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master</w:t>
            </w:r>
            <w:r>
              <w:rPr>
                <w:rFonts w:hint="default"/>
                <w:vertAlign w:val="baseline"/>
                <w:lang w:val="en-US" w:eastAsia="zh-CN"/>
              </w:rPr>
              <w:t>.username=sa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master</w:t>
            </w:r>
            <w:r>
              <w:rPr>
                <w:rFonts w:hint="default"/>
                <w:vertAlign w:val="baseline"/>
                <w:lang w:val="en-US" w:eastAsia="zh-CN"/>
              </w:rPr>
              <w:t>.password=6789@jkl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slave</w:t>
            </w:r>
            <w:r>
              <w:rPr>
                <w:rFonts w:hint="default"/>
                <w:vertAlign w:val="baseline"/>
                <w:lang w:val="en-US" w:eastAsia="zh-CN"/>
              </w:rPr>
              <w:t>.driver-class-name=com.microsoft.sqlserver.jdbc.SQLServerDriver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slave</w:t>
            </w:r>
            <w:r>
              <w:rPr>
                <w:rFonts w:hint="default"/>
                <w:vertAlign w:val="baseline"/>
                <w:lang w:val="en-US" w:eastAsia="zh-CN"/>
              </w:rPr>
              <w:t>.url=jdbc:sqlserver://172.16.192.248:1433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slave</w:t>
            </w:r>
            <w:r>
              <w:rPr>
                <w:rFonts w:hint="default"/>
                <w:vertAlign w:val="baseline"/>
                <w:lang w:val="en-US" w:eastAsia="zh-CN"/>
              </w:rPr>
              <w:t>.username=sa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spring.datasource.dynamic.datasource.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slave</w:t>
            </w:r>
            <w:r>
              <w:rPr>
                <w:rFonts w:hint="default"/>
                <w:vertAlign w:val="baseline"/>
                <w:lang w:val="en-US" w:eastAsia="zh-CN"/>
              </w:rPr>
              <w:t>.password=6789@jkl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01773"/>
    <w:rsid w:val="02147057"/>
    <w:rsid w:val="02D80A3A"/>
    <w:rsid w:val="05146B13"/>
    <w:rsid w:val="07B22574"/>
    <w:rsid w:val="088C26F4"/>
    <w:rsid w:val="08A91803"/>
    <w:rsid w:val="08E04CCC"/>
    <w:rsid w:val="0B1137DC"/>
    <w:rsid w:val="0DDA6C6F"/>
    <w:rsid w:val="0F8859B6"/>
    <w:rsid w:val="0FB320C0"/>
    <w:rsid w:val="10CF6CD5"/>
    <w:rsid w:val="12EA1668"/>
    <w:rsid w:val="12EA4DFE"/>
    <w:rsid w:val="12F14BB5"/>
    <w:rsid w:val="16941A47"/>
    <w:rsid w:val="179B1CA8"/>
    <w:rsid w:val="18C27491"/>
    <w:rsid w:val="1A1E6E12"/>
    <w:rsid w:val="1A5A7367"/>
    <w:rsid w:val="1A9809B5"/>
    <w:rsid w:val="1AB039B0"/>
    <w:rsid w:val="1B0739B9"/>
    <w:rsid w:val="1B1928F7"/>
    <w:rsid w:val="1B831986"/>
    <w:rsid w:val="1C092725"/>
    <w:rsid w:val="1CD64BA0"/>
    <w:rsid w:val="1D2230A4"/>
    <w:rsid w:val="1DAC0065"/>
    <w:rsid w:val="1DD113BD"/>
    <w:rsid w:val="1DD327FE"/>
    <w:rsid w:val="1DE441E0"/>
    <w:rsid w:val="1E2B5DFE"/>
    <w:rsid w:val="1F816547"/>
    <w:rsid w:val="1FC97E74"/>
    <w:rsid w:val="21A21D6D"/>
    <w:rsid w:val="22725CC2"/>
    <w:rsid w:val="22B40C0F"/>
    <w:rsid w:val="22F12482"/>
    <w:rsid w:val="25307050"/>
    <w:rsid w:val="29B75E5B"/>
    <w:rsid w:val="2C327858"/>
    <w:rsid w:val="2CC500F9"/>
    <w:rsid w:val="2EA563DC"/>
    <w:rsid w:val="30276FB0"/>
    <w:rsid w:val="304B1872"/>
    <w:rsid w:val="31A12AEE"/>
    <w:rsid w:val="31F324CB"/>
    <w:rsid w:val="33D932FA"/>
    <w:rsid w:val="34084B91"/>
    <w:rsid w:val="34A90CA4"/>
    <w:rsid w:val="34D37058"/>
    <w:rsid w:val="34EB33A6"/>
    <w:rsid w:val="354D4591"/>
    <w:rsid w:val="35715346"/>
    <w:rsid w:val="35E8482E"/>
    <w:rsid w:val="363D321E"/>
    <w:rsid w:val="364E257B"/>
    <w:rsid w:val="36647526"/>
    <w:rsid w:val="36981874"/>
    <w:rsid w:val="36EA6DB4"/>
    <w:rsid w:val="399F59D1"/>
    <w:rsid w:val="3A374EE8"/>
    <w:rsid w:val="3B631951"/>
    <w:rsid w:val="3C2A6840"/>
    <w:rsid w:val="3C5E55E3"/>
    <w:rsid w:val="3E2A43A3"/>
    <w:rsid w:val="3EF002FE"/>
    <w:rsid w:val="41D8293B"/>
    <w:rsid w:val="41E9188E"/>
    <w:rsid w:val="42336ECE"/>
    <w:rsid w:val="425070AB"/>
    <w:rsid w:val="42FD23F5"/>
    <w:rsid w:val="43C4372A"/>
    <w:rsid w:val="46214935"/>
    <w:rsid w:val="46DB073C"/>
    <w:rsid w:val="48555D8B"/>
    <w:rsid w:val="48C75E07"/>
    <w:rsid w:val="490051E6"/>
    <w:rsid w:val="4A1826B5"/>
    <w:rsid w:val="4D756583"/>
    <w:rsid w:val="4EA979FB"/>
    <w:rsid w:val="502D2FD9"/>
    <w:rsid w:val="503D547A"/>
    <w:rsid w:val="50B46E03"/>
    <w:rsid w:val="50C2062B"/>
    <w:rsid w:val="511F2484"/>
    <w:rsid w:val="52995A14"/>
    <w:rsid w:val="54411A57"/>
    <w:rsid w:val="544377AD"/>
    <w:rsid w:val="55E01D13"/>
    <w:rsid w:val="56487A40"/>
    <w:rsid w:val="56C37536"/>
    <w:rsid w:val="57806479"/>
    <w:rsid w:val="5A4660FE"/>
    <w:rsid w:val="5A8F42E7"/>
    <w:rsid w:val="5AC94737"/>
    <w:rsid w:val="5BC8614C"/>
    <w:rsid w:val="5C127009"/>
    <w:rsid w:val="5C8E2091"/>
    <w:rsid w:val="5DA3596A"/>
    <w:rsid w:val="5DD10B58"/>
    <w:rsid w:val="5F825553"/>
    <w:rsid w:val="5FFE4C1D"/>
    <w:rsid w:val="60CD0A62"/>
    <w:rsid w:val="613117C6"/>
    <w:rsid w:val="626550F1"/>
    <w:rsid w:val="62C80149"/>
    <w:rsid w:val="63216F8F"/>
    <w:rsid w:val="632650B6"/>
    <w:rsid w:val="637D1891"/>
    <w:rsid w:val="63FA7622"/>
    <w:rsid w:val="66F97A26"/>
    <w:rsid w:val="67AA22CD"/>
    <w:rsid w:val="67B53375"/>
    <w:rsid w:val="68BD4632"/>
    <w:rsid w:val="6FCB7D44"/>
    <w:rsid w:val="71B31ADE"/>
    <w:rsid w:val="71DB2E94"/>
    <w:rsid w:val="71EA51B2"/>
    <w:rsid w:val="74EC7E75"/>
    <w:rsid w:val="75705D09"/>
    <w:rsid w:val="75F4230D"/>
    <w:rsid w:val="765F308B"/>
    <w:rsid w:val="77BC54CB"/>
    <w:rsid w:val="77D233F4"/>
    <w:rsid w:val="79B00F2C"/>
    <w:rsid w:val="79E63E16"/>
    <w:rsid w:val="7A370063"/>
    <w:rsid w:val="7A700562"/>
    <w:rsid w:val="7BE61403"/>
    <w:rsid w:val="7C6508DE"/>
    <w:rsid w:val="7D980EB5"/>
    <w:rsid w:val="7DE21B2B"/>
    <w:rsid w:val="7E5E0445"/>
    <w:rsid w:val="7EFC6D43"/>
    <w:rsid w:val="7F0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2019-07-01T08:59:56Z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