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503B59" w14:textId="641956A6" w:rsidR="00601AA1" w:rsidRDefault="0028620A" w:rsidP="0028620A">
      <w:pPr>
        <w:pStyle w:val="1"/>
        <w:keepNext w:val="0"/>
        <w:keepLines w:val="0"/>
        <w:spacing w:before="480" w:line="240" w:lineRule="auto"/>
        <w:rPr>
          <w:rFonts w:ascii="Verdana" w:eastAsia="Verdana" w:hAnsi="Verdana" w:cs="Verdana"/>
          <w:b/>
          <w:sz w:val="24"/>
          <w:szCs w:val="24"/>
        </w:rPr>
      </w:pPr>
      <w:r>
        <w:rPr>
          <w:rFonts w:ascii="Verdana" w:eastAsia="Verdana" w:hAnsi="Verdana" w:cs="Verdana"/>
          <w:b/>
          <w:sz w:val="24"/>
          <w:szCs w:val="24"/>
        </w:rPr>
        <w:tab/>
      </w:r>
      <w:r>
        <w:rPr>
          <w:rFonts w:ascii="Verdana" w:eastAsia="Verdana" w:hAnsi="Verdana" w:cs="Verdana"/>
          <w:b/>
          <w:sz w:val="24"/>
          <w:szCs w:val="24"/>
        </w:rPr>
        <w:tab/>
      </w:r>
      <w:r>
        <w:rPr>
          <w:rFonts w:ascii="Verdana" w:eastAsia="Verdana" w:hAnsi="Verdana" w:cs="Verdana"/>
          <w:b/>
          <w:sz w:val="24"/>
          <w:szCs w:val="24"/>
        </w:rPr>
        <w:tab/>
      </w:r>
      <w:r>
        <w:rPr>
          <w:rFonts w:ascii="Verdana" w:eastAsia="Verdana" w:hAnsi="Verdana" w:cs="Verdana"/>
          <w:b/>
          <w:sz w:val="24"/>
          <w:szCs w:val="24"/>
        </w:rPr>
        <w:tab/>
      </w:r>
      <w:bookmarkStart w:id="0" w:name="_s03wpdw1663" w:colFirst="0" w:colLast="0"/>
      <w:bookmarkEnd w:id="0"/>
      <w:r>
        <w:rPr>
          <w:rFonts w:ascii="Verdana" w:eastAsia="Verdana" w:hAnsi="Verdana" w:cs="Verdana"/>
          <w:b/>
          <w:sz w:val="24"/>
          <w:szCs w:val="24"/>
        </w:rPr>
        <w:tab/>
      </w:r>
      <w:bookmarkStart w:id="1" w:name="_GoBack"/>
      <w:bookmarkEnd w:id="1"/>
      <w:r>
        <w:rPr>
          <w:rFonts w:ascii="Verdana" w:eastAsia="Verdana" w:hAnsi="Verdana" w:cs="Verdana"/>
          <w:b/>
          <w:sz w:val="24"/>
          <w:szCs w:val="24"/>
        </w:rPr>
        <w:t>Final Project Report</w:t>
      </w:r>
    </w:p>
    <w:p w14:paraId="03019D60" w14:textId="77777777" w:rsidR="00601AA1" w:rsidRDefault="0028620A">
      <w:pPr>
        <w:pStyle w:val="1"/>
        <w:keepNext w:val="0"/>
        <w:keepLines w:val="0"/>
        <w:spacing w:before="480" w:line="240" w:lineRule="auto"/>
        <w:jc w:val="center"/>
        <w:rPr>
          <w:rFonts w:ascii="Verdana" w:eastAsia="Verdana" w:hAnsi="Verdana" w:cs="Verdana"/>
          <w:sz w:val="24"/>
          <w:szCs w:val="24"/>
        </w:rPr>
      </w:pPr>
      <w:bookmarkStart w:id="2" w:name="_tyxk6tcchuy0" w:colFirst="0" w:colLast="0"/>
      <w:bookmarkEnd w:id="2"/>
      <w:r>
        <w:rPr>
          <w:rFonts w:ascii="Verdana" w:eastAsia="Verdana" w:hAnsi="Verdana" w:cs="Verdana"/>
          <w:b/>
          <w:sz w:val="24"/>
          <w:szCs w:val="24"/>
        </w:rPr>
        <w:t xml:space="preserve">   Description</w:t>
      </w:r>
    </w:p>
    <w:p w14:paraId="6FFF2FC2"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The dataset we investigate contains all the Airbnb listings in Austin. We are interested in solving the following problems: how to determine the optimal listing price range when a property owner decides to list their place on Airbnb? And what are the deter</w:t>
      </w:r>
      <w:r>
        <w:rPr>
          <w:rFonts w:ascii="Verdana" w:eastAsia="Verdana" w:hAnsi="Verdana" w:cs="Verdana"/>
          <w:sz w:val="24"/>
          <w:szCs w:val="24"/>
        </w:rPr>
        <w:t>minants that mostly influence the listing price on Airbnb?</w:t>
      </w:r>
    </w:p>
    <w:p w14:paraId="2BD8150C" w14:textId="77777777" w:rsidR="00601AA1" w:rsidRDefault="0028620A">
      <w:pPr>
        <w:spacing w:before="240" w:after="240" w:line="240" w:lineRule="auto"/>
        <w:jc w:val="center"/>
        <w:rPr>
          <w:rFonts w:ascii="Verdana" w:eastAsia="Verdana" w:hAnsi="Verdana" w:cs="Verdana"/>
          <w:b/>
          <w:sz w:val="24"/>
          <w:szCs w:val="24"/>
        </w:rPr>
      </w:pPr>
      <w:r>
        <w:rPr>
          <w:rFonts w:ascii="Verdana" w:eastAsia="Verdana" w:hAnsi="Verdana" w:cs="Verdana"/>
          <w:b/>
          <w:sz w:val="24"/>
          <w:szCs w:val="24"/>
        </w:rPr>
        <w:t xml:space="preserve">Importance of the Problem </w:t>
      </w:r>
    </w:p>
    <w:p w14:paraId="1BAC4999" w14:textId="77777777" w:rsidR="00601AA1" w:rsidRDefault="0028620A">
      <w:pPr>
        <w:spacing w:before="240" w:after="240" w:line="240" w:lineRule="auto"/>
        <w:rPr>
          <w:rFonts w:ascii="Verdana" w:eastAsia="Verdana" w:hAnsi="Verdana" w:cs="Verdana"/>
          <w:b/>
          <w:sz w:val="24"/>
          <w:szCs w:val="24"/>
        </w:rPr>
      </w:pPr>
      <w:r>
        <w:rPr>
          <w:rFonts w:ascii="Verdana" w:eastAsia="Verdana" w:hAnsi="Verdana" w:cs="Verdana"/>
          <w:sz w:val="24"/>
          <w:szCs w:val="24"/>
        </w:rPr>
        <w:t>The sharing economy is one of the fastest-growing business trends in history. Airbnb has become a pioneer of this emerging business and is dedicated to offering outstandi</w:t>
      </w:r>
      <w:r>
        <w:rPr>
          <w:rFonts w:ascii="Verdana" w:eastAsia="Verdana" w:hAnsi="Verdana" w:cs="Verdana"/>
          <w:sz w:val="24"/>
          <w:szCs w:val="24"/>
        </w:rPr>
        <w:t>ng lodging, homestays, and tourism experiences. More people are looking for becoming hosts and listing their places on Airbnb to earn some extra money. However, most of them are facing the same problem when they start listing: how much do they need to char</w:t>
      </w:r>
      <w:r>
        <w:rPr>
          <w:rFonts w:ascii="Verdana" w:eastAsia="Verdana" w:hAnsi="Verdana" w:cs="Verdana"/>
          <w:sz w:val="24"/>
          <w:szCs w:val="24"/>
        </w:rPr>
        <w:t>ge the guest to maximize the hosts’ profit? Are they supposed to set the price higher to earn more or make it lower to attract more guests? The primary reason we choose this problem is that we want to help the hosts to identify the optimal listing price ra</w:t>
      </w:r>
      <w:r>
        <w:rPr>
          <w:rFonts w:ascii="Verdana" w:eastAsia="Verdana" w:hAnsi="Verdana" w:cs="Verdana"/>
          <w:sz w:val="24"/>
          <w:szCs w:val="24"/>
        </w:rPr>
        <w:t>nge, so their places will be booked by more guests while the hosts are earning more than they expect. From a broader perspective, solving this problem could also help the guests or the tourists to pay the most reasonable price when they are looking for pla</w:t>
      </w:r>
      <w:r>
        <w:rPr>
          <w:rFonts w:ascii="Verdana" w:eastAsia="Verdana" w:hAnsi="Verdana" w:cs="Verdana"/>
          <w:sz w:val="24"/>
          <w:szCs w:val="24"/>
        </w:rPr>
        <w:t xml:space="preserve">ces to stay that meet their requirements. If both hosts and guests have pleasant experiences using Airbnb and are satisfied with what they earn and what they pay for, it is likely that more people will start using the platform since they can get a broader </w:t>
      </w:r>
      <w:r>
        <w:rPr>
          <w:rFonts w:ascii="Verdana" w:eastAsia="Verdana" w:hAnsi="Verdana" w:cs="Verdana"/>
          <w:sz w:val="24"/>
          <w:szCs w:val="24"/>
        </w:rPr>
        <w:t>choice of traveling now. The economy might experience higher growth in terms of more hosts’ places are being posted and rented and promoting the local tourism industry. More people will benefit from utilizing idle spaces and spending less on trip costs.</w:t>
      </w:r>
    </w:p>
    <w:p w14:paraId="3B903D10" w14:textId="77777777" w:rsidR="00601AA1" w:rsidRDefault="0028620A">
      <w:pPr>
        <w:spacing w:before="240" w:after="240" w:line="240" w:lineRule="auto"/>
        <w:jc w:val="center"/>
        <w:rPr>
          <w:rFonts w:ascii="Verdana" w:eastAsia="Verdana" w:hAnsi="Verdana" w:cs="Verdana"/>
          <w:b/>
          <w:sz w:val="24"/>
          <w:szCs w:val="24"/>
        </w:rPr>
      </w:pPr>
      <w:r>
        <w:rPr>
          <w:rFonts w:ascii="Verdana" w:eastAsia="Verdana" w:hAnsi="Verdana" w:cs="Verdana"/>
          <w:b/>
          <w:sz w:val="24"/>
          <w:szCs w:val="24"/>
        </w:rPr>
        <w:t>Ex</w:t>
      </w:r>
      <w:r>
        <w:rPr>
          <w:rFonts w:ascii="Verdana" w:eastAsia="Verdana" w:hAnsi="Verdana" w:cs="Verdana"/>
          <w:b/>
          <w:sz w:val="24"/>
          <w:szCs w:val="24"/>
        </w:rPr>
        <w:t>ploratory Analysis</w:t>
      </w:r>
    </w:p>
    <w:p w14:paraId="2783576B"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 xml:space="preserve">First, we plot all the listings’ price. In </w:t>
      </w:r>
      <w:r>
        <w:rPr>
          <w:rFonts w:ascii="Verdana" w:eastAsia="Verdana" w:hAnsi="Verdana" w:cs="Verdana"/>
          <w:i/>
          <w:sz w:val="24"/>
          <w:szCs w:val="24"/>
        </w:rPr>
        <w:t>Figure 1</w:t>
      </w:r>
      <w:r>
        <w:rPr>
          <w:rFonts w:ascii="Verdana" w:eastAsia="Verdana" w:hAnsi="Verdana" w:cs="Verdana"/>
          <w:sz w:val="24"/>
          <w:szCs w:val="24"/>
        </w:rPr>
        <w:t xml:space="preserve">, we found that most listings’ prices are under $1,500. Then we ranked all the listing prices from low to high and divided them into three different groups: first 70% of all the prices, </w:t>
      </w:r>
      <w:r>
        <w:rPr>
          <w:rFonts w:ascii="Verdana" w:eastAsia="Verdana" w:hAnsi="Verdana" w:cs="Verdana"/>
          <w:sz w:val="24"/>
          <w:szCs w:val="24"/>
        </w:rPr>
        <w:t xml:space="preserve">70% - 85%, and above 85%. </w:t>
      </w:r>
      <w:r>
        <w:rPr>
          <w:rFonts w:ascii="Verdana" w:eastAsia="Verdana" w:hAnsi="Verdana" w:cs="Verdana"/>
          <w:i/>
          <w:sz w:val="24"/>
          <w:szCs w:val="24"/>
        </w:rPr>
        <w:t>Figure 2</w:t>
      </w:r>
      <w:r>
        <w:rPr>
          <w:rFonts w:ascii="Verdana" w:eastAsia="Verdana" w:hAnsi="Verdana" w:cs="Verdana"/>
          <w:sz w:val="24"/>
          <w:szCs w:val="24"/>
        </w:rPr>
        <w:t xml:space="preserve"> shows that the numerical price range corresponding to each group are $0 - $300, $300 - $500, and $500- $10,000. We conclude that about 70% of the listings have listing prices lower than $300 per night.</w:t>
      </w:r>
    </w:p>
    <w:p w14:paraId="74BD7E15"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lastRenderedPageBreak/>
        <w:t>According to the Ai</w:t>
      </w:r>
      <w:r>
        <w:rPr>
          <w:rFonts w:ascii="Verdana" w:eastAsia="Verdana" w:hAnsi="Verdana" w:cs="Verdana"/>
          <w:sz w:val="24"/>
          <w:szCs w:val="24"/>
        </w:rPr>
        <w:t xml:space="preserve">rbnb website, </w:t>
      </w:r>
      <w:proofErr w:type="spellStart"/>
      <w:r>
        <w:rPr>
          <w:rFonts w:ascii="Verdana" w:eastAsia="Verdana" w:hAnsi="Verdana" w:cs="Verdana"/>
          <w:sz w:val="24"/>
          <w:szCs w:val="24"/>
        </w:rPr>
        <w:t>Superhosts</w:t>
      </w:r>
      <w:proofErr w:type="spellEnd"/>
      <w:r>
        <w:rPr>
          <w:rFonts w:ascii="Verdana" w:eastAsia="Verdana" w:hAnsi="Verdana" w:cs="Verdana"/>
          <w:sz w:val="24"/>
          <w:szCs w:val="24"/>
        </w:rPr>
        <w:t xml:space="preserve"> are experienced hosts who provide shining examples for other hosts, and extraordinary experiences for their guests. We are curious about whether listings posted by </w:t>
      </w:r>
      <w:proofErr w:type="spellStart"/>
      <w:r>
        <w:rPr>
          <w:rFonts w:ascii="Verdana" w:eastAsia="Verdana" w:hAnsi="Verdana" w:cs="Verdana"/>
          <w:sz w:val="24"/>
          <w:szCs w:val="24"/>
        </w:rPr>
        <w:t>Superhosts</w:t>
      </w:r>
      <w:proofErr w:type="spellEnd"/>
      <w:r>
        <w:rPr>
          <w:rFonts w:ascii="Verdana" w:eastAsia="Verdana" w:hAnsi="Verdana" w:cs="Verdana"/>
          <w:sz w:val="24"/>
          <w:szCs w:val="24"/>
        </w:rPr>
        <w:t xml:space="preserve"> have higher prices. We selected all the 1740 listings th</w:t>
      </w:r>
      <w:r>
        <w:rPr>
          <w:rFonts w:ascii="Verdana" w:eastAsia="Verdana" w:hAnsi="Verdana" w:cs="Verdana"/>
          <w:sz w:val="24"/>
          <w:szCs w:val="24"/>
        </w:rPr>
        <w:t xml:space="preserve">at are posted by </w:t>
      </w:r>
      <w:proofErr w:type="spellStart"/>
      <w:r>
        <w:rPr>
          <w:rFonts w:ascii="Verdana" w:eastAsia="Verdana" w:hAnsi="Verdana" w:cs="Verdana"/>
          <w:sz w:val="24"/>
          <w:szCs w:val="24"/>
        </w:rPr>
        <w:t>Superhosts</w:t>
      </w:r>
      <w:proofErr w:type="spellEnd"/>
      <w:r>
        <w:rPr>
          <w:rFonts w:ascii="Verdana" w:eastAsia="Verdana" w:hAnsi="Verdana" w:cs="Verdana"/>
          <w:sz w:val="24"/>
          <w:szCs w:val="24"/>
        </w:rPr>
        <w:t xml:space="preserve"> and fit them into the price range mentioned in the previous slide. In </w:t>
      </w:r>
      <w:r>
        <w:rPr>
          <w:rFonts w:ascii="Verdana" w:eastAsia="Verdana" w:hAnsi="Verdana" w:cs="Verdana"/>
          <w:i/>
          <w:sz w:val="24"/>
          <w:szCs w:val="24"/>
        </w:rPr>
        <w:t>Figure 3</w:t>
      </w:r>
      <w:r>
        <w:rPr>
          <w:rFonts w:ascii="Verdana" w:eastAsia="Verdana" w:hAnsi="Verdana" w:cs="Verdana"/>
          <w:sz w:val="24"/>
          <w:szCs w:val="24"/>
        </w:rPr>
        <w:t xml:space="preserve">, we can see that most of these listings fall into the range of $0 - $300. We conclude that even for </w:t>
      </w:r>
      <w:proofErr w:type="spellStart"/>
      <w:r>
        <w:rPr>
          <w:rFonts w:ascii="Verdana" w:eastAsia="Verdana" w:hAnsi="Verdana" w:cs="Verdana"/>
          <w:sz w:val="24"/>
          <w:szCs w:val="24"/>
        </w:rPr>
        <w:t>Superhosts</w:t>
      </w:r>
      <w:proofErr w:type="spellEnd"/>
      <w:r>
        <w:rPr>
          <w:rFonts w:ascii="Verdana" w:eastAsia="Verdana" w:hAnsi="Verdana" w:cs="Verdana"/>
          <w:sz w:val="24"/>
          <w:szCs w:val="24"/>
        </w:rPr>
        <w:t>, most of them do not charge higher pri</w:t>
      </w:r>
      <w:r>
        <w:rPr>
          <w:rFonts w:ascii="Verdana" w:eastAsia="Verdana" w:hAnsi="Verdana" w:cs="Verdana"/>
          <w:sz w:val="24"/>
          <w:szCs w:val="24"/>
        </w:rPr>
        <w:t>ces. Maybe what makes them distinguished from normal hosts are better services or better room settings.</w:t>
      </w:r>
    </w:p>
    <w:p w14:paraId="249AE025"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We labeled the price range of $0 - $300, $300 - $500, and $500 - $10,000, as low, medium, and high price listings, respectively. Additionally, since lis</w:t>
      </w:r>
      <w:r>
        <w:rPr>
          <w:rFonts w:ascii="Verdana" w:eastAsia="Verdana" w:hAnsi="Verdana" w:cs="Verdana"/>
          <w:sz w:val="24"/>
          <w:szCs w:val="24"/>
        </w:rPr>
        <w:t>tings with review scores higher than 99 are deemed to be superior, we chose 99 as a cutoff to distinguish between high review score and low review score. Then we compare the percentage of high review score listings and the percentage low score listings wit</w:t>
      </w:r>
      <w:r>
        <w:rPr>
          <w:rFonts w:ascii="Verdana" w:eastAsia="Verdana" w:hAnsi="Verdana" w:cs="Verdana"/>
          <w:sz w:val="24"/>
          <w:szCs w:val="24"/>
        </w:rPr>
        <w:t xml:space="preserve">hin each price range. From the result shown in </w:t>
      </w:r>
      <w:r>
        <w:rPr>
          <w:rFonts w:ascii="Verdana" w:eastAsia="Verdana" w:hAnsi="Verdana" w:cs="Verdana"/>
          <w:i/>
          <w:sz w:val="24"/>
          <w:szCs w:val="24"/>
        </w:rPr>
        <w:t>Figure 5</w:t>
      </w:r>
      <w:r>
        <w:rPr>
          <w:rFonts w:ascii="Verdana" w:eastAsia="Verdana" w:hAnsi="Verdana" w:cs="Verdana"/>
          <w:sz w:val="24"/>
          <w:szCs w:val="24"/>
        </w:rPr>
        <w:t xml:space="preserve">, we found that as the listing prices get higher, the percentage for high review score within that price range also gets higher. A potential reason might be that for places with higher listing prices, </w:t>
      </w:r>
      <w:r>
        <w:rPr>
          <w:rFonts w:ascii="Verdana" w:eastAsia="Verdana" w:hAnsi="Verdana" w:cs="Verdana"/>
          <w:sz w:val="24"/>
          <w:szCs w:val="24"/>
        </w:rPr>
        <w:t xml:space="preserve">they have better amenities or provide better services. Another reason might be that high listing price places tend to have larger </w:t>
      </w:r>
      <w:proofErr w:type="gramStart"/>
      <w:r>
        <w:rPr>
          <w:rFonts w:ascii="Verdana" w:eastAsia="Verdana" w:hAnsi="Verdana" w:cs="Verdana"/>
          <w:sz w:val="24"/>
          <w:szCs w:val="24"/>
        </w:rPr>
        <w:t>sizes</w:t>
      </w:r>
      <w:proofErr w:type="gramEnd"/>
      <w:r>
        <w:rPr>
          <w:rFonts w:ascii="Verdana" w:eastAsia="Verdana" w:hAnsi="Verdana" w:cs="Verdana"/>
          <w:sz w:val="24"/>
          <w:szCs w:val="24"/>
        </w:rPr>
        <w:t xml:space="preserve"> so they are capable of accommodating more guests at a time. Taking all these into account, it is easier for the guests t</w:t>
      </w:r>
      <w:r>
        <w:rPr>
          <w:rFonts w:ascii="Verdana" w:eastAsia="Verdana" w:hAnsi="Verdana" w:cs="Verdana"/>
          <w:sz w:val="24"/>
          <w:szCs w:val="24"/>
        </w:rPr>
        <w:t>o gain memorable experiences, so they are more likely to leave better ratings.</w:t>
      </w:r>
    </w:p>
    <w:p w14:paraId="6495B04C"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Finally, we would like to see what amenities are the most common among all the listings. We counted the occurrence of different amenities and the results are shown in</w:t>
      </w:r>
      <w:r>
        <w:rPr>
          <w:rFonts w:ascii="Verdana" w:eastAsia="Verdana" w:hAnsi="Verdana" w:cs="Verdana"/>
          <w:i/>
          <w:sz w:val="24"/>
          <w:szCs w:val="24"/>
        </w:rPr>
        <w:t xml:space="preserve"> Figure 7</w:t>
      </w:r>
      <w:r>
        <w:rPr>
          <w:rFonts w:ascii="Verdana" w:eastAsia="Verdana" w:hAnsi="Verdana" w:cs="Verdana"/>
          <w:sz w:val="24"/>
          <w:szCs w:val="24"/>
        </w:rPr>
        <w:t xml:space="preserve">. </w:t>
      </w:r>
      <w:r>
        <w:rPr>
          <w:rFonts w:ascii="Verdana" w:eastAsia="Verdana" w:hAnsi="Verdana" w:cs="Verdana"/>
          <w:sz w:val="24"/>
          <w:szCs w:val="24"/>
        </w:rPr>
        <w:t>The top 8 most common amenities are air conditioning, heating, kitchen, internet, parking, smoke detector, washer, essentials. These amenities might be important to the guests.</w:t>
      </w:r>
    </w:p>
    <w:p w14:paraId="5D99510A" w14:textId="77777777" w:rsidR="00601AA1" w:rsidRDefault="0028620A">
      <w:pPr>
        <w:spacing w:before="240" w:after="240" w:line="240" w:lineRule="auto"/>
        <w:jc w:val="center"/>
        <w:rPr>
          <w:rFonts w:ascii="Verdana" w:eastAsia="Verdana" w:hAnsi="Verdana" w:cs="Verdana"/>
          <w:sz w:val="24"/>
          <w:szCs w:val="24"/>
        </w:rPr>
      </w:pPr>
      <w:r>
        <w:rPr>
          <w:rFonts w:ascii="Verdana" w:eastAsia="Verdana" w:hAnsi="Verdana" w:cs="Verdana"/>
          <w:b/>
          <w:sz w:val="24"/>
          <w:szCs w:val="24"/>
        </w:rPr>
        <w:t xml:space="preserve">Solution and Insights </w:t>
      </w:r>
    </w:p>
    <w:p w14:paraId="5DC6C905"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(a) Features:</w:t>
      </w:r>
    </w:p>
    <w:p w14:paraId="2E1A9D3C"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Originally, we have up to 95 different fea</w:t>
      </w:r>
      <w:r>
        <w:rPr>
          <w:rFonts w:ascii="Verdana" w:eastAsia="Verdana" w:hAnsi="Verdana" w:cs="Verdana"/>
          <w:sz w:val="24"/>
          <w:szCs w:val="24"/>
        </w:rPr>
        <w:t xml:space="preserve">tures that are potentially useful. But since we aim to construct a model that has “price” as the response, we kept 14 most relevant features in </w:t>
      </w:r>
      <w:r>
        <w:rPr>
          <w:rFonts w:ascii="Verdana" w:eastAsia="Verdana" w:hAnsi="Verdana" w:cs="Verdana"/>
          <w:i/>
          <w:sz w:val="24"/>
          <w:szCs w:val="24"/>
        </w:rPr>
        <w:t>figure 8 Features Table</w:t>
      </w:r>
      <w:r>
        <w:rPr>
          <w:rFonts w:ascii="Verdana" w:eastAsia="Verdana" w:hAnsi="Verdana" w:cs="Verdana"/>
          <w:sz w:val="24"/>
          <w:szCs w:val="24"/>
        </w:rPr>
        <w:t>.</w:t>
      </w:r>
    </w:p>
    <w:p w14:paraId="4E0EC729" w14:textId="77777777" w:rsidR="00601AA1" w:rsidRDefault="00601AA1">
      <w:pPr>
        <w:spacing w:before="240" w:after="240" w:line="240" w:lineRule="auto"/>
        <w:rPr>
          <w:rFonts w:ascii="Verdana" w:eastAsia="Verdana" w:hAnsi="Verdana" w:cs="Verdana"/>
          <w:sz w:val="24"/>
          <w:szCs w:val="24"/>
        </w:rPr>
      </w:pPr>
    </w:p>
    <w:p w14:paraId="27FB4ADC"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(b) Choice of classifiers:</w:t>
      </w:r>
    </w:p>
    <w:p w14:paraId="6E73A107"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lastRenderedPageBreak/>
        <w:t>Since we have plenty of features that we want to use in the</w:t>
      </w:r>
      <w:r>
        <w:rPr>
          <w:rFonts w:ascii="Verdana" w:eastAsia="Verdana" w:hAnsi="Verdana" w:cs="Verdana"/>
          <w:sz w:val="24"/>
          <w:szCs w:val="24"/>
        </w:rPr>
        <w:t xml:space="preserve"> Airbnb dataset, it is not a good idea to use KNN because it is very hard to find training data points close to point along every feature. </w:t>
      </w:r>
    </w:p>
    <w:p w14:paraId="64F571D7"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Additionally, we know that some of the useful variables are potentially correlated with each other. For example, “</w:t>
      </w:r>
      <w:proofErr w:type="spellStart"/>
      <w:r>
        <w:rPr>
          <w:rFonts w:ascii="Verdana" w:eastAsia="Verdana" w:hAnsi="Verdana" w:cs="Verdana"/>
          <w:sz w:val="24"/>
          <w:szCs w:val="24"/>
        </w:rPr>
        <w:t>ho</w:t>
      </w:r>
      <w:r>
        <w:rPr>
          <w:rFonts w:ascii="Verdana" w:eastAsia="Verdana" w:hAnsi="Verdana" w:cs="Verdana"/>
          <w:sz w:val="24"/>
          <w:szCs w:val="24"/>
        </w:rPr>
        <w:t>st_is_super_host</w:t>
      </w:r>
      <w:proofErr w:type="spellEnd"/>
      <w:r>
        <w:rPr>
          <w:rFonts w:ascii="Verdana" w:eastAsia="Verdana" w:hAnsi="Verdana" w:cs="Verdana"/>
          <w:sz w:val="24"/>
          <w:szCs w:val="24"/>
        </w:rPr>
        <w:t>” must be highly correlated with the variable “</w:t>
      </w:r>
      <w:proofErr w:type="spellStart"/>
      <w:r>
        <w:rPr>
          <w:rFonts w:ascii="Verdana" w:eastAsia="Verdana" w:hAnsi="Verdana" w:cs="Verdana"/>
          <w:sz w:val="24"/>
          <w:szCs w:val="24"/>
        </w:rPr>
        <w:t>review_scores_rating</w:t>
      </w:r>
      <w:proofErr w:type="spellEnd"/>
      <w:r>
        <w:rPr>
          <w:rFonts w:ascii="Verdana" w:eastAsia="Verdana" w:hAnsi="Verdana" w:cs="Verdana"/>
          <w:sz w:val="24"/>
          <w:szCs w:val="24"/>
        </w:rPr>
        <w:t xml:space="preserve">”. Naive </w:t>
      </w:r>
      <w:proofErr w:type="spellStart"/>
      <w:r>
        <w:rPr>
          <w:rFonts w:ascii="Verdana" w:eastAsia="Verdana" w:hAnsi="Verdana" w:cs="Verdana"/>
          <w:sz w:val="24"/>
          <w:szCs w:val="24"/>
        </w:rPr>
        <w:t>Bayers</w:t>
      </w:r>
      <w:proofErr w:type="spellEnd"/>
      <w:r>
        <w:rPr>
          <w:rFonts w:ascii="Verdana" w:eastAsia="Verdana" w:hAnsi="Verdana" w:cs="Verdana"/>
          <w:sz w:val="24"/>
          <w:szCs w:val="24"/>
        </w:rPr>
        <w:t xml:space="preserve"> will make mistakes in our case. </w:t>
      </w:r>
    </w:p>
    <w:p w14:paraId="371D3F50"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 xml:space="preserve">Therefore, we decided to try the logistic regression model that can deal with the correlated features better than Naive </w:t>
      </w:r>
      <w:proofErr w:type="spellStart"/>
      <w:r>
        <w:rPr>
          <w:rFonts w:ascii="Verdana" w:eastAsia="Verdana" w:hAnsi="Verdana" w:cs="Verdana"/>
          <w:sz w:val="24"/>
          <w:szCs w:val="24"/>
        </w:rPr>
        <w:t>Baye</w:t>
      </w:r>
      <w:r>
        <w:rPr>
          <w:rFonts w:ascii="Verdana" w:eastAsia="Verdana" w:hAnsi="Verdana" w:cs="Verdana"/>
          <w:sz w:val="24"/>
          <w:szCs w:val="24"/>
        </w:rPr>
        <w:t>rs</w:t>
      </w:r>
      <w:proofErr w:type="spellEnd"/>
      <w:r>
        <w:rPr>
          <w:rFonts w:ascii="Verdana" w:eastAsia="Verdana" w:hAnsi="Verdana" w:cs="Verdana"/>
          <w:sz w:val="24"/>
          <w:szCs w:val="24"/>
        </w:rPr>
        <w:t>. We would also try to fit Decision Tree, Bagging, Boosting, Random Forest models since the Tree models make fewer assumptions about the data and they are easy to interpret.</w:t>
      </w:r>
    </w:p>
    <w:p w14:paraId="7812C3B7"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(c) Summary of the results obtained</w:t>
      </w:r>
    </w:p>
    <w:p w14:paraId="02EB33A7" w14:textId="77777777" w:rsidR="00601AA1" w:rsidRDefault="0028620A">
      <w:pPr>
        <w:spacing w:before="240" w:after="240" w:line="240" w:lineRule="auto"/>
        <w:rPr>
          <w:rFonts w:ascii="Verdana" w:eastAsia="Verdana" w:hAnsi="Verdana" w:cs="Verdana"/>
          <w:i/>
          <w:sz w:val="24"/>
          <w:szCs w:val="24"/>
        </w:rPr>
      </w:pPr>
      <w:r>
        <w:rPr>
          <w:rFonts w:ascii="Verdana" w:eastAsia="Verdana" w:hAnsi="Verdana" w:cs="Verdana"/>
          <w:sz w:val="24"/>
          <w:szCs w:val="24"/>
        </w:rPr>
        <w:t>For our logistic model, firstly, we construc</w:t>
      </w:r>
      <w:r>
        <w:rPr>
          <w:rFonts w:ascii="Verdana" w:eastAsia="Verdana" w:hAnsi="Verdana" w:cs="Verdana"/>
          <w:sz w:val="24"/>
          <w:szCs w:val="24"/>
        </w:rPr>
        <w:t>ted our regression model with the features mentioned in (a). The response is whether the listings’ price is lower than $300 (negative class) or higher than $300 (positive class). We chose $300 as the watershed because 70% of all the listings in Austin have</w:t>
      </w:r>
      <w:r>
        <w:rPr>
          <w:rFonts w:ascii="Verdana" w:eastAsia="Verdana" w:hAnsi="Verdana" w:cs="Verdana"/>
          <w:sz w:val="24"/>
          <w:szCs w:val="24"/>
        </w:rPr>
        <w:t xml:space="preserve"> price lower than $300. Then, using the formula, we trained our model in the training set, and fit the model in the test set, we have obtained the following result in </w:t>
      </w:r>
      <w:r>
        <w:rPr>
          <w:rFonts w:ascii="Verdana" w:eastAsia="Verdana" w:hAnsi="Verdana" w:cs="Verdana"/>
          <w:i/>
          <w:sz w:val="24"/>
          <w:szCs w:val="24"/>
        </w:rPr>
        <w:t>Figure 9 Feature Coefficients Chart</w:t>
      </w:r>
      <w:r>
        <w:rPr>
          <w:rFonts w:ascii="Verdana" w:eastAsia="Verdana" w:hAnsi="Verdana" w:cs="Verdana"/>
          <w:sz w:val="24"/>
          <w:szCs w:val="24"/>
        </w:rPr>
        <w:t xml:space="preserve"> and</w:t>
      </w:r>
      <w:r>
        <w:rPr>
          <w:rFonts w:ascii="Verdana" w:eastAsia="Verdana" w:hAnsi="Verdana" w:cs="Verdana"/>
          <w:i/>
          <w:sz w:val="24"/>
          <w:szCs w:val="24"/>
        </w:rPr>
        <w:t xml:space="preserve"> Figure 10 Accuracy Table for Logistic Model.</w:t>
      </w:r>
    </w:p>
    <w:p w14:paraId="14293E00" w14:textId="77777777" w:rsidR="00601AA1" w:rsidRDefault="0028620A">
      <w:pPr>
        <w:spacing w:before="240" w:after="240" w:line="240" w:lineRule="auto"/>
        <w:rPr>
          <w:rFonts w:ascii="Verdana" w:eastAsia="Verdana" w:hAnsi="Verdana" w:cs="Verdana"/>
          <w:sz w:val="24"/>
          <w:szCs w:val="24"/>
        </w:rPr>
      </w:pPr>
      <w:proofErr w:type="gramStart"/>
      <w:r>
        <w:rPr>
          <w:rFonts w:ascii="Verdana" w:eastAsia="Verdana" w:hAnsi="Verdana" w:cs="Verdana"/>
          <w:sz w:val="24"/>
          <w:szCs w:val="24"/>
        </w:rPr>
        <w:t>Gene</w:t>
      </w:r>
      <w:r>
        <w:rPr>
          <w:rFonts w:ascii="Verdana" w:eastAsia="Verdana" w:hAnsi="Verdana" w:cs="Verdana"/>
          <w:sz w:val="24"/>
          <w:szCs w:val="24"/>
        </w:rPr>
        <w:t>rally speaking, we</w:t>
      </w:r>
      <w:proofErr w:type="gramEnd"/>
      <w:r>
        <w:rPr>
          <w:rFonts w:ascii="Verdana" w:eastAsia="Verdana" w:hAnsi="Verdana" w:cs="Verdana"/>
          <w:sz w:val="24"/>
          <w:szCs w:val="24"/>
        </w:rPr>
        <w:t xml:space="preserve"> get pretty good accuracy for both the training and testing dataset with our logistic model.</w:t>
      </w:r>
    </w:p>
    <w:p w14:paraId="0D3C3F8D" w14:textId="77777777" w:rsidR="00601AA1" w:rsidRDefault="0028620A">
      <w:pPr>
        <w:spacing w:before="240" w:after="240" w:line="240" w:lineRule="auto"/>
        <w:rPr>
          <w:rFonts w:ascii="Verdana" w:eastAsia="Verdana" w:hAnsi="Verdana" w:cs="Verdana"/>
          <w:i/>
          <w:sz w:val="24"/>
          <w:szCs w:val="24"/>
        </w:rPr>
      </w:pPr>
      <w:r>
        <w:rPr>
          <w:rFonts w:ascii="Verdana" w:eastAsia="Verdana" w:hAnsi="Verdana" w:cs="Verdana"/>
          <w:sz w:val="24"/>
          <w:szCs w:val="24"/>
        </w:rPr>
        <w:t xml:space="preserve">For our Tree Models, initially, we constructed our formula with the features mentioned in (a) and responses of three listings price ranges: $0-$200, $200-$400, and $400 above, because we think split into more price bins could provide better estimates when </w:t>
      </w:r>
      <w:r>
        <w:rPr>
          <w:rFonts w:ascii="Verdana" w:eastAsia="Verdana" w:hAnsi="Verdana" w:cs="Verdana"/>
          <w:sz w:val="24"/>
          <w:szCs w:val="24"/>
        </w:rPr>
        <w:t xml:space="preserve">determining listings’ price using our model. Next, we utilized our formula to train our tree model using the training set, and fit the model using the test set. </w:t>
      </w:r>
      <w:proofErr w:type="gramStart"/>
      <w:r>
        <w:rPr>
          <w:rFonts w:ascii="Verdana" w:eastAsia="Verdana" w:hAnsi="Verdana" w:cs="Verdana"/>
          <w:sz w:val="24"/>
          <w:szCs w:val="24"/>
        </w:rPr>
        <w:t>Also</w:t>
      </w:r>
      <w:proofErr w:type="gramEnd"/>
      <w:r>
        <w:rPr>
          <w:rFonts w:ascii="Verdana" w:eastAsia="Verdana" w:hAnsi="Verdana" w:cs="Verdana"/>
          <w:sz w:val="24"/>
          <w:szCs w:val="24"/>
        </w:rPr>
        <w:t xml:space="preserve"> by using the </w:t>
      </w:r>
      <w:r>
        <w:rPr>
          <w:rFonts w:ascii="Verdana" w:eastAsia="Verdana" w:hAnsi="Verdana" w:cs="Verdana"/>
          <w:i/>
          <w:sz w:val="24"/>
          <w:szCs w:val="24"/>
        </w:rPr>
        <w:t xml:space="preserve">Figure 13 Decision Tree Depth </w:t>
      </w:r>
      <w:r>
        <w:rPr>
          <w:rFonts w:ascii="Verdana" w:eastAsia="Verdana" w:hAnsi="Verdana" w:cs="Verdana"/>
          <w:sz w:val="24"/>
          <w:szCs w:val="24"/>
        </w:rPr>
        <w:t>to</w:t>
      </w:r>
      <w:r>
        <w:rPr>
          <w:rFonts w:ascii="Verdana" w:eastAsia="Verdana" w:hAnsi="Verdana" w:cs="Verdana"/>
          <w:i/>
          <w:sz w:val="24"/>
          <w:szCs w:val="24"/>
        </w:rPr>
        <w:t xml:space="preserve"> Figure 19 Tree Model vs Accuracy,</w:t>
      </w:r>
      <w:r>
        <w:rPr>
          <w:rFonts w:ascii="Verdana" w:eastAsia="Verdana" w:hAnsi="Verdana" w:cs="Verdana"/>
          <w:sz w:val="24"/>
          <w:szCs w:val="24"/>
        </w:rPr>
        <w:t xml:space="preserve"> we have ob</w:t>
      </w:r>
      <w:r>
        <w:rPr>
          <w:rFonts w:ascii="Verdana" w:eastAsia="Verdana" w:hAnsi="Verdana" w:cs="Verdana"/>
          <w:sz w:val="24"/>
          <w:szCs w:val="24"/>
        </w:rPr>
        <w:t xml:space="preserve">tained the best result in </w:t>
      </w:r>
      <w:r>
        <w:rPr>
          <w:rFonts w:ascii="Verdana" w:eastAsia="Verdana" w:hAnsi="Verdana" w:cs="Verdana"/>
          <w:i/>
          <w:sz w:val="24"/>
          <w:szCs w:val="24"/>
        </w:rPr>
        <w:t>Figure 11 Accuracy Table for Tree Models</w:t>
      </w:r>
      <w:r>
        <w:rPr>
          <w:rFonts w:ascii="Verdana" w:eastAsia="Verdana" w:hAnsi="Verdana" w:cs="Verdana"/>
          <w:sz w:val="24"/>
          <w:szCs w:val="24"/>
        </w:rPr>
        <w:t xml:space="preserve"> and</w:t>
      </w:r>
      <w:r>
        <w:rPr>
          <w:rFonts w:ascii="Verdana" w:eastAsia="Verdana" w:hAnsi="Verdana" w:cs="Verdana"/>
          <w:i/>
          <w:sz w:val="24"/>
          <w:szCs w:val="24"/>
        </w:rPr>
        <w:t xml:space="preserve"> Figure 12 Most Important Variable Chart.</w:t>
      </w:r>
    </w:p>
    <w:p w14:paraId="5B5EBB85"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And among all the tree models, the random forest is the best one.</w:t>
      </w:r>
    </w:p>
    <w:p w14:paraId="5C4CB91A"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(d) Analysis of the result</w:t>
      </w:r>
    </w:p>
    <w:p w14:paraId="066607D8"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 xml:space="preserve">From </w:t>
      </w:r>
      <w:r>
        <w:rPr>
          <w:rFonts w:ascii="Verdana" w:eastAsia="Verdana" w:hAnsi="Verdana" w:cs="Verdana"/>
          <w:i/>
          <w:sz w:val="24"/>
          <w:szCs w:val="24"/>
        </w:rPr>
        <w:t>Figure 9 Feature Coefficients Chart</w:t>
      </w:r>
      <w:r>
        <w:rPr>
          <w:rFonts w:ascii="Verdana" w:eastAsia="Verdana" w:hAnsi="Verdana" w:cs="Verdana"/>
          <w:sz w:val="24"/>
          <w:szCs w:val="24"/>
        </w:rPr>
        <w:t xml:space="preserve">, we can observe that the most important features in the logistic model are the negative coefficients list: “host_has_profile_pic”,”cancellation_policy”,”host_is_superhost”; Positive </w:t>
      </w:r>
      <w:r>
        <w:rPr>
          <w:rFonts w:ascii="Verdana" w:eastAsia="Verdana" w:hAnsi="Verdana" w:cs="Verdana"/>
          <w:sz w:val="24"/>
          <w:szCs w:val="24"/>
        </w:rPr>
        <w:lastRenderedPageBreak/>
        <w:t>coefficients list: ”amenities”,”</w:t>
      </w:r>
      <w:proofErr w:type="spellStart"/>
      <w:r>
        <w:rPr>
          <w:rFonts w:ascii="Verdana" w:eastAsia="Verdana" w:hAnsi="Verdana" w:cs="Verdana"/>
          <w:sz w:val="24"/>
          <w:szCs w:val="24"/>
        </w:rPr>
        <w:t>is_loc</w:t>
      </w:r>
      <w:r>
        <w:rPr>
          <w:rFonts w:ascii="Verdana" w:eastAsia="Verdana" w:hAnsi="Verdana" w:cs="Verdana"/>
          <w:sz w:val="24"/>
          <w:szCs w:val="24"/>
        </w:rPr>
        <w:t>ation_exact</w:t>
      </w:r>
      <w:proofErr w:type="spellEnd"/>
      <w:r>
        <w:rPr>
          <w:rFonts w:ascii="Verdana" w:eastAsia="Verdana" w:hAnsi="Verdana" w:cs="Verdana"/>
          <w:sz w:val="24"/>
          <w:szCs w:val="24"/>
        </w:rPr>
        <w:t xml:space="preserve">”, “bedrooms”, ”bathrooms”. And the rest of the features are kind of useless in our case. </w:t>
      </w:r>
    </w:p>
    <w:p w14:paraId="1347A471"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There are several interesting findings worth mentioning. Among all the important variables, it is surprising to see “</w:t>
      </w:r>
      <w:proofErr w:type="spellStart"/>
      <w:r>
        <w:rPr>
          <w:rFonts w:ascii="Verdana" w:eastAsia="Verdana" w:hAnsi="Verdana" w:cs="Verdana"/>
          <w:sz w:val="24"/>
          <w:szCs w:val="24"/>
        </w:rPr>
        <w:t>host_has_profile_pic</w:t>
      </w:r>
      <w:proofErr w:type="spellEnd"/>
      <w:r>
        <w:rPr>
          <w:rFonts w:ascii="Verdana" w:eastAsia="Verdana" w:hAnsi="Verdana" w:cs="Verdana"/>
          <w:sz w:val="24"/>
          <w:szCs w:val="24"/>
        </w:rPr>
        <w:t xml:space="preserve">” will shift the </w:t>
      </w:r>
      <w:r>
        <w:rPr>
          <w:rFonts w:ascii="Verdana" w:eastAsia="Verdana" w:hAnsi="Verdana" w:cs="Verdana"/>
          <w:sz w:val="24"/>
          <w:szCs w:val="24"/>
        </w:rPr>
        <w:t>resulting price towards the “0” dummy, which represents that the housing price is below $300. It might be due to the fact that it is not “</w:t>
      </w:r>
      <w:proofErr w:type="spellStart"/>
      <w:r>
        <w:rPr>
          <w:rFonts w:ascii="Verdana" w:eastAsia="Verdana" w:hAnsi="Verdana" w:cs="Verdana"/>
          <w:sz w:val="24"/>
          <w:szCs w:val="24"/>
        </w:rPr>
        <w:t>host_has_profile_pic</w:t>
      </w:r>
      <w:proofErr w:type="spellEnd"/>
      <w:r>
        <w:rPr>
          <w:rFonts w:ascii="Verdana" w:eastAsia="Verdana" w:hAnsi="Verdana" w:cs="Verdana"/>
          <w:sz w:val="24"/>
          <w:szCs w:val="24"/>
        </w:rPr>
        <w:t>” caused the low price of housing, it could actually be the opposite: most of the low price Airbnb</w:t>
      </w:r>
      <w:r>
        <w:rPr>
          <w:rFonts w:ascii="Verdana" w:eastAsia="Verdana" w:hAnsi="Verdana" w:cs="Verdana"/>
          <w:sz w:val="24"/>
          <w:szCs w:val="24"/>
        </w:rPr>
        <w:t xml:space="preserve"> would have “</w:t>
      </w:r>
      <w:proofErr w:type="spellStart"/>
      <w:r>
        <w:rPr>
          <w:rFonts w:ascii="Verdana" w:eastAsia="Verdana" w:hAnsi="Verdana" w:cs="Verdana"/>
          <w:sz w:val="24"/>
          <w:szCs w:val="24"/>
        </w:rPr>
        <w:t>host_has_profile_pic</w:t>
      </w:r>
      <w:proofErr w:type="spellEnd"/>
      <w:r>
        <w:rPr>
          <w:rFonts w:ascii="Verdana" w:eastAsia="Verdana" w:hAnsi="Verdana" w:cs="Verdana"/>
          <w:sz w:val="24"/>
          <w:szCs w:val="24"/>
        </w:rPr>
        <w:t xml:space="preserve">” so that people are willing to believe these Airbnb are safe to live. The same logic applies features </w:t>
      </w:r>
      <w:proofErr w:type="gramStart"/>
      <w:r>
        <w:rPr>
          <w:rFonts w:ascii="Verdana" w:eastAsia="Verdana" w:hAnsi="Verdana" w:cs="Verdana"/>
          <w:sz w:val="24"/>
          <w:szCs w:val="24"/>
        </w:rPr>
        <w:t>including ”cancellation</w:t>
      </w:r>
      <w:proofErr w:type="gramEnd"/>
      <w:r>
        <w:rPr>
          <w:rFonts w:ascii="Verdana" w:eastAsia="Verdana" w:hAnsi="Verdana" w:cs="Verdana"/>
          <w:sz w:val="24"/>
          <w:szCs w:val="24"/>
        </w:rPr>
        <w:t>_policy”,“</w:t>
      </w:r>
      <w:proofErr w:type="spellStart"/>
      <w:r>
        <w:rPr>
          <w:rFonts w:ascii="Verdana" w:eastAsia="Verdana" w:hAnsi="Verdana" w:cs="Verdana"/>
          <w:sz w:val="24"/>
          <w:szCs w:val="24"/>
        </w:rPr>
        <w:t>host_is_superhost</w:t>
      </w:r>
      <w:proofErr w:type="spellEnd"/>
      <w:r>
        <w:rPr>
          <w:rFonts w:ascii="Verdana" w:eastAsia="Verdana" w:hAnsi="Verdana" w:cs="Verdana"/>
          <w:sz w:val="24"/>
          <w:szCs w:val="24"/>
        </w:rPr>
        <w:t xml:space="preserve">”. </w:t>
      </w:r>
    </w:p>
    <w:p w14:paraId="3E7C34A7"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For the positive coefficients list, we were expecting to see these</w:t>
      </w:r>
      <w:r>
        <w:rPr>
          <w:rFonts w:ascii="Verdana" w:eastAsia="Verdana" w:hAnsi="Verdana" w:cs="Verdana"/>
          <w:sz w:val="24"/>
          <w:szCs w:val="24"/>
        </w:rPr>
        <w:t xml:space="preserve"> features since we assumed there should be positive correlations between them and our </w:t>
      </w:r>
      <w:proofErr w:type="gramStart"/>
      <w:r>
        <w:rPr>
          <w:rFonts w:ascii="Verdana" w:eastAsia="Verdana" w:hAnsi="Verdana" w:cs="Verdana"/>
          <w:sz w:val="24"/>
          <w:szCs w:val="24"/>
        </w:rPr>
        <w:t>response ”price</w:t>
      </w:r>
      <w:proofErr w:type="gramEnd"/>
      <w:r>
        <w:rPr>
          <w:rFonts w:ascii="Verdana" w:eastAsia="Verdana" w:hAnsi="Verdana" w:cs="Verdana"/>
          <w:sz w:val="24"/>
          <w:szCs w:val="24"/>
        </w:rPr>
        <w:t>”.</w:t>
      </w:r>
    </w:p>
    <w:p w14:paraId="3DFCCDF3"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 xml:space="preserve">However, we did not expect that </w:t>
      </w:r>
      <w:proofErr w:type="spellStart"/>
      <w:r>
        <w:rPr>
          <w:rFonts w:ascii="Verdana" w:eastAsia="Verdana" w:hAnsi="Verdana" w:cs="Verdana"/>
          <w:sz w:val="24"/>
          <w:szCs w:val="24"/>
        </w:rPr>
        <w:t>review_score_ratings</w:t>
      </w:r>
      <w:proofErr w:type="spellEnd"/>
      <w:r>
        <w:rPr>
          <w:rFonts w:ascii="Verdana" w:eastAsia="Verdana" w:hAnsi="Verdana" w:cs="Verdana"/>
          <w:sz w:val="24"/>
          <w:szCs w:val="24"/>
        </w:rPr>
        <w:t xml:space="preserve"> </w:t>
      </w:r>
      <w:proofErr w:type="gramStart"/>
      <w:r>
        <w:rPr>
          <w:rFonts w:ascii="Verdana" w:eastAsia="Verdana" w:hAnsi="Verdana" w:cs="Verdana"/>
          <w:sz w:val="24"/>
          <w:szCs w:val="24"/>
        </w:rPr>
        <w:t>has</w:t>
      </w:r>
      <w:proofErr w:type="gramEnd"/>
      <w:r>
        <w:rPr>
          <w:rFonts w:ascii="Verdana" w:eastAsia="Verdana" w:hAnsi="Verdana" w:cs="Verdana"/>
          <w:sz w:val="24"/>
          <w:szCs w:val="24"/>
        </w:rPr>
        <w:t xml:space="preserve"> super small coefficients. It might be </w:t>
      </w:r>
      <w:proofErr w:type="gramStart"/>
      <w:r>
        <w:rPr>
          <w:rFonts w:ascii="Verdana" w:eastAsia="Verdana" w:hAnsi="Verdana" w:cs="Verdana"/>
          <w:sz w:val="24"/>
          <w:szCs w:val="24"/>
        </w:rPr>
        <w:t>due to the fact that</w:t>
      </w:r>
      <w:proofErr w:type="gramEnd"/>
      <w:r>
        <w:rPr>
          <w:rFonts w:ascii="Verdana" w:eastAsia="Verdana" w:hAnsi="Verdana" w:cs="Verdana"/>
          <w:sz w:val="24"/>
          <w:szCs w:val="24"/>
        </w:rPr>
        <w:t xml:space="preserve"> people tend to choose places based o</w:t>
      </w:r>
      <w:r>
        <w:rPr>
          <w:rFonts w:ascii="Verdana" w:eastAsia="Verdana" w:hAnsi="Verdana" w:cs="Verdana"/>
          <w:sz w:val="24"/>
          <w:szCs w:val="24"/>
        </w:rPr>
        <w:t xml:space="preserve">n the pictures and the price rather than the </w:t>
      </w:r>
      <w:proofErr w:type="spellStart"/>
      <w:r>
        <w:rPr>
          <w:rFonts w:ascii="Verdana" w:eastAsia="Verdana" w:hAnsi="Verdana" w:cs="Verdana"/>
          <w:sz w:val="24"/>
          <w:szCs w:val="24"/>
        </w:rPr>
        <w:t>review_score_ratings</w:t>
      </w:r>
      <w:proofErr w:type="spellEnd"/>
      <w:r>
        <w:rPr>
          <w:rFonts w:ascii="Verdana" w:eastAsia="Verdana" w:hAnsi="Verdana" w:cs="Verdana"/>
          <w:sz w:val="24"/>
          <w:szCs w:val="24"/>
        </w:rPr>
        <w:t>.</w:t>
      </w:r>
    </w:p>
    <w:p w14:paraId="2675B09B"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 xml:space="preserve">For the tree models, since the random forest model has the highest </w:t>
      </w:r>
      <w:proofErr w:type="spellStart"/>
      <w:r>
        <w:rPr>
          <w:rFonts w:ascii="Verdana" w:eastAsia="Verdana" w:hAnsi="Verdana" w:cs="Verdana"/>
          <w:sz w:val="24"/>
          <w:szCs w:val="24"/>
        </w:rPr>
        <w:t>est</w:t>
      </w:r>
      <w:proofErr w:type="spellEnd"/>
      <w:r>
        <w:rPr>
          <w:rFonts w:ascii="Verdana" w:eastAsia="Verdana" w:hAnsi="Verdana" w:cs="Verdana"/>
          <w:sz w:val="24"/>
          <w:szCs w:val="24"/>
        </w:rPr>
        <w:t xml:space="preserve"> accuracy among all the tree models, we will specifically talk about that below. Based on </w:t>
      </w:r>
      <w:r>
        <w:rPr>
          <w:rFonts w:ascii="Verdana" w:eastAsia="Verdana" w:hAnsi="Verdana" w:cs="Verdana"/>
          <w:i/>
          <w:sz w:val="24"/>
          <w:szCs w:val="24"/>
        </w:rPr>
        <w:t>Figure 12 Visualizing Importa</w:t>
      </w:r>
      <w:r>
        <w:rPr>
          <w:rFonts w:ascii="Verdana" w:eastAsia="Verdana" w:hAnsi="Verdana" w:cs="Verdana"/>
          <w:i/>
          <w:sz w:val="24"/>
          <w:szCs w:val="24"/>
        </w:rPr>
        <w:t>nt Features Chart</w:t>
      </w:r>
      <w:r>
        <w:rPr>
          <w:rFonts w:ascii="Verdana" w:eastAsia="Verdana" w:hAnsi="Verdana" w:cs="Verdana"/>
          <w:sz w:val="24"/>
          <w:szCs w:val="24"/>
        </w:rPr>
        <w:t>, the top four most important features are “</w:t>
      </w:r>
      <w:proofErr w:type="spellStart"/>
      <w:r>
        <w:rPr>
          <w:rFonts w:ascii="Verdana" w:eastAsia="Verdana" w:hAnsi="Verdana" w:cs="Verdana"/>
          <w:sz w:val="24"/>
          <w:szCs w:val="24"/>
        </w:rPr>
        <w:t>Review_scores_rating</w:t>
      </w:r>
      <w:proofErr w:type="spellEnd"/>
      <w:r>
        <w:rPr>
          <w:rFonts w:ascii="Verdana" w:eastAsia="Verdana" w:hAnsi="Verdana" w:cs="Verdana"/>
          <w:sz w:val="24"/>
          <w:szCs w:val="24"/>
        </w:rPr>
        <w:t>”</w:t>
      </w:r>
      <w:proofErr w:type="gramStart"/>
      <w:r>
        <w:rPr>
          <w:rFonts w:ascii="Verdana" w:eastAsia="Verdana" w:hAnsi="Verdana" w:cs="Verdana"/>
          <w:sz w:val="24"/>
          <w:szCs w:val="24"/>
        </w:rPr>
        <w:t>, ”</w:t>
      </w:r>
      <w:proofErr w:type="spellStart"/>
      <w:r>
        <w:rPr>
          <w:rFonts w:ascii="Verdana" w:eastAsia="Verdana" w:hAnsi="Verdana" w:cs="Verdana"/>
          <w:sz w:val="24"/>
          <w:szCs w:val="24"/>
        </w:rPr>
        <w:t>number</w:t>
      </w:r>
      <w:proofErr w:type="gramEnd"/>
      <w:r>
        <w:rPr>
          <w:rFonts w:ascii="Verdana" w:eastAsia="Verdana" w:hAnsi="Verdana" w:cs="Verdana"/>
          <w:sz w:val="24"/>
          <w:szCs w:val="24"/>
        </w:rPr>
        <w:t>_of_reviews</w:t>
      </w:r>
      <w:proofErr w:type="spellEnd"/>
      <w:r>
        <w:rPr>
          <w:rFonts w:ascii="Verdana" w:eastAsia="Verdana" w:hAnsi="Verdana" w:cs="Verdana"/>
          <w:sz w:val="24"/>
          <w:szCs w:val="24"/>
        </w:rPr>
        <w:t>”, ”amenities”, and ”</w:t>
      </w:r>
      <w:proofErr w:type="spellStart"/>
      <w:r>
        <w:rPr>
          <w:rFonts w:ascii="Verdana" w:eastAsia="Verdana" w:hAnsi="Verdana" w:cs="Verdana"/>
          <w:sz w:val="24"/>
          <w:szCs w:val="24"/>
        </w:rPr>
        <w:t>instant_bookable</w:t>
      </w:r>
      <w:proofErr w:type="spellEnd"/>
      <w:r>
        <w:rPr>
          <w:rFonts w:ascii="Verdana" w:eastAsia="Verdana" w:hAnsi="Verdana" w:cs="Verdana"/>
          <w:sz w:val="24"/>
          <w:szCs w:val="24"/>
        </w:rPr>
        <w:t>”. The useless ones are “bathrooms”</w:t>
      </w:r>
      <w:proofErr w:type="gramStart"/>
      <w:r>
        <w:rPr>
          <w:rFonts w:ascii="Verdana" w:eastAsia="Verdana" w:hAnsi="Verdana" w:cs="Verdana"/>
          <w:sz w:val="24"/>
          <w:szCs w:val="24"/>
        </w:rPr>
        <w:t>, ”</w:t>
      </w:r>
      <w:proofErr w:type="spellStart"/>
      <w:r>
        <w:rPr>
          <w:rFonts w:ascii="Verdana" w:eastAsia="Verdana" w:hAnsi="Verdana" w:cs="Verdana"/>
          <w:sz w:val="24"/>
          <w:szCs w:val="24"/>
        </w:rPr>
        <w:t>host</w:t>
      </w:r>
      <w:proofErr w:type="gramEnd"/>
      <w:r>
        <w:rPr>
          <w:rFonts w:ascii="Verdana" w:eastAsia="Verdana" w:hAnsi="Verdana" w:cs="Verdana"/>
          <w:sz w:val="24"/>
          <w:szCs w:val="24"/>
        </w:rPr>
        <w:t>_identity_verified</w:t>
      </w:r>
      <w:proofErr w:type="spellEnd"/>
      <w:r>
        <w:rPr>
          <w:rFonts w:ascii="Verdana" w:eastAsia="Verdana" w:hAnsi="Verdana" w:cs="Verdana"/>
          <w:sz w:val="24"/>
          <w:szCs w:val="24"/>
        </w:rPr>
        <w:t>”, ”bedrooms”, ”beds”.</w:t>
      </w:r>
    </w:p>
    <w:p w14:paraId="0C04EF2C"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 xml:space="preserve">It is </w:t>
      </w:r>
      <w:proofErr w:type="gramStart"/>
      <w:r>
        <w:rPr>
          <w:rFonts w:ascii="Verdana" w:eastAsia="Verdana" w:hAnsi="Verdana" w:cs="Verdana"/>
          <w:sz w:val="24"/>
          <w:szCs w:val="24"/>
        </w:rPr>
        <w:t>really interesting</w:t>
      </w:r>
      <w:proofErr w:type="gramEnd"/>
      <w:r>
        <w:rPr>
          <w:rFonts w:ascii="Verdana" w:eastAsia="Verdana" w:hAnsi="Verdana" w:cs="Verdana"/>
          <w:sz w:val="24"/>
          <w:szCs w:val="24"/>
        </w:rPr>
        <w:t xml:space="preserve"> to see th</w:t>
      </w:r>
      <w:r>
        <w:rPr>
          <w:rFonts w:ascii="Verdana" w:eastAsia="Verdana" w:hAnsi="Verdana" w:cs="Verdana"/>
          <w:sz w:val="24"/>
          <w:szCs w:val="24"/>
        </w:rPr>
        <w:t xml:space="preserve">at our tree models provide a very different perspective comparing to the logistic model above. The two models treat each other’s features in the opposite way. </w:t>
      </w:r>
    </w:p>
    <w:p w14:paraId="34581BB0" w14:textId="77777777" w:rsidR="00601AA1" w:rsidRDefault="0028620A">
      <w:pPr>
        <w:spacing w:before="240" w:after="240" w:line="240" w:lineRule="auto"/>
        <w:rPr>
          <w:rFonts w:ascii="Verdana" w:eastAsia="Verdana" w:hAnsi="Verdana" w:cs="Verdana"/>
          <w:sz w:val="24"/>
          <w:szCs w:val="24"/>
        </w:rPr>
      </w:pPr>
      <w:r>
        <w:rPr>
          <w:rFonts w:ascii="Verdana" w:eastAsia="Verdana" w:hAnsi="Verdana" w:cs="Verdana"/>
          <w:sz w:val="24"/>
          <w:szCs w:val="24"/>
        </w:rPr>
        <w:t>The explanation for that might be, for the logistic model, it only provides the features with it</w:t>
      </w:r>
      <w:r>
        <w:rPr>
          <w:rFonts w:ascii="Verdana" w:eastAsia="Verdana" w:hAnsi="Verdana" w:cs="Verdana"/>
          <w:sz w:val="24"/>
          <w:szCs w:val="24"/>
        </w:rPr>
        <w:t>s coefficients. But in statistics, it is also very important to check the importance of the features before using them. Otherwise, even the features have high absolute value of coefficients, they might not contribute to accurately predicting the model resp</w:t>
      </w:r>
      <w:r>
        <w:rPr>
          <w:rFonts w:ascii="Verdana" w:eastAsia="Verdana" w:hAnsi="Verdana" w:cs="Verdana"/>
          <w:sz w:val="24"/>
          <w:szCs w:val="24"/>
        </w:rPr>
        <w:t xml:space="preserve">onse. Therefore, our logistic models provide good estimates of the coefficients, and our random forest model provides good importance rank. </w:t>
      </w:r>
    </w:p>
    <w:p w14:paraId="332B0B53" w14:textId="77777777" w:rsidR="00601AA1" w:rsidRDefault="0028620A">
      <w:pPr>
        <w:spacing w:before="240" w:after="240" w:line="240" w:lineRule="auto"/>
        <w:rPr>
          <w:rFonts w:ascii="Verdana" w:eastAsia="Verdana" w:hAnsi="Verdana" w:cs="Verdana"/>
          <w:b/>
          <w:sz w:val="24"/>
          <w:szCs w:val="24"/>
        </w:rPr>
      </w:pPr>
      <w:r>
        <w:rPr>
          <w:rFonts w:ascii="Verdana" w:eastAsia="Verdana" w:hAnsi="Verdana" w:cs="Verdana"/>
          <w:sz w:val="24"/>
          <w:szCs w:val="24"/>
        </w:rPr>
        <w:t>Furthermore, our random forest model enables the new hosts who are preparing to post a new listing on Airbnb to est</w:t>
      </w:r>
      <w:r>
        <w:rPr>
          <w:rFonts w:ascii="Verdana" w:eastAsia="Verdana" w:hAnsi="Verdana" w:cs="Verdana"/>
          <w:sz w:val="24"/>
          <w:szCs w:val="24"/>
        </w:rPr>
        <w:t xml:space="preserve">imate the appropriate price range. Depending on what they entered for the variables, the model can predict what price range (low </w:t>
      </w:r>
      <w:proofErr w:type="gramStart"/>
      <w:r>
        <w:rPr>
          <w:rFonts w:ascii="Verdana" w:eastAsia="Verdana" w:hAnsi="Verdana" w:cs="Verdana"/>
          <w:sz w:val="24"/>
          <w:szCs w:val="24"/>
        </w:rPr>
        <w:t>price(</w:t>
      </w:r>
      <w:proofErr w:type="gramEnd"/>
      <w:r>
        <w:rPr>
          <w:rFonts w:ascii="Verdana" w:eastAsia="Verdana" w:hAnsi="Verdana" w:cs="Verdana"/>
          <w:sz w:val="24"/>
          <w:szCs w:val="24"/>
        </w:rPr>
        <w:t>$0 - $200), middle price($200 - $400), and high price(&gt;$400)) should be selected.</w:t>
      </w:r>
    </w:p>
    <w:p w14:paraId="155E4792" w14:textId="77777777" w:rsidR="00601AA1" w:rsidRDefault="0028620A">
      <w:pPr>
        <w:spacing w:line="240" w:lineRule="auto"/>
        <w:jc w:val="center"/>
        <w:rPr>
          <w:rFonts w:ascii="Verdana" w:eastAsia="Verdana" w:hAnsi="Verdana" w:cs="Verdana"/>
          <w:b/>
          <w:i/>
          <w:sz w:val="24"/>
          <w:szCs w:val="24"/>
        </w:rPr>
      </w:pPr>
      <w:r>
        <w:rPr>
          <w:rFonts w:ascii="Verdana" w:eastAsia="Verdana" w:hAnsi="Verdana" w:cs="Verdana"/>
          <w:b/>
          <w:sz w:val="24"/>
          <w:szCs w:val="24"/>
        </w:rPr>
        <w:lastRenderedPageBreak/>
        <w:t>Appendix</w:t>
      </w:r>
    </w:p>
    <w:p w14:paraId="5CEC6C67" w14:textId="77777777" w:rsidR="00601AA1" w:rsidRDefault="00601AA1">
      <w:pPr>
        <w:spacing w:line="240" w:lineRule="auto"/>
        <w:jc w:val="center"/>
        <w:rPr>
          <w:rFonts w:ascii="Verdana" w:eastAsia="Verdana" w:hAnsi="Verdana" w:cs="Verdana"/>
          <w:sz w:val="24"/>
          <w:szCs w:val="24"/>
        </w:rPr>
      </w:pPr>
    </w:p>
    <w:p w14:paraId="75078661" w14:textId="77777777" w:rsidR="00601AA1" w:rsidRDefault="0028620A">
      <w:pPr>
        <w:spacing w:line="240" w:lineRule="auto"/>
        <w:jc w:val="center"/>
        <w:rPr>
          <w:rFonts w:ascii="Verdana" w:eastAsia="Verdana" w:hAnsi="Verdana" w:cs="Verdana"/>
          <w:sz w:val="24"/>
          <w:szCs w:val="24"/>
        </w:rPr>
      </w:pPr>
      <w:r>
        <w:rPr>
          <w:rFonts w:ascii="Verdana" w:eastAsia="Verdana" w:hAnsi="Verdana" w:cs="Verdana"/>
          <w:noProof/>
          <w:sz w:val="24"/>
          <w:szCs w:val="24"/>
        </w:rPr>
        <w:drawing>
          <wp:inline distT="114300" distB="114300" distL="114300" distR="114300" wp14:anchorId="05AAD93E" wp14:editId="065CC43E">
            <wp:extent cx="3933825" cy="264795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
                    <a:srcRect/>
                    <a:stretch>
                      <a:fillRect/>
                    </a:stretch>
                  </pic:blipFill>
                  <pic:spPr>
                    <a:xfrm>
                      <a:off x="0" y="0"/>
                      <a:ext cx="3933825" cy="2647950"/>
                    </a:xfrm>
                    <a:prstGeom prst="rect">
                      <a:avLst/>
                    </a:prstGeom>
                    <a:ln/>
                  </pic:spPr>
                </pic:pic>
              </a:graphicData>
            </a:graphic>
          </wp:inline>
        </w:drawing>
      </w:r>
    </w:p>
    <w:p w14:paraId="3CBB24B6"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Figure 1 Price Distribution</w:t>
      </w:r>
    </w:p>
    <w:p w14:paraId="727C1C20" w14:textId="77777777" w:rsidR="00601AA1" w:rsidRDefault="00601AA1">
      <w:pPr>
        <w:spacing w:line="240" w:lineRule="auto"/>
        <w:jc w:val="center"/>
        <w:rPr>
          <w:rFonts w:ascii="Verdana" w:eastAsia="Verdana" w:hAnsi="Verdana" w:cs="Verdana"/>
          <w:i/>
          <w:sz w:val="24"/>
          <w:szCs w:val="24"/>
        </w:rPr>
      </w:pPr>
    </w:p>
    <w:p w14:paraId="1E4FF8CE" w14:textId="77777777" w:rsidR="00601AA1" w:rsidRDefault="00601AA1">
      <w:pPr>
        <w:spacing w:line="240" w:lineRule="auto"/>
        <w:jc w:val="center"/>
        <w:rPr>
          <w:rFonts w:ascii="Verdana" w:eastAsia="Verdana" w:hAnsi="Verdana" w:cs="Verdana"/>
          <w:i/>
          <w:sz w:val="24"/>
          <w:szCs w:val="24"/>
        </w:rPr>
      </w:pPr>
    </w:p>
    <w:p w14:paraId="7D08B001" w14:textId="77777777" w:rsidR="00601AA1" w:rsidRDefault="00601AA1">
      <w:pPr>
        <w:spacing w:line="240" w:lineRule="auto"/>
        <w:jc w:val="center"/>
        <w:rPr>
          <w:rFonts w:ascii="Verdana" w:eastAsia="Verdana" w:hAnsi="Verdana" w:cs="Verdana"/>
          <w:i/>
          <w:sz w:val="24"/>
          <w:szCs w:val="24"/>
        </w:rPr>
      </w:pPr>
    </w:p>
    <w:p w14:paraId="515506E8" w14:textId="77777777" w:rsidR="00601AA1" w:rsidRDefault="00601AA1">
      <w:pPr>
        <w:spacing w:line="240" w:lineRule="auto"/>
        <w:jc w:val="center"/>
        <w:rPr>
          <w:rFonts w:ascii="Verdana" w:eastAsia="Verdana" w:hAnsi="Verdana" w:cs="Verdana"/>
          <w:i/>
          <w:sz w:val="24"/>
          <w:szCs w:val="24"/>
        </w:rPr>
      </w:pPr>
    </w:p>
    <w:p w14:paraId="45F6C587" w14:textId="77777777" w:rsidR="00601AA1" w:rsidRDefault="00601AA1">
      <w:pPr>
        <w:spacing w:line="240" w:lineRule="auto"/>
        <w:jc w:val="center"/>
        <w:rPr>
          <w:rFonts w:ascii="Verdana" w:eastAsia="Verdana" w:hAnsi="Verdana" w:cs="Verdana"/>
          <w:sz w:val="24"/>
          <w:szCs w:val="24"/>
        </w:rPr>
      </w:pPr>
    </w:p>
    <w:p w14:paraId="27049E51" w14:textId="77777777" w:rsidR="00601AA1" w:rsidRDefault="0028620A">
      <w:pPr>
        <w:spacing w:line="240" w:lineRule="auto"/>
        <w:jc w:val="center"/>
        <w:rPr>
          <w:rFonts w:ascii="Verdana" w:eastAsia="Verdana" w:hAnsi="Verdana" w:cs="Verdana"/>
          <w:sz w:val="24"/>
          <w:szCs w:val="24"/>
        </w:rPr>
      </w:pPr>
      <w:r>
        <w:rPr>
          <w:rFonts w:ascii="Verdana" w:eastAsia="Verdana" w:hAnsi="Verdana" w:cs="Verdana"/>
          <w:noProof/>
          <w:sz w:val="24"/>
          <w:szCs w:val="24"/>
        </w:rPr>
        <w:drawing>
          <wp:inline distT="19050" distB="19050" distL="19050" distR="19050" wp14:anchorId="2FE13226" wp14:editId="6D4DBB69">
            <wp:extent cx="4352925" cy="264795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352925" cy="2647950"/>
                    </a:xfrm>
                    <a:prstGeom prst="rect">
                      <a:avLst/>
                    </a:prstGeom>
                    <a:ln/>
                  </pic:spPr>
                </pic:pic>
              </a:graphicData>
            </a:graphic>
          </wp:inline>
        </w:drawing>
      </w:r>
    </w:p>
    <w:p w14:paraId="773A4DD5"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Figure 2 Price Range vs Counts</w:t>
      </w:r>
    </w:p>
    <w:p w14:paraId="12C8DE5E" w14:textId="77777777" w:rsidR="00601AA1" w:rsidRDefault="00601AA1">
      <w:pPr>
        <w:spacing w:line="240" w:lineRule="auto"/>
        <w:jc w:val="center"/>
        <w:rPr>
          <w:rFonts w:ascii="Verdana" w:eastAsia="Verdana" w:hAnsi="Verdana" w:cs="Verdana"/>
          <w:sz w:val="24"/>
          <w:szCs w:val="24"/>
        </w:rPr>
      </w:pPr>
    </w:p>
    <w:p w14:paraId="3F076489" w14:textId="77777777" w:rsidR="00601AA1" w:rsidRDefault="00601AA1">
      <w:pPr>
        <w:spacing w:line="240" w:lineRule="auto"/>
        <w:jc w:val="center"/>
        <w:rPr>
          <w:rFonts w:ascii="Verdana" w:eastAsia="Verdana" w:hAnsi="Verdana" w:cs="Verdana"/>
          <w:sz w:val="24"/>
          <w:szCs w:val="24"/>
        </w:rPr>
      </w:pPr>
    </w:p>
    <w:p w14:paraId="19A8B1F1" w14:textId="77777777" w:rsidR="00601AA1" w:rsidRDefault="00601AA1">
      <w:pPr>
        <w:spacing w:line="240" w:lineRule="auto"/>
        <w:jc w:val="center"/>
        <w:rPr>
          <w:rFonts w:ascii="Verdana" w:eastAsia="Verdana" w:hAnsi="Verdana" w:cs="Verdana"/>
          <w:sz w:val="24"/>
          <w:szCs w:val="24"/>
        </w:rPr>
      </w:pPr>
    </w:p>
    <w:p w14:paraId="77BF19AD" w14:textId="77777777" w:rsidR="00601AA1" w:rsidRDefault="00601AA1">
      <w:pPr>
        <w:spacing w:line="240" w:lineRule="auto"/>
        <w:jc w:val="center"/>
        <w:rPr>
          <w:rFonts w:ascii="Verdana" w:eastAsia="Verdana" w:hAnsi="Verdana" w:cs="Verdana"/>
          <w:sz w:val="24"/>
          <w:szCs w:val="24"/>
        </w:rPr>
      </w:pPr>
    </w:p>
    <w:p w14:paraId="79490BB6" w14:textId="77777777" w:rsidR="00601AA1" w:rsidRDefault="00601AA1">
      <w:pPr>
        <w:spacing w:line="240" w:lineRule="auto"/>
        <w:jc w:val="center"/>
        <w:rPr>
          <w:rFonts w:ascii="Verdana" w:eastAsia="Verdana" w:hAnsi="Verdana" w:cs="Verdana"/>
          <w:sz w:val="24"/>
          <w:szCs w:val="24"/>
        </w:rPr>
      </w:pPr>
    </w:p>
    <w:p w14:paraId="02534DB7" w14:textId="77777777" w:rsidR="00601AA1" w:rsidRDefault="00601AA1">
      <w:pPr>
        <w:spacing w:line="240" w:lineRule="auto"/>
        <w:jc w:val="center"/>
        <w:rPr>
          <w:rFonts w:ascii="Verdana" w:eastAsia="Verdana" w:hAnsi="Verdana" w:cs="Verdana"/>
          <w:sz w:val="24"/>
          <w:szCs w:val="24"/>
        </w:rPr>
      </w:pPr>
    </w:p>
    <w:p w14:paraId="50D91E0D" w14:textId="77777777" w:rsidR="00601AA1" w:rsidRDefault="00601AA1">
      <w:pPr>
        <w:spacing w:line="240" w:lineRule="auto"/>
        <w:jc w:val="center"/>
        <w:rPr>
          <w:rFonts w:ascii="Verdana" w:eastAsia="Verdana" w:hAnsi="Verdana" w:cs="Verdana"/>
          <w:sz w:val="24"/>
          <w:szCs w:val="24"/>
        </w:rPr>
      </w:pPr>
    </w:p>
    <w:p w14:paraId="3462B7E3" w14:textId="77777777" w:rsidR="00601AA1" w:rsidRDefault="00601AA1">
      <w:pPr>
        <w:spacing w:line="240" w:lineRule="auto"/>
        <w:jc w:val="center"/>
        <w:rPr>
          <w:rFonts w:ascii="Verdana" w:eastAsia="Verdana" w:hAnsi="Verdana" w:cs="Verdana"/>
          <w:sz w:val="24"/>
          <w:szCs w:val="24"/>
        </w:rPr>
      </w:pPr>
    </w:p>
    <w:p w14:paraId="4A353DCE" w14:textId="77777777" w:rsidR="00601AA1" w:rsidRDefault="00601AA1">
      <w:pPr>
        <w:spacing w:line="240" w:lineRule="auto"/>
        <w:jc w:val="center"/>
        <w:rPr>
          <w:rFonts w:ascii="Verdana" w:eastAsia="Verdana" w:hAnsi="Verdana" w:cs="Verdana"/>
          <w:sz w:val="24"/>
          <w:szCs w:val="24"/>
        </w:rPr>
      </w:pPr>
    </w:p>
    <w:p w14:paraId="7790E678"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noProof/>
          <w:sz w:val="24"/>
          <w:szCs w:val="24"/>
        </w:rPr>
        <w:drawing>
          <wp:inline distT="19050" distB="19050" distL="19050" distR="19050" wp14:anchorId="5A1BA2A7" wp14:editId="713BD614">
            <wp:extent cx="4631049" cy="281715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4631049" cy="2817150"/>
                    </a:xfrm>
                    <a:prstGeom prst="rect">
                      <a:avLst/>
                    </a:prstGeom>
                    <a:ln/>
                  </pic:spPr>
                </pic:pic>
              </a:graphicData>
            </a:graphic>
          </wp:inline>
        </w:drawing>
      </w:r>
    </w:p>
    <w:p w14:paraId="0CE6733F" w14:textId="77777777" w:rsidR="00601AA1" w:rsidRDefault="00601AA1">
      <w:pPr>
        <w:widowControl w:val="0"/>
        <w:spacing w:line="240" w:lineRule="auto"/>
        <w:jc w:val="center"/>
        <w:rPr>
          <w:rFonts w:ascii="Verdana" w:eastAsia="Verdana" w:hAnsi="Verdana" w:cs="Verdana"/>
          <w:sz w:val="24"/>
          <w:szCs w:val="24"/>
        </w:rPr>
      </w:pPr>
    </w:p>
    <w:p w14:paraId="7FDFEFDB"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 xml:space="preserve">Figure 3 Price vs </w:t>
      </w:r>
      <w:proofErr w:type="spellStart"/>
      <w:r>
        <w:rPr>
          <w:rFonts w:ascii="Verdana" w:eastAsia="Verdana" w:hAnsi="Verdana" w:cs="Verdana"/>
          <w:i/>
          <w:sz w:val="24"/>
          <w:szCs w:val="24"/>
        </w:rPr>
        <w:t>SuperHost</w:t>
      </w:r>
      <w:proofErr w:type="spellEnd"/>
    </w:p>
    <w:p w14:paraId="4D0198B2" w14:textId="77777777" w:rsidR="00601AA1" w:rsidRDefault="00601AA1">
      <w:pPr>
        <w:spacing w:line="240" w:lineRule="auto"/>
        <w:jc w:val="center"/>
        <w:rPr>
          <w:rFonts w:ascii="Verdana" w:eastAsia="Verdana" w:hAnsi="Verdana" w:cs="Verdana"/>
          <w:i/>
          <w:sz w:val="24"/>
          <w:szCs w:val="24"/>
        </w:rPr>
      </w:pPr>
    </w:p>
    <w:p w14:paraId="514BD37B" w14:textId="77777777" w:rsidR="00601AA1" w:rsidRDefault="00601AA1">
      <w:pPr>
        <w:spacing w:line="240" w:lineRule="auto"/>
        <w:jc w:val="center"/>
        <w:rPr>
          <w:rFonts w:ascii="Verdana" w:eastAsia="Verdana" w:hAnsi="Verdana" w:cs="Verdana"/>
          <w:i/>
          <w:sz w:val="24"/>
          <w:szCs w:val="24"/>
        </w:rPr>
      </w:pPr>
    </w:p>
    <w:p w14:paraId="64FD0852" w14:textId="77777777" w:rsidR="00601AA1" w:rsidRDefault="00601AA1">
      <w:pPr>
        <w:widowControl w:val="0"/>
        <w:spacing w:line="240" w:lineRule="auto"/>
        <w:jc w:val="center"/>
        <w:rPr>
          <w:rFonts w:ascii="Verdana" w:eastAsia="Verdana" w:hAnsi="Verdana" w:cs="Verdana"/>
          <w:sz w:val="24"/>
          <w:szCs w:val="24"/>
        </w:rPr>
      </w:pPr>
    </w:p>
    <w:p w14:paraId="5A352E8B" w14:textId="77777777" w:rsidR="00601AA1" w:rsidRDefault="00601AA1">
      <w:pPr>
        <w:widowControl w:val="0"/>
        <w:spacing w:line="240" w:lineRule="auto"/>
        <w:jc w:val="center"/>
        <w:rPr>
          <w:rFonts w:ascii="Verdana" w:eastAsia="Verdana" w:hAnsi="Verdana" w:cs="Verdana"/>
          <w:sz w:val="24"/>
          <w:szCs w:val="24"/>
        </w:rPr>
      </w:pPr>
    </w:p>
    <w:p w14:paraId="454774E5" w14:textId="77777777" w:rsidR="00601AA1" w:rsidRDefault="00601AA1">
      <w:pPr>
        <w:widowControl w:val="0"/>
        <w:spacing w:line="240" w:lineRule="auto"/>
        <w:jc w:val="center"/>
        <w:rPr>
          <w:rFonts w:ascii="Verdana" w:eastAsia="Verdana" w:hAnsi="Verdana" w:cs="Verdana"/>
          <w:sz w:val="24"/>
          <w:szCs w:val="24"/>
        </w:rPr>
      </w:pPr>
    </w:p>
    <w:tbl>
      <w:tblPr>
        <w:tblStyle w:val="a5"/>
        <w:tblW w:w="7650" w:type="dxa"/>
        <w:tblInd w:w="1385"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1875"/>
        <w:gridCol w:w="2475"/>
        <w:gridCol w:w="3300"/>
      </w:tblGrid>
      <w:tr w:rsidR="00601AA1" w14:paraId="76DEC2F1" w14:textId="77777777">
        <w:trPr>
          <w:trHeight w:val="720"/>
        </w:trPr>
        <w:tc>
          <w:tcPr>
            <w:tcW w:w="1875" w:type="dxa"/>
            <w:tcMar>
              <w:top w:w="140" w:type="dxa"/>
              <w:left w:w="140" w:type="dxa"/>
              <w:bottom w:w="140" w:type="dxa"/>
              <w:right w:w="140" w:type="dxa"/>
            </w:tcMar>
          </w:tcPr>
          <w:p w14:paraId="615C4C55" w14:textId="77777777" w:rsidR="00601AA1" w:rsidRDefault="0028620A">
            <w:pPr>
              <w:widowControl w:val="0"/>
              <w:spacing w:line="240" w:lineRule="auto"/>
              <w:jc w:val="center"/>
              <w:rPr>
                <w:b/>
                <w:sz w:val="24"/>
                <w:szCs w:val="24"/>
              </w:rPr>
            </w:pPr>
            <w:r>
              <w:rPr>
                <w:b/>
                <w:sz w:val="24"/>
                <w:szCs w:val="24"/>
              </w:rPr>
              <w:t xml:space="preserve">   </w:t>
            </w:r>
          </w:p>
          <w:p w14:paraId="2CE93C3C" w14:textId="77777777" w:rsidR="00601AA1" w:rsidRDefault="0028620A">
            <w:pPr>
              <w:widowControl w:val="0"/>
              <w:spacing w:line="240" w:lineRule="auto"/>
              <w:jc w:val="center"/>
              <w:rPr>
                <w:b/>
                <w:sz w:val="24"/>
                <w:szCs w:val="24"/>
              </w:rPr>
            </w:pPr>
            <w:r>
              <w:rPr>
                <w:b/>
                <w:sz w:val="24"/>
                <w:szCs w:val="24"/>
              </w:rPr>
              <w:t>Price Range</w:t>
            </w:r>
          </w:p>
        </w:tc>
        <w:tc>
          <w:tcPr>
            <w:tcW w:w="2475" w:type="dxa"/>
            <w:tcMar>
              <w:top w:w="140" w:type="dxa"/>
              <w:left w:w="140" w:type="dxa"/>
              <w:bottom w:w="140" w:type="dxa"/>
              <w:right w:w="140" w:type="dxa"/>
            </w:tcMar>
          </w:tcPr>
          <w:p w14:paraId="0AB89E18" w14:textId="77777777" w:rsidR="00601AA1" w:rsidRDefault="0028620A">
            <w:pPr>
              <w:widowControl w:val="0"/>
              <w:spacing w:line="240" w:lineRule="auto"/>
              <w:jc w:val="center"/>
              <w:rPr>
                <w:b/>
                <w:sz w:val="21"/>
                <w:szCs w:val="21"/>
                <w:highlight w:val="white"/>
              </w:rPr>
            </w:pPr>
            <w:r>
              <w:rPr>
                <w:b/>
                <w:sz w:val="21"/>
                <w:szCs w:val="21"/>
                <w:highlight w:val="white"/>
              </w:rPr>
              <w:t>%</w:t>
            </w:r>
          </w:p>
        </w:tc>
        <w:tc>
          <w:tcPr>
            <w:tcW w:w="3300" w:type="dxa"/>
            <w:tcMar>
              <w:top w:w="140" w:type="dxa"/>
              <w:left w:w="140" w:type="dxa"/>
              <w:bottom w:w="140" w:type="dxa"/>
              <w:right w:w="140" w:type="dxa"/>
            </w:tcMar>
          </w:tcPr>
          <w:p w14:paraId="6795BF74" w14:textId="77777777" w:rsidR="00601AA1" w:rsidRDefault="0028620A">
            <w:pPr>
              <w:widowControl w:val="0"/>
              <w:spacing w:line="240" w:lineRule="auto"/>
              <w:jc w:val="center"/>
              <w:rPr>
                <w:sz w:val="28"/>
                <w:szCs w:val="28"/>
              </w:rPr>
            </w:pPr>
            <w:r>
              <w:rPr>
                <w:b/>
                <w:sz w:val="21"/>
                <w:szCs w:val="21"/>
                <w:highlight w:val="white"/>
              </w:rPr>
              <w:t>count</w:t>
            </w:r>
          </w:p>
        </w:tc>
      </w:tr>
      <w:tr w:rsidR="00601AA1" w14:paraId="6D0BBB83" w14:textId="77777777">
        <w:trPr>
          <w:trHeight w:val="720"/>
        </w:trPr>
        <w:tc>
          <w:tcPr>
            <w:tcW w:w="1875" w:type="dxa"/>
            <w:tcMar>
              <w:top w:w="140" w:type="dxa"/>
              <w:left w:w="140" w:type="dxa"/>
              <w:bottom w:w="140" w:type="dxa"/>
              <w:right w:w="140" w:type="dxa"/>
            </w:tcMar>
          </w:tcPr>
          <w:p w14:paraId="5AE996C7" w14:textId="77777777" w:rsidR="00601AA1" w:rsidRDefault="0028620A">
            <w:pPr>
              <w:widowControl w:val="0"/>
              <w:spacing w:line="240" w:lineRule="auto"/>
              <w:jc w:val="center"/>
              <w:rPr>
                <w:sz w:val="28"/>
                <w:szCs w:val="28"/>
              </w:rPr>
            </w:pPr>
            <w:r>
              <w:rPr>
                <w:b/>
                <w:sz w:val="21"/>
                <w:szCs w:val="21"/>
                <w:highlight w:val="white"/>
              </w:rPr>
              <w:t>0~300</w:t>
            </w:r>
          </w:p>
        </w:tc>
        <w:tc>
          <w:tcPr>
            <w:tcW w:w="2475" w:type="dxa"/>
            <w:tcMar>
              <w:top w:w="140" w:type="dxa"/>
              <w:left w:w="140" w:type="dxa"/>
              <w:bottom w:w="140" w:type="dxa"/>
              <w:right w:w="140" w:type="dxa"/>
            </w:tcMar>
          </w:tcPr>
          <w:p w14:paraId="4E4A3A9E" w14:textId="77777777" w:rsidR="00601AA1" w:rsidRDefault="0028620A">
            <w:pPr>
              <w:widowControl w:val="0"/>
              <w:spacing w:line="240" w:lineRule="auto"/>
              <w:jc w:val="center"/>
              <w:rPr>
                <w:sz w:val="21"/>
                <w:szCs w:val="21"/>
                <w:highlight w:val="white"/>
              </w:rPr>
            </w:pPr>
            <w:r>
              <w:rPr>
                <w:sz w:val="21"/>
                <w:szCs w:val="21"/>
                <w:highlight w:val="white"/>
              </w:rPr>
              <w:t>85%</w:t>
            </w:r>
          </w:p>
        </w:tc>
        <w:tc>
          <w:tcPr>
            <w:tcW w:w="3300" w:type="dxa"/>
            <w:tcMar>
              <w:top w:w="140" w:type="dxa"/>
              <w:left w:w="140" w:type="dxa"/>
              <w:bottom w:w="140" w:type="dxa"/>
              <w:right w:w="140" w:type="dxa"/>
            </w:tcMar>
          </w:tcPr>
          <w:p w14:paraId="10B78F93" w14:textId="77777777" w:rsidR="00601AA1" w:rsidRDefault="0028620A">
            <w:pPr>
              <w:widowControl w:val="0"/>
              <w:spacing w:line="240" w:lineRule="auto"/>
              <w:jc w:val="center"/>
              <w:rPr>
                <w:sz w:val="28"/>
                <w:szCs w:val="28"/>
              </w:rPr>
            </w:pPr>
            <w:r>
              <w:rPr>
                <w:sz w:val="21"/>
                <w:szCs w:val="21"/>
                <w:highlight w:val="white"/>
              </w:rPr>
              <w:t>1492</w:t>
            </w:r>
          </w:p>
        </w:tc>
      </w:tr>
      <w:tr w:rsidR="00601AA1" w14:paraId="54CEC76B" w14:textId="77777777">
        <w:trPr>
          <w:trHeight w:val="720"/>
        </w:trPr>
        <w:tc>
          <w:tcPr>
            <w:tcW w:w="1875" w:type="dxa"/>
            <w:tcMar>
              <w:top w:w="140" w:type="dxa"/>
              <w:left w:w="140" w:type="dxa"/>
              <w:bottom w:w="140" w:type="dxa"/>
              <w:right w:w="140" w:type="dxa"/>
            </w:tcMar>
          </w:tcPr>
          <w:p w14:paraId="76258ADF" w14:textId="77777777" w:rsidR="00601AA1" w:rsidRDefault="0028620A">
            <w:pPr>
              <w:widowControl w:val="0"/>
              <w:spacing w:line="240" w:lineRule="auto"/>
              <w:jc w:val="center"/>
              <w:rPr>
                <w:sz w:val="28"/>
                <w:szCs w:val="28"/>
              </w:rPr>
            </w:pPr>
            <w:r>
              <w:rPr>
                <w:b/>
                <w:sz w:val="21"/>
                <w:szCs w:val="21"/>
                <w:highlight w:val="white"/>
              </w:rPr>
              <w:t>300~500</w:t>
            </w:r>
          </w:p>
        </w:tc>
        <w:tc>
          <w:tcPr>
            <w:tcW w:w="2475" w:type="dxa"/>
            <w:tcMar>
              <w:top w:w="140" w:type="dxa"/>
              <w:left w:w="140" w:type="dxa"/>
              <w:bottom w:w="140" w:type="dxa"/>
              <w:right w:w="140" w:type="dxa"/>
            </w:tcMar>
          </w:tcPr>
          <w:p w14:paraId="194D77A3" w14:textId="77777777" w:rsidR="00601AA1" w:rsidRDefault="0028620A">
            <w:pPr>
              <w:widowControl w:val="0"/>
              <w:spacing w:line="240" w:lineRule="auto"/>
              <w:jc w:val="center"/>
              <w:rPr>
                <w:sz w:val="21"/>
                <w:szCs w:val="21"/>
                <w:highlight w:val="white"/>
              </w:rPr>
            </w:pPr>
            <w:r>
              <w:rPr>
                <w:sz w:val="21"/>
                <w:szCs w:val="21"/>
                <w:highlight w:val="white"/>
              </w:rPr>
              <w:t>7%</w:t>
            </w:r>
          </w:p>
        </w:tc>
        <w:tc>
          <w:tcPr>
            <w:tcW w:w="3300" w:type="dxa"/>
            <w:tcMar>
              <w:top w:w="140" w:type="dxa"/>
              <w:left w:w="140" w:type="dxa"/>
              <w:bottom w:w="140" w:type="dxa"/>
              <w:right w:w="140" w:type="dxa"/>
            </w:tcMar>
          </w:tcPr>
          <w:p w14:paraId="4BF36DF9" w14:textId="77777777" w:rsidR="00601AA1" w:rsidRDefault="0028620A">
            <w:pPr>
              <w:widowControl w:val="0"/>
              <w:spacing w:line="240" w:lineRule="auto"/>
              <w:jc w:val="center"/>
              <w:rPr>
                <w:sz w:val="28"/>
                <w:szCs w:val="28"/>
              </w:rPr>
            </w:pPr>
            <w:r>
              <w:rPr>
                <w:sz w:val="21"/>
                <w:szCs w:val="21"/>
                <w:highlight w:val="white"/>
              </w:rPr>
              <w:t>122</w:t>
            </w:r>
          </w:p>
        </w:tc>
      </w:tr>
      <w:tr w:rsidR="00601AA1" w14:paraId="29C3991E" w14:textId="77777777">
        <w:trPr>
          <w:trHeight w:val="720"/>
        </w:trPr>
        <w:tc>
          <w:tcPr>
            <w:tcW w:w="1875" w:type="dxa"/>
            <w:tcMar>
              <w:top w:w="140" w:type="dxa"/>
              <w:left w:w="140" w:type="dxa"/>
              <w:bottom w:w="140" w:type="dxa"/>
              <w:right w:w="140" w:type="dxa"/>
            </w:tcMar>
          </w:tcPr>
          <w:p w14:paraId="1BC5252C" w14:textId="77777777" w:rsidR="00601AA1" w:rsidRDefault="0028620A">
            <w:pPr>
              <w:widowControl w:val="0"/>
              <w:spacing w:line="240" w:lineRule="auto"/>
              <w:jc w:val="center"/>
              <w:rPr>
                <w:sz w:val="28"/>
                <w:szCs w:val="28"/>
              </w:rPr>
            </w:pPr>
            <w:r>
              <w:rPr>
                <w:b/>
                <w:sz w:val="21"/>
                <w:szCs w:val="21"/>
                <w:highlight w:val="white"/>
              </w:rPr>
              <w:t>500~</w:t>
            </w:r>
          </w:p>
        </w:tc>
        <w:tc>
          <w:tcPr>
            <w:tcW w:w="2475" w:type="dxa"/>
            <w:tcMar>
              <w:top w:w="140" w:type="dxa"/>
              <w:left w:w="140" w:type="dxa"/>
              <w:bottom w:w="140" w:type="dxa"/>
              <w:right w:w="140" w:type="dxa"/>
            </w:tcMar>
          </w:tcPr>
          <w:p w14:paraId="752FBF87" w14:textId="77777777" w:rsidR="00601AA1" w:rsidRDefault="0028620A">
            <w:pPr>
              <w:widowControl w:val="0"/>
              <w:spacing w:line="240" w:lineRule="auto"/>
              <w:jc w:val="center"/>
              <w:rPr>
                <w:sz w:val="21"/>
                <w:szCs w:val="21"/>
                <w:highlight w:val="white"/>
              </w:rPr>
            </w:pPr>
            <w:r>
              <w:rPr>
                <w:sz w:val="21"/>
                <w:szCs w:val="21"/>
                <w:highlight w:val="white"/>
              </w:rPr>
              <w:t>8%</w:t>
            </w:r>
          </w:p>
        </w:tc>
        <w:tc>
          <w:tcPr>
            <w:tcW w:w="3300" w:type="dxa"/>
            <w:tcMar>
              <w:top w:w="140" w:type="dxa"/>
              <w:left w:w="140" w:type="dxa"/>
              <w:bottom w:w="140" w:type="dxa"/>
              <w:right w:w="140" w:type="dxa"/>
            </w:tcMar>
          </w:tcPr>
          <w:p w14:paraId="43D3A73D" w14:textId="77777777" w:rsidR="00601AA1" w:rsidRDefault="0028620A">
            <w:pPr>
              <w:widowControl w:val="0"/>
              <w:spacing w:line="240" w:lineRule="auto"/>
              <w:jc w:val="center"/>
              <w:rPr>
                <w:sz w:val="28"/>
                <w:szCs w:val="28"/>
              </w:rPr>
            </w:pPr>
            <w:r>
              <w:rPr>
                <w:sz w:val="21"/>
                <w:szCs w:val="21"/>
                <w:highlight w:val="white"/>
              </w:rPr>
              <w:t>126</w:t>
            </w:r>
          </w:p>
        </w:tc>
      </w:tr>
    </w:tbl>
    <w:p w14:paraId="4FD5D217" w14:textId="77777777" w:rsidR="00601AA1" w:rsidRDefault="00601AA1">
      <w:pPr>
        <w:spacing w:line="240" w:lineRule="auto"/>
        <w:jc w:val="center"/>
        <w:rPr>
          <w:rFonts w:ascii="Verdana" w:eastAsia="Verdana" w:hAnsi="Verdana" w:cs="Verdana"/>
          <w:sz w:val="24"/>
          <w:szCs w:val="24"/>
        </w:rPr>
      </w:pPr>
    </w:p>
    <w:p w14:paraId="58E98D0D"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Figure 4 Price Range and % change Table</w:t>
      </w:r>
    </w:p>
    <w:p w14:paraId="12D51D9E" w14:textId="77777777" w:rsidR="00601AA1" w:rsidRDefault="00601AA1">
      <w:pPr>
        <w:spacing w:line="240" w:lineRule="auto"/>
        <w:jc w:val="center"/>
        <w:rPr>
          <w:rFonts w:ascii="Verdana" w:eastAsia="Verdana" w:hAnsi="Verdana" w:cs="Verdana"/>
          <w:sz w:val="24"/>
          <w:szCs w:val="24"/>
        </w:rPr>
      </w:pPr>
    </w:p>
    <w:p w14:paraId="14DDED79"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noProof/>
          <w:sz w:val="24"/>
          <w:szCs w:val="24"/>
        </w:rPr>
        <w:lastRenderedPageBreak/>
        <w:drawing>
          <wp:inline distT="19050" distB="19050" distL="19050" distR="19050" wp14:anchorId="1F90AF4F" wp14:editId="0CA22EDD">
            <wp:extent cx="4106175" cy="2934496"/>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106175" cy="2934496"/>
                    </a:xfrm>
                    <a:prstGeom prst="rect">
                      <a:avLst/>
                    </a:prstGeom>
                    <a:ln/>
                  </pic:spPr>
                </pic:pic>
              </a:graphicData>
            </a:graphic>
          </wp:inline>
        </w:drawing>
      </w:r>
    </w:p>
    <w:p w14:paraId="20EC01D7"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Figure 5 Price vs Review Score</w:t>
      </w:r>
    </w:p>
    <w:p w14:paraId="190F6881" w14:textId="77777777" w:rsidR="00601AA1" w:rsidRDefault="00601AA1">
      <w:pPr>
        <w:spacing w:line="240" w:lineRule="auto"/>
        <w:jc w:val="center"/>
        <w:rPr>
          <w:rFonts w:ascii="Verdana" w:eastAsia="Verdana" w:hAnsi="Verdana" w:cs="Verdana"/>
          <w:i/>
          <w:sz w:val="24"/>
          <w:szCs w:val="24"/>
        </w:rPr>
      </w:pPr>
    </w:p>
    <w:p w14:paraId="7F28D6B4" w14:textId="77777777" w:rsidR="00601AA1" w:rsidRDefault="00601AA1">
      <w:pPr>
        <w:spacing w:line="240" w:lineRule="auto"/>
        <w:jc w:val="center"/>
        <w:rPr>
          <w:rFonts w:ascii="Verdana" w:eastAsia="Verdana" w:hAnsi="Verdana" w:cs="Verdana"/>
          <w:i/>
          <w:sz w:val="24"/>
          <w:szCs w:val="24"/>
        </w:rPr>
      </w:pPr>
    </w:p>
    <w:p w14:paraId="5CC1C048" w14:textId="77777777" w:rsidR="00601AA1" w:rsidRDefault="00601AA1">
      <w:pPr>
        <w:widowControl w:val="0"/>
        <w:spacing w:line="240" w:lineRule="auto"/>
        <w:jc w:val="center"/>
        <w:rPr>
          <w:rFonts w:ascii="Verdana" w:eastAsia="Verdana" w:hAnsi="Verdana" w:cs="Verdana"/>
          <w:sz w:val="24"/>
          <w:szCs w:val="24"/>
        </w:rPr>
      </w:pPr>
    </w:p>
    <w:p w14:paraId="0FFA84F8" w14:textId="77777777" w:rsidR="00601AA1" w:rsidRDefault="00601AA1">
      <w:pPr>
        <w:widowControl w:val="0"/>
        <w:spacing w:line="240" w:lineRule="auto"/>
        <w:jc w:val="center"/>
        <w:rPr>
          <w:rFonts w:ascii="Verdana" w:eastAsia="Verdana" w:hAnsi="Verdana" w:cs="Verdana"/>
          <w:sz w:val="24"/>
          <w:szCs w:val="24"/>
        </w:rPr>
      </w:pPr>
    </w:p>
    <w:p w14:paraId="18CBC668" w14:textId="77777777" w:rsidR="00601AA1" w:rsidRDefault="00601AA1">
      <w:pPr>
        <w:widowControl w:val="0"/>
        <w:spacing w:line="240" w:lineRule="auto"/>
        <w:jc w:val="center"/>
        <w:rPr>
          <w:rFonts w:ascii="Verdana" w:eastAsia="Verdana" w:hAnsi="Verdana" w:cs="Verdana"/>
          <w:sz w:val="24"/>
          <w:szCs w:val="24"/>
        </w:rPr>
      </w:pPr>
    </w:p>
    <w:tbl>
      <w:tblPr>
        <w:tblStyle w:val="a6"/>
        <w:tblW w:w="9855" w:type="dxa"/>
        <w:tblInd w:w="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2265"/>
        <w:gridCol w:w="2925"/>
        <w:gridCol w:w="4665"/>
      </w:tblGrid>
      <w:tr w:rsidR="00601AA1" w14:paraId="5FAB401B" w14:textId="77777777">
        <w:trPr>
          <w:trHeight w:val="800"/>
        </w:trPr>
        <w:tc>
          <w:tcPr>
            <w:tcW w:w="2265" w:type="dxa"/>
            <w:tcMar>
              <w:top w:w="140" w:type="dxa"/>
              <w:left w:w="140" w:type="dxa"/>
              <w:bottom w:w="140" w:type="dxa"/>
              <w:right w:w="140" w:type="dxa"/>
            </w:tcMar>
          </w:tcPr>
          <w:p w14:paraId="5C8752FB" w14:textId="77777777" w:rsidR="00601AA1" w:rsidRDefault="0028620A">
            <w:pPr>
              <w:widowControl w:val="0"/>
              <w:spacing w:line="240" w:lineRule="auto"/>
              <w:jc w:val="center"/>
              <w:rPr>
                <w:b/>
                <w:sz w:val="24"/>
                <w:szCs w:val="24"/>
              </w:rPr>
            </w:pPr>
            <w:r>
              <w:rPr>
                <w:b/>
                <w:sz w:val="24"/>
                <w:szCs w:val="24"/>
              </w:rPr>
              <w:t xml:space="preserve">   </w:t>
            </w:r>
          </w:p>
          <w:p w14:paraId="4E8740CC" w14:textId="77777777" w:rsidR="00601AA1" w:rsidRDefault="0028620A">
            <w:pPr>
              <w:widowControl w:val="0"/>
              <w:spacing w:line="240" w:lineRule="auto"/>
              <w:jc w:val="center"/>
              <w:rPr>
                <w:b/>
                <w:sz w:val="24"/>
                <w:szCs w:val="24"/>
              </w:rPr>
            </w:pPr>
            <w:r>
              <w:rPr>
                <w:b/>
                <w:sz w:val="24"/>
                <w:szCs w:val="24"/>
              </w:rPr>
              <w:t>Price Listing</w:t>
            </w:r>
          </w:p>
        </w:tc>
        <w:tc>
          <w:tcPr>
            <w:tcW w:w="2925" w:type="dxa"/>
            <w:tcMar>
              <w:top w:w="140" w:type="dxa"/>
              <w:left w:w="140" w:type="dxa"/>
              <w:bottom w:w="140" w:type="dxa"/>
              <w:right w:w="140" w:type="dxa"/>
            </w:tcMar>
          </w:tcPr>
          <w:p w14:paraId="35CDB53E" w14:textId="77777777" w:rsidR="00601AA1" w:rsidRDefault="0028620A">
            <w:pPr>
              <w:widowControl w:val="0"/>
              <w:spacing w:line="240" w:lineRule="auto"/>
              <w:jc w:val="center"/>
              <w:rPr>
                <w:b/>
                <w:sz w:val="21"/>
                <w:szCs w:val="21"/>
                <w:highlight w:val="white"/>
              </w:rPr>
            </w:pPr>
            <w:r>
              <w:rPr>
                <w:b/>
                <w:sz w:val="21"/>
                <w:szCs w:val="21"/>
                <w:highlight w:val="white"/>
              </w:rPr>
              <w:t>Review Score</w:t>
            </w:r>
          </w:p>
        </w:tc>
        <w:tc>
          <w:tcPr>
            <w:tcW w:w="4665" w:type="dxa"/>
            <w:tcMar>
              <w:top w:w="140" w:type="dxa"/>
              <w:left w:w="140" w:type="dxa"/>
              <w:bottom w:w="140" w:type="dxa"/>
              <w:right w:w="140" w:type="dxa"/>
            </w:tcMar>
          </w:tcPr>
          <w:p w14:paraId="2FAECAEA" w14:textId="77777777" w:rsidR="00601AA1" w:rsidRDefault="0028620A">
            <w:pPr>
              <w:widowControl w:val="0"/>
              <w:spacing w:line="240" w:lineRule="auto"/>
              <w:jc w:val="center"/>
              <w:rPr>
                <w:sz w:val="28"/>
                <w:szCs w:val="28"/>
              </w:rPr>
            </w:pPr>
            <w:r>
              <w:rPr>
                <w:b/>
                <w:sz w:val="21"/>
                <w:szCs w:val="21"/>
                <w:highlight w:val="white"/>
              </w:rPr>
              <w:t>count</w:t>
            </w:r>
          </w:p>
        </w:tc>
      </w:tr>
      <w:tr w:rsidR="00601AA1" w14:paraId="1FEA5622" w14:textId="77777777">
        <w:trPr>
          <w:trHeight w:val="500"/>
        </w:trPr>
        <w:tc>
          <w:tcPr>
            <w:tcW w:w="2265" w:type="dxa"/>
            <w:tcMar>
              <w:top w:w="140" w:type="dxa"/>
              <w:left w:w="140" w:type="dxa"/>
              <w:bottom w:w="140" w:type="dxa"/>
              <w:right w:w="140" w:type="dxa"/>
            </w:tcMar>
          </w:tcPr>
          <w:p w14:paraId="47C7487D" w14:textId="77777777" w:rsidR="00601AA1" w:rsidRDefault="0028620A">
            <w:pPr>
              <w:widowControl w:val="0"/>
              <w:spacing w:line="240" w:lineRule="auto"/>
              <w:jc w:val="center"/>
              <w:rPr>
                <w:sz w:val="28"/>
                <w:szCs w:val="28"/>
              </w:rPr>
            </w:pPr>
            <w:r>
              <w:rPr>
                <w:b/>
                <w:sz w:val="21"/>
                <w:szCs w:val="21"/>
                <w:highlight w:val="white"/>
              </w:rPr>
              <w:t>Low</w:t>
            </w:r>
          </w:p>
        </w:tc>
        <w:tc>
          <w:tcPr>
            <w:tcW w:w="2925" w:type="dxa"/>
            <w:tcMar>
              <w:top w:w="140" w:type="dxa"/>
              <w:left w:w="140" w:type="dxa"/>
              <w:bottom w:w="140" w:type="dxa"/>
              <w:right w:w="140" w:type="dxa"/>
            </w:tcMar>
          </w:tcPr>
          <w:p w14:paraId="4334C6D7" w14:textId="77777777" w:rsidR="00601AA1" w:rsidRDefault="0028620A">
            <w:pPr>
              <w:widowControl w:val="0"/>
              <w:spacing w:line="240" w:lineRule="auto"/>
              <w:jc w:val="center"/>
              <w:rPr>
                <w:sz w:val="21"/>
                <w:szCs w:val="21"/>
                <w:highlight w:val="white"/>
              </w:rPr>
            </w:pPr>
            <w:r>
              <w:rPr>
                <w:sz w:val="21"/>
                <w:szCs w:val="21"/>
                <w:highlight w:val="white"/>
              </w:rPr>
              <w:t>Low</w:t>
            </w:r>
          </w:p>
        </w:tc>
        <w:tc>
          <w:tcPr>
            <w:tcW w:w="4665" w:type="dxa"/>
            <w:tcMar>
              <w:top w:w="140" w:type="dxa"/>
              <w:left w:w="140" w:type="dxa"/>
              <w:bottom w:w="140" w:type="dxa"/>
              <w:right w:w="140" w:type="dxa"/>
            </w:tcMar>
          </w:tcPr>
          <w:p w14:paraId="5ABD015E" w14:textId="77777777" w:rsidR="00601AA1" w:rsidRDefault="0028620A">
            <w:pPr>
              <w:widowControl w:val="0"/>
              <w:spacing w:line="240" w:lineRule="auto"/>
              <w:jc w:val="center"/>
              <w:rPr>
                <w:sz w:val="28"/>
                <w:szCs w:val="28"/>
              </w:rPr>
            </w:pPr>
            <w:r>
              <w:rPr>
                <w:sz w:val="21"/>
                <w:szCs w:val="21"/>
                <w:highlight w:val="white"/>
              </w:rPr>
              <w:t>56.8%</w:t>
            </w:r>
          </w:p>
        </w:tc>
      </w:tr>
      <w:tr w:rsidR="00601AA1" w14:paraId="72607722" w14:textId="77777777">
        <w:trPr>
          <w:trHeight w:val="500"/>
        </w:trPr>
        <w:tc>
          <w:tcPr>
            <w:tcW w:w="2265" w:type="dxa"/>
            <w:tcMar>
              <w:top w:w="140" w:type="dxa"/>
              <w:left w:w="140" w:type="dxa"/>
              <w:bottom w:w="140" w:type="dxa"/>
              <w:right w:w="140" w:type="dxa"/>
            </w:tcMar>
          </w:tcPr>
          <w:p w14:paraId="7BF707CD" w14:textId="77777777" w:rsidR="00601AA1" w:rsidRDefault="00601AA1">
            <w:pPr>
              <w:widowControl w:val="0"/>
              <w:spacing w:line="240" w:lineRule="auto"/>
              <w:jc w:val="center"/>
              <w:rPr>
                <w:b/>
                <w:sz w:val="21"/>
                <w:szCs w:val="21"/>
                <w:highlight w:val="white"/>
              </w:rPr>
            </w:pPr>
          </w:p>
        </w:tc>
        <w:tc>
          <w:tcPr>
            <w:tcW w:w="2925" w:type="dxa"/>
            <w:tcBorders>
              <w:bottom w:val="single" w:sz="8" w:space="0" w:color="9E9E9E"/>
            </w:tcBorders>
            <w:tcMar>
              <w:top w:w="140" w:type="dxa"/>
              <w:left w:w="140" w:type="dxa"/>
              <w:bottom w:w="140" w:type="dxa"/>
              <w:right w:w="140" w:type="dxa"/>
            </w:tcMar>
          </w:tcPr>
          <w:p w14:paraId="4EF33F2E" w14:textId="77777777" w:rsidR="00601AA1" w:rsidRDefault="0028620A">
            <w:pPr>
              <w:widowControl w:val="0"/>
              <w:spacing w:line="240" w:lineRule="auto"/>
              <w:jc w:val="center"/>
              <w:rPr>
                <w:sz w:val="21"/>
                <w:szCs w:val="21"/>
                <w:highlight w:val="white"/>
              </w:rPr>
            </w:pPr>
            <w:r>
              <w:rPr>
                <w:sz w:val="21"/>
                <w:szCs w:val="21"/>
                <w:highlight w:val="white"/>
              </w:rPr>
              <w:t>High</w:t>
            </w:r>
          </w:p>
        </w:tc>
        <w:tc>
          <w:tcPr>
            <w:tcW w:w="4665" w:type="dxa"/>
            <w:tcMar>
              <w:top w:w="140" w:type="dxa"/>
              <w:left w:w="140" w:type="dxa"/>
              <w:bottom w:w="140" w:type="dxa"/>
              <w:right w:w="140" w:type="dxa"/>
            </w:tcMar>
          </w:tcPr>
          <w:p w14:paraId="64CB9D5A" w14:textId="77777777" w:rsidR="00601AA1" w:rsidRDefault="0028620A">
            <w:pPr>
              <w:widowControl w:val="0"/>
              <w:spacing w:line="240" w:lineRule="auto"/>
              <w:jc w:val="center"/>
              <w:rPr>
                <w:b/>
                <w:color w:val="FF0000"/>
                <w:sz w:val="21"/>
                <w:szCs w:val="21"/>
                <w:highlight w:val="white"/>
              </w:rPr>
            </w:pPr>
            <w:r>
              <w:rPr>
                <w:b/>
                <w:color w:val="FF0000"/>
                <w:sz w:val="21"/>
                <w:szCs w:val="21"/>
                <w:highlight w:val="white"/>
              </w:rPr>
              <w:t>43.2%</w:t>
            </w:r>
          </w:p>
        </w:tc>
      </w:tr>
      <w:tr w:rsidR="00601AA1" w14:paraId="4644F054" w14:textId="77777777">
        <w:trPr>
          <w:trHeight w:val="780"/>
        </w:trPr>
        <w:tc>
          <w:tcPr>
            <w:tcW w:w="2265" w:type="dxa"/>
            <w:tcBorders>
              <w:right w:val="single" w:sz="8" w:space="0" w:color="9E9E9E"/>
            </w:tcBorders>
            <w:tcMar>
              <w:top w:w="140" w:type="dxa"/>
              <w:left w:w="140" w:type="dxa"/>
              <w:bottom w:w="140" w:type="dxa"/>
              <w:right w:w="140" w:type="dxa"/>
            </w:tcMar>
          </w:tcPr>
          <w:p w14:paraId="79C753B3" w14:textId="77777777" w:rsidR="00601AA1" w:rsidRDefault="0028620A">
            <w:pPr>
              <w:widowControl w:val="0"/>
              <w:spacing w:line="240" w:lineRule="auto"/>
              <w:jc w:val="center"/>
              <w:rPr>
                <w:sz w:val="28"/>
                <w:szCs w:val="28"/>
              </w:rPr>
            </w:pPr>
            <w:r>
              <w:rPr>
                <w:b/>
                <w:sz w:val="21"/>
                <w:szCs w:val="21"/>
                <w:highlight w:val="white"/>
              </w:rPr>
              <w:t>Medium</w:t>
            </w:r>
          </w:p>
        </w:tc>
        <w:tc>
          <w:tcPr>
            <w:tcW w:w="2925"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6EE30012" w14:textId="77777777" w:rsidR="00601AA1" w:rsidRDefault="0028620A">
            <w:pPr>
              <w:widowControl w:val="0"/>
              <w:spacing w:line="240" w:lineRule="auto"/>
              <w:jc w:val="center"/>
              <w:rPr>
                <w:sz w:val="21"/>
                <w:szCs w:val="21"/>
                <w:highlight w:val="white"/>
              </w:rPr>
            </w:pPr>
            <w:r>
              <w:rPr>
                <w:sz w:val="21"/>
                <w:szCs w:val="21"/>
                <w:highlight w:val="white"/>
              </w:rPr>
              <w:t>Low</w:t>
            </w:r>
          </w:p>
        </w:tc>
        <w:tc>
          <w:tcPr>
            <w:tcW w:w="4665" w:type="dxa"/>
            <w:tcBorders>
              <w:left w:val="single" w:sz="8" w:space="0" w:color="9E9E9E"/>
            </w:tcBorders>
            <w:tcMar>
              <w:top w:w="140" w:type="dxa"/>
              <w:left w:w="140" w:type="dxa"/>
              <w:bottom w:w="140" w:type="dxa"/>
              <w:right w:w="140" w:type="dxa"/>
            </w:tcMar>
          </w:tcPr>
          <w:p w14:paraId="1586B119" w14:textId="77777777" w:rsidR="00601AA1" w:rsidRDefault="0028620A">
            <w:pPr>
              <w:widowControl w:val="0"/>
              <w:spacing w:line="240" w:lineRule="auto"/>
              <w:jc w:val="center"/>
              <w:rPr>
                <w:sz w:val="21"/>
                <w:szCs w:val="21"/>
                <w:highlight w:val="white"/>
              </w:rPr>
            </w:pPr>
            <w:r>
              <w:rPr>
                <w:sz w:val="21"/>
                <w:szCs w:val="21"/>
                <w:highlight w:val="white"/>
              </w:rPr>
              <w:t>45.3%</w:t>
            </w:r>
          </w:p>
          <w:p w14:paraId="6B44B79D" w14:textId="77777777" w:rsidR="00601AA1" w:rsidRDefault="00601AA1">
            <w:pPr>
              <w:widowControl w:val="0"/>
              <w:spacing w:line="240" w:lineRule="auto"/>
              <w:jc w:val="center"/>
              <w:rPr>
                <w:sz w:val="21"/>
                <w:szCs w:val="21"/>
                <w:highlight w:val="white"/>
              </w:rPr>
            </w:pPr>
          </w:p>
        </w:tc>
      </w:tr>
      <w:tr w:rsidR="00601AA1" w14:paraId="30889C4F" w14:textId="77777777">
        <w:trPr>
          <w:trHeight w:val="540"/>
        </w:trPr>
        <w:tc>
          <w:tcPr>
            <w:tcW w:w="2265" w:type="dxa"/>
            <w:tcBorders>
              <w:right w:val="single" w:sz="8" w:space="0" w:color="9E9E9E"/>
            </w:tcBorders>
            <w:tcMar>
              <w:top w:w="140" w:type="dxa"/>
              <w:left w:w="140" w:type="dxa"/>
              <w:bottom w:w="140" w:type="dxa"/>
              <w:right w:w="140" w:type="dxa"/>
            </w:tcMar>
          </w:tcPr>
          <w:p w14:paraId="5DC4AEBD" w14:textId="77777777" w:rsidR="00601AA1" w:rsidRDefault="00601AA1">
            <w:pPr>
              <w:widowControl w:val="0"/>
              <w:spacing w:line="240" w:lineRule="auto"/>
              <w:jc w:val="center"/>
              <w:rPr>
                <w:b/>
                <w:sz w:val="21"/>
                <w:szCs w:val="21"/>
                <w:highlight w:val="white"/>
              </w:rPr>
            </w:pPr>
          </w:p>
        </w:tc>
        <w:tc>
          <w:tcPr>
            <w:tcW w:w="2925"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5D707BE6" w14:textId="77777777" w:rsidR="00601AA1" w:rsidRDefault="0028620A">
            <w:pPr>
              <w:widowControl w:val="0"/>
              <w:spacing w:line="240" w:lineRule="auto"/>
              <w:jc w:val="center"/>
              <w:rPr>
                <w:sz w:val="21"/>
                <w:szCs w:val="21"/>
                <w:highlight w:val="white"/>
              </w:rPr>
            </w:pPr>
            <w:r>
              <w:rPr>
                <w:sz w:val="21"/>
                <w:szCs w:val="21"/>
                <w:highlight w:val="white"/>
              </w:rPr>
              <w:t>High</w:t>
            </w:r>
          </w:p>
        </w:tc>
        <w:tc>
          <w:tcPr>
            <w:tcW w:w="4665" w:type="dxa"/>
            <w:tcBorders>
              <w:left w:val="single" w:sz="8" w:space="0" w:color="9E9E9E"/>
            </w:tcBorders>
            <w:tcMar>
              <w:top w:w="140" w:type="dxa"/>
              <w:left w:w="140" w:type="dxa"/>
              <w:bottom w:w="140" w:type="dxa"/>
              <w:right w:w="140" w:type="dxa"/>
            </w:tcMar>
          </w:tcPr>
          <w:p w14:paraId="3F4E0E55" w14:textId="77777777" w:rsidR="00601AA1" w:rsidRDefault="0028620A">
            <w:pPr>
              <w:widowControl w:val="0"/>
              <w:spacing w:line="240" w:lineRule="auto"/>
              <w:jc w:val="center"/>
              <w:rPr>
                <w:b/>
                <w:color w:val="FF0000"/>
                <w:sz w:val="21"/>
                <w:szCs w:val="21"/>
                <w:highlight w:val="white"/>
              </w:rPr>
            </w:pPr>
            <w:r>
              <w:rPr>
                <w:b/>
                <w:color w:val="FF0000"/>
                <w:sz w:val="21"/>
                <w:szCs w:val="21"/>
                <w:highlight w:val="white"/>
              </w:rPr>
              <w:t>54.7%</w:t>
            </w:r>
          </w:p>
        </w:tc>
      </w:tr>
      <w:tr w:rsidR="00601AA1" w14:paraId="44CF1B2E" w14:textId="77777777">
        <w:trPr>
          <w:trHeight w:val="500"/>
        </w:trPr>
        <w:tc>
          <w:tcPr>
            <w:tcW w:w="2265" w:type="dxa"/>
            <w:tcBorders>
              <w:right w:val="single" w:sz="8" w:space="0" w:color="9E9E9E"/>
            </w:tcBorders>
            <w:tcMar>
              <w:top w:w="140" w:type="dxa"/>
              <w:left w:w="140" w:type="dxa"/>
              <w:bottom w:w="140" w:type="dxa"/>
              <w:right w:w="140" w:type="dxa"/>
            </w:tcMar>
          </w:tcPr>
          <w:p w14:paraId="03E15CD8" w14:textId="77777777" w:rsidR="00601AA1" w:rsidRDefault="0028620A">
            <w:pPr>
              <w:widowControl w:val="0"/>
              <w:spacing w:line="240" w:lineRule="auto"/>
              <w:jc w:val="center"/>
              <w:rPr>
                <w:sz w:val="28"/>
                <w:szCs w:val="28"/>
              </w:rPr>
            </w:pPr>
            <w:r>
              <w:rPr>
                <w:b/>
                <w:sz w:val="21"/>
                <w:szCs w:val="21"/>
                <w:highlight w:val="white"/>
              </w:rPr>
              <w:t>High</w:t>
            </w:r>
          </w:p>
        </w:tc>
        <w:tc>
          <w:tcPr>
            <w:tcW w:w="2925"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77B36B49" w14:textId="77777777" w:rsidR="00601AA1" w:rsidRDefault="0028620A">
            <w:pPr>
              <w:widowControl w:val="0"/>
              <w:spacing w:line="240" w:lineRule="auto"/>
              <w:jc w:val="center"/>
              <w:rPr>
                <w:sz w:val="21"/>
                <w:szCs w:val="21"/>
                <w:highlight w:val="white"/>
              </w:rPr>
            </w:pPr>
            <w:r>
              <w:rPr>
                <w:sz w:val="21"/>
                <w:szCs w:val="21"/>
                <w:highlight w:val="white"/>
              </w:rPr>
              <w:t>Low</w:t>
            </w:r>
          </w:p>
        </w:tc>
        <w:tc>
          <w:tcPr>
            <w:tcW w:w="4665" w:type="dxa"/>
            <w:tcBorders>
              <w:left w:val="single" w:sz="8" w:space="0" w:color="9E9E9E"/>
            </w:tcBorders>
            <w:tcMar>
              <w:top w:w="140" w:type="dxa"/>
              <w:left w:w="140" w:type="dxa"/>
              <w:bottom w:w="140" w:type="dxa"/>
              <w:right w:w="140" w:type="dxa"/>
            </w:tcMar>
          </w:tcPr>
          <w:p w14:paraId="3927BECA" w14:textId="77777777" w:rsidR="00601AA1" w:rsidRDefault="0028620A">
            <w:pPr>
              <w:widowControl w:val="0"/>
              <w:spacing w:line="240" w:lineRule="auto"/>
              <w:jc w:val="center"/>
              <w:rPr>
                <w:sz w:val="28"/>
                <w:szCs w:val="28"/>
              </w:rPr>
            </w:pPr>
            <w:r>
              <w:rPr>
                <w:sz w:val="21"/>
                <w:szCs w:val="21"/>
                <w:highlight w:val="white"/>
              </w:rPr>
              <w:t>40.5%</w:t>
            </w:r>
          </w:p>
        </w:tc>
      </w:tr>
      <w:tr w:rsidR="00601AA1" w14:paraId="48DAE5F0" w14:textId="77777777">
        <w:trPr>
          <w:trHeight w:val="500"/>
        </w:trPr>
        <w:tc>
          <w:tcPr>
            <w:tcW w:w="2265" w:type="dxa"/>
            <w:tcBorders>
              <w:right w:val="single" w:sz="8" w:space="0" w:color="9E9E9E"/>
            </w:tcBorders>
            <w:tcMar>
              <w:top w:w="140" w:type="dxa"/>
              <w:left w:w="140" w:type="dxa"/>
              <w:bottom w:w="140" w:type="dxa"/>
              <w:right w:w="140" w:type="dxa"/>
            </w:tcMar>
          </w:tcPr>
          <w:p w14:paraId="58529EB5" w14:textId="77777777" w:rsidR="00601AA1" w:rsidRDefault="00601AA1">
            <w:pPr>
              <w:widowControl w:val="0"/>
              <w:spacing w:line="240" w:lineRule="auto"/>
              <w:jc w:val="center"/>
              <w:rPr>
                <w:b/>
                <w:sz w:val="21"/>
                <w:szCs w:val="21"/>
                <w:highlight w:val="white"/>
              </w:rPr>
            </w:pPr>
          </w:p>
        </w:tc>
        <w:tc>
          <w:tcPr>
            <w:tcW w:w="2925"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tcPr>
          <w:p w14:paraId="749F6E47" w14:textId="77777777" w:rsidR="00601AA1" w:rsidRDefault="0028620A">
            <w:pPr>
              <w:widowControl w:val="0"/>
              <w:spacing w:line="240" w:lineRule="auto"/>
              <w:jc w:val="center"/>
              <w:rPr>
                <w:sz w:val="21"/>
                <w:szCs w:val="21"/>
                <w:highlight w:val="white"/>
              </w:rPr>
            </w:pPr>
            <w:r>
              <w:rPr>
                <w:sz w:val="21"/>
                <w:szCs w:val="21"/>
                <w:highlight w:val="white"/>
              </w:rPr>
              <w:t>High</w:t>
            </w:r>
          </w:p>
        </w:tc>
        <w:tc>
          <w:tcPr>
            <w:tcW w:w="4665" w:type="dxa"/>
            <w:tcBorders>
              <w:left w:val="single" w:sz="8" w:space="0" w:color="9E9E9E"/>
            </w:tcBorders>
            <w:tcMar>
              <w:top w:w="140" w:type="dxa"/>
              <w:left w:w="140" w:type="dxa"/>
              <w:bottom w:w="140" w:type="dxa"/>
              <w:right w:w="140" w:type="dxa"/>
            </w:tcMar>
          </w:tcPr>
          <w:p w14:paraId="2356828B" w14:textId="77777777" w:rsidR="00601AA1" w:rsidRDefault="0028620A">
            <w:pPr>
              <w:widowControl w:val="0"/>
              <w:spacing w:line="240" w:lineRule="auto"/>
              <w:jc w:val="center"/>
              <w:rPr>
                <w:b/>
                <w:color w:val="FF0000"/>
                <w:sz w:val="21"/>
                <w:szCs w:val="21"/>
                <w:highlight w:val="white"/>
              </w:rPr>
            </w:pPr>
            <w:r>
              <w:rPr>
                <w:b/>
                <w:color w:val="FF0000"/>
                <w:sz w:val="21"/>
                <w:szCs w:val="21"/>
                <w:highlight w:val="white"/>
              </w:rPr>
              <w:t>59.5%</w:t>
            </w:r>
          </w:p>
        </w:tc>
      </w:tr>
    </w:tbl>
    <w:p w14:paraId="10B4010E" w14:textId="77777777" w:rsidR="00601AA1" w:rsidRDefault="00601AA1">
      <w:pPr>
        <w:spacing w:line="240" w:lineRule="auto"/>
        <w:jc w:val="center"/>
        <w:rPr>
          <w:rFonts w:ascii="Verdana" w:eastAsia="Verdana" w:hAnsi="Verdana" w:cs="Verdana"/>
          <w:sz w:val="24"/>
          <w:szCs w:val="24"/>
        </w:rPr>
      </w:pPr>
    </w:p>
    <w:p w14:paraId="649939E5"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lastRenderedPageBreak/>
        <w:t>Figure 6 Price vs Review Score Table</w:t>
      </w:r>
    </w:p>
    <w:p w14:paraId="654EEECA" w14:textId="77777777" w:rsidR="00601AA1" w:rsidRDefault="0028620A">
      <w:pPr>
        <w:spacing w:line="240" w:lineRule="auto"/>
        <w:jc w:val="center"/>
        <w:rPr>
          <w:rFonts w:ascii="Verdana" w:eastAsia="Verdana" w:hAnsi="Verdana" w:cs="Verdana"/>
          <w:sz w:val="24"/>
          <w:szCs w:val="24"/>
        </w:rPr>
      </w:pPr>
      <w:r>
        <w:rPr>
          <w:rFonts w:ascii="Verdana" w:eastAsia="Verdana" w:hAnsi="Verdana" w:cs="Verdana"/>
          <w:noProof/>
          <w:sz w:val="24"/>
          <w:szCs w:val="24"/>
        </w:rPr>
        <w:drawing>
          <wp:inline distT="114300" distB="114300" distL="114300" distR="114300" wp14:anchorId="44EC7A80" wp14:editId="3F244C67">
            <wp:extent cx="4810125" cy="26479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810125" cy="2647950"/>
                    </a:xfrm>
                    <a:prstGeom prst="rect">
                      <a:avLst/>
                    </a:prstGeom>
                    <a:ln/>
                  </pic:spPr>
                </pic:pic>
              </a:graphicData>
            </a:graphic>
          </wp:inline>
        </w:drawing>
      </w:r>
    </w:p>
    <w:p w14:paraId="202BAB1A"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Figure 7 Amenities Frequency Chart</w:t>
      </w:r>
    </w:p>
    <w:p w14:paraId="464FD79E" w14:textId="77777777" w:rsidR="00601AA1" w:rsidRDefault="00601AA1">
      <w:pPr>
        <w:spacing w:line="240" w:lineRule="auto"/>
        <w:jc w:val="center"/>
        <w:rPr>
          <w:rFonts w:ascii="Verdana" w:eastAsia="Verdana" w:hAnsi="Verdana" w:cs="Verdana"/>
          <w:i/>
          <w:sz w:val="24"/>
          <w:szCs w:val="24"/>
        </w:rPr>
      </w:pPr>
    </w:p>
    <w:p w14:paraId="000F93B5" w14:textId="77777777" w:rsidR="00601AA1" w:rsidRDefault="0028620A">
      <w:pPr>
        <w:spacing w:before="240" w:after="240" w:line="240" w:lineRule="auto"/>
        <w:jc w:val="center"/>
        <w:rPr>
          <w:rFonts w:ascii="Verdana" w:eastAsia="Verdana" w:hAnsi="Verdana" w:cs="Verdana"/>
          <w:sz w:val="24"/>
          <w:szCs w:val="24"/>
        </w:rPr>
      </w:pPr>
      <w:r>
        <w:rPr>
          <w:rFonts w:ascii="Verdana" w:eastAsia="Verdana" w:hAnsi="Verdana" w:cs="Verdana"/>
          <w:noProof/>
          <w:sz w:val="24"/>
          <w:szCs w:val="24"/>
        </w:rPr>
        <w:drawing>
          <wp:inline distT="114300" distB="114300" distL="114300" distR="114300" wp14:anchorId="6E93E554" wp14:editId="3AD1C685">
            <wp:extent cx="5943600" cy="7112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943600" cy="711200"/>
                    </a:xfrm>
                    <a:prstGeom prst="rect">
                      <a:avLst/>
                    </a:prstGeom>
                    <a:ln/>
                  </pic:spPr>
                </pic:pic>
              </a:graphicData>
            </a:graphic>
          </wp:inline>
        </w:drawing>
      </w:r>
    </w:p>
    <w:p w14:paraId="70A228EB" w14:textId="77777777" w:rsidR="00601AA1" w:rsidRDefault="0028620A">
      <w:pPr>
        <w:spacing w:before="240" w:after="240" w:line="240" w:lineRule="auto"/>
        <w:jc w:val="center"/>
        <w:rPr>
          <w:rFonts w:ascii="Verdana" w:eastAsia="Verdana" w:hAnsi="Verdana" w:cs="Verdana"/>
          <w:i/>
          <w:sz w:val="24"/>
          <w:szCs w:val="24"/>
        </w:rPr>
      </w:pPr>
      <w:r>
        <w:rPr>
          <w:rFonts w:ascii="Verdana" w:eastAsia="Verdana" w:hAnsi="Verdana" w:cs="Verdana"/>
          <w:i/>
          <w:sz w:val="24"/>
          <w:szCs w:val="24"/>
        </w:rPr>
        <w:t>Figure 8 Features Table</w:t>
      </w:r>
    </w:p>
    <w:p w14:paraId="1808B8FC" w14:textId="77777777" w:rsidR="00601AA1" w:rsidRDefault="0028620A">
      <w:pPr>
        <w:spacing w:before="240" w:after="240" w:line="240" w:lineRule="auto"/>
        <w:jc w:val="center"/>
        <w:rPr>
          <w:rFonts w:ascii="Verdana" w:eastAsia="Verdana" w:hAnsi="Verdana" w:cs="Verdana"/>
          <w:i/>
          <w:sz w:val="24"/>
          <w:szCs w:val="24"/>
        </w:rPr>
      </w:pPr>
      <w:r>
        <w:rPr>
          <w:rFonts w:ascii="Verdana" w:eastAsia="Verdana" w:hAnsi="Verdana" w:cs="Verdana"/>
          <w:i/>
          <w:noProof/>
          <w:sz w:val="24"/>
          <w:szCs w:val="24"/>
        </w:rPr>
        <w:drawing>
          <wp:inline distT="19050" distB="19050" distL="19050" distR="19050" wp14:anchorId="1CB9B1AA" wp14:editId="1AE175F7">
            <wp:extent cx="5324475" cy="2947321"/>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324475" cy="2947321"/>
                    </a:xfrm>
                    <a:prstGeom prst="rect">
                      <a:avLst/>
                    </a:prstGeom>
                    <a:ln/>
                  </pic:spPr>
                </pic:pic>
              </a:graphicData>
            </a:graphic>
          </wp:inline>
        </w:drawing>
      </w:r>
    </w:p>
    <w:p w14:paraId="21AD552B" w14:textId="77777777" w:rsidR="00601AA1" w:rsidRDefault="0028620A">
      <w:pPr>
        <w:spacing w:before="240" w:after="240" w:line="240" w:lineRule="auto"/>
        <w:jc w:val="center"/>
        <w:rPr>
          <w:rFonts w:ascii="Verdana" w:eastAsia="Verdana" w:hAnsi="Verdana" w:cs="Verdana"/>
          <w:sz w:val="24"/>
          <w:szCs w:val="24"/>
        </w:rPr>
      </w:pPr>
      <w:r>
        <w:rPr>
          <w:rFonts w:ascii="Verdana" w:eastAsia="Verdana" w:hAnsi="Verdana" w:cs="Verdana"/>
          <w:i/>
          <w:sz w:val="24"/>
          <w:szCs w:val="24"/>
        </w:rPr>
        <w:t>Figure 9 Feature Coefficients Chart</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01AA1" w14:paraId="5CB02758" w14:textId="77777777">
        <w:trPr>
          <w:trHeight w:val="440"/>
        </w:trPr>
        <w:tc>
          <w:tcPr>
            <w:tcW w:w="4680" w:type="dxa"/>
            <w:shd w:val="clear" w:color="auto" w:fill="auto"/>
            <w:tcMar>
              <w:top w:w="100" w:type="dxa"/>
              <w:left w:w="100" w:type="dxa"/>
              <w:bottom w:w="100" w:type="dxa"/>
              <w:right w:w="100" w:type="dxa"/>
            </w:tcMar>
          </w:tcPr>
          <w:p w14:paraId="11A92040"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lastRenderedPageBreak/>
              <w:t>Dataset</w:t>
            </w:r>
          </w:p>
        </w:tc>
        <w:tc>
          <w:tcPr>
            <w:tcW w:w="4680" w:type="dxa"/>
            <w:shd w:val="clear" w:color="auto" w:fill="auto"/>
            <w:tcMar>
              <w:top w:w="100" w:type="dxa"/>
              <w:left w:w="100" w:type="dxa"/>
              <w:bottom w:w="100" w:type="dxa"/>
              <w:right w:w="100" w:type="dxa"/>
            </w:tcMar>
          </w:tcPr>
          <w:p w14:paraId="2046F19F"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Accuracy</w:t>
            </w:r>
          </w:p>
        </w:tc>
      </w:tr>
      <w:tr w:rsidR="00601AA1" w14:paraId="08B82C80" w14:textId="77777777">
        <w:trPr>
          <w:trHeight w:val="440"/>
        </w:trPr>
        <w:tc>
          <w:tcPr>
            <w:tcW w:w="4680" w:type="dxa"/>
            <w:shd w:val="clear" w:color="auto" w:fill="auto"/>
            <w:tcMar>
              <w:top w:w="100" w:type="dxa"/>
              <w:left w:w="100" w:type="dxa"/>
              <w:bottom w:w="100" w:type="dxa"/>
              <w:right w:w="100" w:type="dxa"/>
            </w:tcMar>
          </w:tcPr>
          <w:p w14:paraId="6CE238DA"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Training</w:t>
            </w:r>
          </w:p>
        </w:tc>
        <w:tc>
          <w:tcPr>
            <w:tcW w:w="4680" w:type="dxa"/>
            <w:shd w:val="clear" w:color="auto" w:fill="auto"/>
            <w:tcMar>
              <w:top w:w="100" w:type="dxa"/>
              <w:left w:w="100" w:type="dxa"/>
              <w:bottom w:w="100" w:type="dxa"/>
              <w:right w:w="100" w:type="dxa"/>
            </w:tcMar>
          </w:tcPr>
          <w:p w14:paraId="3DABF3E3"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1"/>
                <w:szCs w:val="21"/>
                <w:highlight w:val="white"/>
              </w:rPr>
              <w:t>0.869</w:t>
            </w:r>
          </w:p>
        </w:tc>
      </w:tr>
      <w:tr w:rsidR="00601AA1" w14:paraId="02D2F998" w14:textId="77777777">
        <w:trPr>
          <w:trHeight w:val="440"/>
        </w:trPr>
        <w:tc>
          <w:tcPr>
            <w:tcW w:w="4680" w:type="dxa"/>
            <w:shd w:val="clear" w:color="auto" w:fill="auto"/>
            <w:tcMar>
              <w:top w:w="100" w:type="dxa"/>
              <w:left w:w="100" w:type="dxa"/>
              <w:bottom w:w="100" w:type="dxa"/>
              <w:right w:w="100" w:type="dxa"/>
            </w:tcMar>
          </w:tcPr>
          <w:p w14:paraId="1C8FE698"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Testing</w:t>
            </w:r>
          </w:p>
        </w:tc>
        <w:tc>
          <w:tcPr>
            <w:tcW w:w="4680" w:type="dxa"/>
            <w:shd w:val="clear" w:color="auto" w:fill="auto"/>
            <w:tcMar>
              <w:top w:w="100" w:type="dxa"/>
              <w:left w:w="100" w:type="dxa"/>
              <w:bottom w:w="100" w:type="dxa"/>
              <w:right w:w="100" w:type="dxa"/>
            </w:tcMar>
          </w:tcPr>
          <w:p w14:paraId="578E229E"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1"/>
                <w:szCs w:val="21"/>
                <w:highlight w:val="white"/>
              </w:rPr>
              <w:t>0.877</w:t>
            </w:r>
          </w:p>
        </w:tc>
      </w:tr>
      <w:tr w:rsidR="00601AA1" w14:paraId="556C32C4" w14:textId="77777777">
        <w:trPr>
          <w:trHeight w:val="440"/>
        </w:trPr>
        <w:tc>
          <w:tcPr>
            <w:tcW w:w="4680" w:type="dxa"/>
            <w:shd w:val="clear" w:color="auto" w:fill="auto"/>
            <w:tcMar>
              <w:top w:w="100" w:type="dxa"/>
              <w:left w:w="100" w:type="dxa"/>
              <w:bottom w:w="100" w:type="dxa"/>
              <w:right w:w="100" w:type="dxa"/>
            </w:tcMar>
          </w:tcPr>
          <w:p w14:paraId="72BDE8CC"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Baseline</w:t>
            </w:r>
          </w:p>
        </w:tc>
        <w:tc>
          <w:tcPr>
            <w:tcW w:w="4680" w:type="dxa"/>
            <w:shd w:val="clear" w:color="auto" w:fill="auto"/>
            <w:tcMar>
              <w:top w:w="100" w:type="dxa"/>
              <w:left w:w="100" w:type="dxa"/>
              <w:bottom w:w="100" w:type="dxa"/>
              <w:right w:w="100" w:type="dxa"/>
            </w:tcMar>
          </w:tcPr>
          <w:p w14:paraId="7A98DD3C" w14:textId="77777777" w:rsidR="00601AA1" w:rsidRDefault="0028620A">
            <w:pPr>
              <w:widowControl w:val="0"/>
              <w:spacing w:line="240" w:lineRule="auto"/>
              <w:jc w:val="center"/>
              <w:rPr>
                <w:rFonts w:ascii="Verdana" w:eastAsia="Verdana" w:hAnsi="Verdana" w:cs="Verdana"/>
                <w:sz w:val="21"/>
                <w:szCs w:val="21"/>
                <w:highlight w:val="white"/>
              </w:rPr>
            </w:pPr>
            <w:r>
              <w:rPr>
                <w:rFonts w:ascii="Verdana" w:eastAsia="Verdana" w:hAnsi="Verdana" w:cs="Verdana"/>
                <w:sz w:val="21"/>
                <w:szCs w:val="21"/>
                <w:highlight w:val="white"/>
              </w:rPr>
              <w:t>0.794</w:t>
            </w:r>
          </w:p>
        </w:tc>
      </w:tr>
    </w:tbl>
    <w:p w14:paraId="32E47FAA" w14:textId="77777777" w:rsidR="00601AA1" w:rsidRDefault="00601AA1">
      <w:pPr>
        <w:spacing w:before="240" w:after="240" w:line="240" w:lineRule="auto"/>
        <w:jc w:val="center"/>
        <w:rPr>
          <w:rFonts w:ascii="Verdana" w:eastAsia="Verdana" w:hAnsi="Verdana" w:cs="Verdana"/>
          <w:sz w:val="24"/>
          <w:szCs w:val="24"/>
        </w:rPr>
      </w:pPr>
    </w:p>
    <w:p w14:paraId="03027D45" w14:textId="77777777" w:rsidR="00601AA1" w:rsidRDefault="0028620A">
      <w:pPr>
        <w:spacing w:before="240" w:after="240" w:line="240" w:lineRule="auto"/>
        <w:jc w:val="center"/>
        <w:rPr>
          <w:rFonts w:ascii="Verdana" w:eastAsia="Verdana" w:hAnsi="Verdana" w:cs="Verdana"/>
          <w:sz w:val="24"/>
          <w:szCs w:val="24"/>
        </w:rPr>
      </w:pPr>
      <w:r>
        <w:rPr>
          <w:rFonts w:ascii="Verdana" w:eastAsia="Verdana" w:hAnsi="Verdana" w:cs="Verdana"/>
          <w:i/>
          <w:sz w:val="24"/>
          <w:szCs w:val="24"/>
        </w:rPr>
        <w:t>Figure 10 Accuracy Table for Logistic Model</w:t>
      </w:r>
    </w:p>
    <w:p w14:paraId="118C71BF" w14:textId="77777777" w:rsidR="00601AA1" w:rsidRDefault="00601AA1">
      <w:pPr>
        <w:spacing w:before="240" w:after="240" w:line="240" w:lineRule="auto"/>
        <w:rPr>
          <w:rFonts w:ascii="Verdana" w:eastAsia="Verdana" w:hAnsi="Verdana" w:cs="Verdana"/>
          <w:sz w:val="24"/>
          <w:szCs w:val="24"/>
        </w:rPr>
      </w:pP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115"/>
        <w:gridCol w:w="1860"/>
        <w:gridCol w:w="1800"/>
        <w:gridCol w:w="1890"/>
      </w:tblGrid>
      <w:tr w:rsidR="00601AA1" w14:paraId="34928365" w14:textId="77777777">
        <w:tc>
          <w:tcPr>
            <w:tcW w:w="1695" w:type="dxa"/>
            <w:shd w:val="clear" w:color="auto" w:fill="auto"/>
            <w:tcMar>
              <w:top w:w="100" w:type="dxa"/>
              <w:left w:w="100" w:type="dxa"/>
              <w:bottom w:w="100" w:type="dxa"/>
              <w:right w:w="100" w:type="dxa"/>
            </w:tcMar>
          </w:tcPr>
          <w:p w14:paraId="53F47046"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Model</w:t>
            </w:r>
          </w:p>
        </w:tc>
        <w:tc>
          <w:tcPr>
            <w:tcW w:w="2115" w:type="dxa"/>
            <w:shd w:val="clear" w:color="auto" w:fill="auto"/>
            <w:tcMar>
              <w:top w:w="100" w:type="dxa"/>
              <w:left w:w="100" w:type="dxa"/>
              <w:bottom w:w="100" w:type="dxa"/>
              <w:right w:w="100" w:type="dxa"/>
            </w:tcMar>
          </w:tcPr>
          <w:p w14:paraId="63840DA3"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Train Accuracy</w:t>
            </w:r>
          </w:p>
        </w:tc>
        <w:tc>
          <w:tcPr>
            <w:tcW w:w="1860" w:type="dxa"/>
            <w:shd w:val="clear" w:color="auto" w:fill="auto"/>
            <w:tcMar>
              <w:top w:w="100" w:type="dxa"/>
              <w:left w:w="100" w:type="dxa"/>
              <w:bottom w:w="100" w:type="dxa"/>
              <w:right w:w="100" w:type="dxa"/>
            </w:tcMar>
          </w:tcPr>
          <w:p w14:paraId="5C0C08BF"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Test Accuracy</w:t>
            </w:r>
          </w:p>
        </w:tc>
        <w:tc>
          <w:tcPr>
            <w:tcW w:w="1800" w:type="dxa"/>
            <w:shd w:val="clear" w:color="auto" w:fill="auto"/>
            <w:tcMar>
              <w:top w:w="100" w:type="dxa"/>
              <w:left w:w="100" w:type="dxa"/>
              <w:bottom w:w="100" w:type="dxa"/>
              <w:right w:w="100" w:type="dxa"/>
            </w:tcMar>
          </w:tcPr>
          <w:p w14:paraId="54B85BC1" w14:textId="77777777" w:rsidR="00601AA1" w:rsidRDefault="0028620A">
            <w:pPr>
              <w:widowControl w:val="0"/>
              <w:spacing w:line="240" w:lineRule="auto"/>
              <w:jc w:val="center"/>
              <w:rPr>
                <w:rFonts w:ascii="Verdana" w:eastAsia="Verdana" w:hAnsi="Verdana" w:cs="Verdana"/>
                <w:sz w:val="24"/>
                <w:szCs w:val="24"/>
              </w:rPr>
            </w:pPr>
            <w:proofErr w:type="spellStart"/>
            <w:r>
              <w:rPr>
                <w:rFonts w:ascii="Verdana" w:eastAsia="Verdana" w:hAnsi="Verdana" w:cs="Verdana"/>
                <w:sz w:val="24"/>
                <w:szCs w:val="24"/>
              </w:rPr>
              <w:t>Max_Depth</w:t>
            </w:r>
            <w:proofErr w:type="spellEnd"/>
          </w:p>
        </w:tc>
        <w:tc>
          <w:tcPr>
            <w:tcW w:w="1890" w:type="dxa"/>
            <w:shd w:val="clear" w:color="auto" w:fill="auto"/>
            <w:tcMar>
              <w:top w:w="100" w:type="dxa"/>
              <w:left w:w="100" w:type="dxa"/>
              <w:bottom w:w="100" w:type="dxa"/>
              <w:right w:w="100" w:type="dxa"/>
            </w:tcMar>
          </w:tcPr>
          <w:p w14:paraId="3FA4E92F"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Num Trees</w:t>
            </w:r>
          </w:p>
        </w:tc>
      </w:tr>
      <w:tr w:rsidR="00601AA1" w14:paraId="2F4DF311" w14:textId="77777777">
        <w:tc>
          <w:tcPr>
            <w:tcW w:w="1695" w:type="dxa"/>
            <w:shd w:val="clear" w:color="auto" w:fill="auto"/>
            <w:tcMar>
              <w:top w:w="100" w:type="dxa"/>
              <w:left w:w="100" w:type="dxa"/>
              <w:bottom w:w="100" w:type="dxa"/>
              <w:right w:w="100" w:type="dxa"/>
            </w:tcMar>
          </w:tcPr>
          <w:p w14:paraId="73C792EE"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Decision Tree</w:t>
            </w:r>
          </w:p>
        </w:tc>
        <w:tc>
          <w:tcPr>
            <w:tcW w:w="2115" w:type="dxa"/>
            <w:shd w:val="clear" w:color="auto" w:fill="auto"/>
            <w:tcMar>
              <w:top w:w="100" w:type="dxa"/>
              <w:left w:w="100" w:type="dxa"/>
              <w:bottom w:w="100" w:type="dxa"/>
              <w:right w:w="100" w:type="dxa"/>
            </w:tcMar>
          </w:tcPr>
          <w:p w14:paraId="4A5C9B1D"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0.783</w:t>
            </w:r>
          </w:p>
        </w:tc>
        <w:tc>
          <w:tcPr>
            <w:tcW w:w="1860" w:type="dxa"/>
            <w:shd w:val="clear" w:color="auto" w:fill="auto"/>
            <w:tcMar>
              <w:top w:w="100" w:type="dxa"/>
              <w:left w:w="100" w:type="dxa"/>
              <w:bottom w:w="100" w:type="dxa"/>
              <w:right w:w="100" w:type="dxa"/>
            </w:tcMar>
          </w:tcPr>
          <w:p w14:paraId="5DB77BAE"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0.777</w:t>
            </w:r>
          </w:p>
        </w:tc>
        <w:tc>
          <w:tcPr>
            <w:tcW w:w="1800" w:type="dxa"/>
            <w:shd w:val="clear" w:color="auto" w:fill="auto"/>
            <w:tcMar>
              <w:top w:w="100" w:type="dxa"/>
              <w:left w:w="100" w:type="dxa"/>
              <w:bottom w:w="100" w:type="dxa"/>
              <w:right w:w="100" w:type="dxa"/>
            </w:tcMar>
          </w:tcPr>
          <w:p w14:paraId="63109B60"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5</w:t>
            </w:r>
          </w:p>
        </w:tc>
        <w:tc>
          <w:tcPr>
            <w:tcW w:w="1890" w:type="dxa"/>
            <w:shd w:val="clear" w:color="auto" w:fill="auto"/>
            <w:tcMar>
              <w:top w:w="100" w:type="dxa"/>
              <w:left w:w="100" w:type="dxa"/>
              <w:bottom w:w="100" w:type="dxa"/>
              <w:right w:w="100" w:type="dxa"/>
            </w:tcMar>
          </w:tcPr>
          <w:p w14:paraId="0F259190"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N/A</w:t>
            </w:r>
          </w:p>
        </w:tc>
      </w:tr>
      <w:tr w:rsidR="00601AA1" w14:paraId="3768CC7F" w14:textId="77777777">
        <w:tc>
          <w:tcPr>
            <w:tcW w:w="1695" w:type="dxa"/>
            <w:shd w:val="clear" w:color="auto" w:fill="auto"/>
            <w:tcMar>
              <w:top w:w="100" w:type="dxa"/>
              <w:left w:w="100" w:type="dxa"/>
              <w:bottom w:w="100" w:type="dxa"/>
              <w:right w:w="100" w:type="dxa"/>
            </w:tcMar>
          </w:tcPr>
          <w:p w14:paraId="5C729E07"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Bagging</w:t>
            </w:r>
          </w:p>
        </w:tc>
        <w:tc>
          <w:tcPr>
            <w:tcW w:w="2115" w:type="dxa"/>
            <w:shd w:val="clear" w:color="auto" w:fill="auto"/>
            <w:tcMar>
              <w:top w:w="100" w:type="dxa"/>
              <w:left w:w="100" w:type="dxa"/>
              <w:bottom w:w="100" w:type="dxa"/>
              <w:right w:w="100" w:type="dxa"/>
            </w:tcMar>
          </w:tcPr>
          <w:p w14:paraId="34255DFE"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0.778</w:t>
            </w:r>
          </w:p>
        </w:tc>
        <w:tc>
          <w:tcPr>
            <w:tcW w:w="1860" w:type="dxa"/>
            <w:shd w:val="clear" w:color="auto" w:fill="auto"/>
            <w:tcMar>
              <w:top w:w="100" w:type="dxa"/>
              <w:left w:w="100" w:type="dxa"/>
              <w:bottom w:w="100" w:type="dxa"/>
              <w:right w:w="100" w:type="dxa"/>
            </w:tcMar>
          </w:tcPr>
          <w:p w14:paraId="18939EE2"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0.782</w:t>
            </w:r>
          </w:p>
        </w:tc>
        <w:tc>
          <w:tcPr>
            <w:tcW w:w="1800" w:type="dxa"/>
            <w:shd w:val="clear" w:color="auto" w:fill="auto"/>
            <w:tcMar>
              <w:top w:w="100" w:type="dxa"/>
              <w:left w:w="100" w:type="dxa"/>
              <w:bottom w:w="100" w:type="dxa"/>
              <w:right w:w="100" w:type="dxa"/>
            </w:tcMar>
          </w:tcPr>
          <w:p w14:paraId="7243141F"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2</w:t>
            </w:r>
          </w:p>
        </w:tc>
        <w:tc>
          <w:tcPr>
            <w:tcW w:w="1890" w:type="dxa"/>
            <w:shd w:val="clear" w:color="auto" w:fill="auto"/>
            <w:tcMar>
              <w:top w:w="100" w:type="dxa"/>
              <w:left w:w="100" w:type="dxa"/>
              <w:bottom w:w="100" w:type="dxa"/>
              <w:right w:w="100" w:type="dxa"/>
            </w:tcMar>
          </w:tcPr>
          <w:p w14:paraId="1267E92B"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N/A</w:t>
            </w:r>
          </w:p>
        </w:tc>
      </w:tr>
      <w:tr w:rsidR="00601AA1" w14:paraId="06DAF982" w14:textId="77777777">
        <w:tc>
          <w:tcPr>
            <w:tcW w:w="1695" w:type="dxa"/>
            <w:shd w:val="clear" w:color="auto" w:fill="auto"/>
            <w:tcMar>
              <w:top w:w="100" w:type="dxa"/>
              <w:left w:w="100" w:type="dxa"/>
              <w:bottom w:w="100" w:type="dxa"/>
              <w:right w:w="100" w:type="dxa"/>
            </w:tcMar>
          </w:tcPr>
          <w:p w14:paraId="4A79EE9D"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Random Forest</w:t>
            </w:r>
          </w:p>
        </w:tc>
        <w:tc>
          <w:tcPr>
            <w:tcW w:w="2115" w:type="dxa"/>
            <w:shd w:val="clear" w:color="auto" w:fill="auto"/>
            <w:tcMar>
              <w:top w:w="100" w:type="dxa"/>
              <w:left w:w="100" w:type="dxa"/>
              <w:bottom w:w="100" w:type="dxa"/>
              <w:right w:w="100" w:type="dxa"/>
            </w:tcMar>
          </w:tcPr>
          <w:p w14:paraId="42C3EC01"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0.791</w:t>
            </w:r>
          </w:p>
        </w:tc>
        <w:tc>
          <w:tcPr>
            <w:tcW w:w="1860" w:type="dxa"/>
            <w:shd w:val="clear" w:color="auto" w:fill="auto"/>
            <w:tcMar>
              <w:top w:w="100" w:type="dxa"/>
              <w:left w:w="100" w:type="dxa"/>
              <w:bottom w:w="100" w:type="dxa"/>
              <w:right w:w="100" w:type="dxa"/>
            </w:tcMar>
          </w:tcPr>
          <w:p w14:paraId="7141BC93"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0.786</w:t>
            </w:r>
          </w:p>
        </w:tc>
        <w:tc>
          <w:tcPr>
            <w:tcW w:w="1800" w:type="dxa"/>
            <w:shd w:val="clear" w:color="auto" w:fill="auto"/>
            <w:tcMar>
              <w:top w:w="100" w:type="dxa"/>
              <w:left w:w="100" w:type="dxa"/>
              <w:bottom w:w="100" w:type="dxa"/>
              <w:right w:w="100" w:type="dxa"/>
            </w:tcMar>
          </w:tcPr>
          <w:p w14:paraId="01EC47EC"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5</w:t>
            </w:r>
          </w:p>
        </w:tc>
        <w:tc>
          <w:tcPr>
            <w:tcW w:w="1890" w:type="dxa"/>
            <w:shd w:val="clear" w:color="auto" w:fill="auto"/>
            <w:tcMar>
              <w:top w:w="100" w:type="dxa"/>
              <w:left w:w="100" w:type="dxa"/>
              <w:bottom w:w="100" w:type="dxa"/>
              <w:right w:w="100" w:type="dxa"/>
            </w:tcMar>
          </w:tcPr>
          <w:p w14:paraId="608FC73B"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210</w:t>
            </w:r>
          </w:p>
        </w:tc>
      </w:tr>
      <w:tr w:rsidR="00601AA1" w14:paraId="252F01A5" w14:textId="77777777">
        <w:tc>
          <w:tcPr>
            <w:tcW w:w="1695" w:type="dxa"/>
            <w:shd w:val="clear" w:color="auto" w:fill="auto"/>
            <w:tcMar>
              <w:top w:w="100" w:type="dxa"/>
              <w:left w:w="100" w:type="dxa"/>
              <w:bottom w:w="100" w:type="dxa"/>
              <w:right w:w="100" w:type="dxa"/>
            </w:tcMar>
          </w:tcPr>
          <w:p w14:paraId="19A296E4"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Boosting</w:t>
            </w:r>
          </w:p>
        </w:tc>
        <w:tc>
          <w:tcPr>
            <w:tcW w:w="2115" w:type="dxa"/>
            <w:shd w:val="clear" w:color="auto" w:fill="auto"/>
            <w:tcMar>
              <w:top w:w="100" w:type="dxa"/>
              <w:left w:w="100" w:type="dxa"/>
              <w:bottom w:w="100" w:type="dxa"/>
              <w:right w:w="100" w:type="dxa"/>
            </w:tcMar>
          </w:tcPr>
          <w:p w14:paraId="0D83782E"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0.790</w:t>
            </w:r>
          </w:p>
        </w:tc>
        <w:tc>
          <w:tcPr>
            <w:tcW w:w="1860" w:type="dxa"/>
            <w:shd w:val="clear" w:color="auto" w:fill="auto"/>
            <w:tcMar>
              <w:top w:w="100" w:type="dxa"/>
              <w:left w:w="100" w:type="dxa"/>
              <w:bottom w:w="100" w:type="dxa"/>
              <w:right w:w="100" w:type="dxa"/>
            </w:tcMar>
          </w:tcPr>
          <w:p w14:paraId="07A63DE7"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0.778</w:t>
            </w:r>
          </w:p>
        </w:tc>
        <w:tc>
          <w:tcPr>
            <w:tcW w:w="1800" w:type="dxa"/>
            <w:shd w:val="clear" w:color="auto" w:fill="auto"/>
            <w:tcMar>
              <w:top w:w="100" w:type="dxa"/>
              <w:left w:w="100" w:type="dxa"/>
              <w:bottom w:w="100" w:type="dxa"/>
              <w:right w:w="100" w:type="dxa"/>
            </w:tcMar>
          </w:tcPr>
          <w:p w14:paraId="0FA17B72"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1</w:t>
            </w:r>
          </w:p>
        </w:tc>
        <w:tc>
          <w:tcPr>
            <w:tcW w:w="1890" w:type="dxa"/>
            <w:shd w:val="clear" w:color="auto" w:fill="auto"/>
            <w:tcMar>
              <w:top w:w="100" w:type="dxa"/>
              <w:left w:w="100" w:type="dxa"/>
              <w:bottom w:w="100" w:type="dxa"/>
              <w:right w:w="100" w:type="dxa"/>
            </w:tcMar>
          </w:tcPr>
          <w:p w14:paraId="4109848E" w14:textId="77777777" w:rsidR="00601AA1" w:rsidRDefault="0028620A">
            <w:pPr>
              <w:widowControl w:val="0"/>
              <w:spacing w:line="240" w:lineRule="auto"/>
              <w:jc w:val="center"/>
              <w:rPr>
                <w:rFonts w:ascii="Verdana" w:eastAsia="Verdana" w:hAnsi="Verdana" w:cs="Verdana"/>
                <w:sz w:val="24"/>
                <w:szCs w:val="24"/>
              </w:rPr>
            </w:pPr>
            <w:r>
              <w:rPr>
                <w:rFonts w:ascii="Verdana" w:eastAsia="Verdana" w:hAnsi="Verdana" w:cs="Verdana"/>
                <w:sz w:val="24"/>
                <w:szCs w:val="24"/>
              </w:rPr>
              <w:t>120</w:t>
            </w:r>
          </w:p>
        </w:tc>
      </w:tr>
    </w:tbl>
    <w:p w14:paraId="175EEA6A" w14:textId="77777777" w:rsidR="00601AA1" w:rsidRDefault="00601AA1">
      <w:pPr>
        <w:spacing w:before="240" w:after="240" w:line="240" w:lineRule="auto"/>
        <w:jc w:val="center"/>
        <w:rPr>
          <w:rFonts w:ascii="Verdana" w:eastAsia="Verdana" w:hAnsi="Verdana" w:cs="Verdana"/>
          <w:sz w:val="24"/>
          <w:szCs w:val="24"/>
        </w:rPr>
      </w:pPr>
    </w:p>
    <w:p w14:paraId="2F53A552" w14:textId="77777777" w:rsidR="00601AA1" w:rsidRDefault="0028620A">
      <w:pPr>
        <w:spacing w:before="240" w:after="240" w:line="240" w:lineRule="auto"/>
        <w:jc w:val="center"/>
        <w:rPr>
          <w:rFonts w:ascii="Verdana" w:eastAsia="Verdana" w:hAnsi="Verdana" w:cs="Verdana"/>
          <w:i/>
          <w:sz w:val="24"/>
          <w:szCs w:val="24"/>
        </w:rPr>
      </w:pPr>
      <w:r>
        <w:rPr>
          <w:rFonts w:ascii="Verdana" w:eastAsia="Verdana" w:hAnsi="Verdana" w:cs="Verdana"/>
          <w:i/>
          <w:sz w:val="24"/>
          <w:szCs w:val="24"/>
        </w:rPr>
        <w:t>Figure 11 Accuracy Table for Tree Models</w:t>
      </w:r>
    </w:p>
    <w:p w14:paraId="36FA1933" w14:textId="77777777" w:rsidR="00601AA1" w:rsidRDefault="0028620A">
      <w:pPr>
        <w:spacing w:before="240" w:after="240" w:line="240" w:lineRule="auto"/>
        <w:jc w:val="center"/>
        <w:rPr>
          <w:rFonts w:ascii="Verdana" w:eastAsia="Verdana" w:hAnsi="Verdana" w:cs="Verdana"/>
          <w:sz w:val="24"/>
          <w:szCs w:val="24"/>
        </w:rPr>
      </w:pPr>
      <w:r>
        <w:rPr>
          <w:rFonts w:ascii="Verdana" w:eastAsia="Verdana" w:hAnsi="Verdana" w:cs="Verdana"/>
          <w:noProof/>
          <w:sz w:val="24"/>
          <w:szCs w:val="24"/>
        </w:rPr>
        <w:lastRenderedPageBreak/>
        <w:drawing>
          <wp:inline distT="114300" distB="114300" distL="114300" distR="114300" wp14:anchorId="567748D7" wp14:editId="39323E37">
            <wp:extent cx="4581525" cy="264795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581525" cy="2647950"/>
                    </a:xfrm>
                    <a:prstGeom prst="rect">
                      <a:avLst/>
                    </a:prstGeom>
                    <a:ln/>
                  </pic:spPr>
                </pic:pic>
              </a:graphicData>
            </a:graphic>
          </wp:inline>
        </w:drawing>
      </w:r>
    </w:p>
    <w:p w14:paraId="33A58E46" w14:textId="77777777" w:rsidR="00601AA1" w:rsidRDefault="0028620A">
      <w:pPr>
        <w:spacing w:before="240" w:after="240" w:line="240" w:lineRule="auto"/>
        <w:jc w:val="center"/>
        <w:rPr>
          <w:rFonts w:ascii="Verdana" w:eastAsia="Verdana" w:hAnsi="Verdana" w:cs="Verdana"/>
          <w:sz w:val="24"/>
          <w:szCs w:val="24"/>
        </w:rPr>
      </w:pPr>
      <w:r>
        <w:rPr>
          <w:rFonts w:ascii="Verdana" w:eastAsia="Verdana" w:hAnsi="Verdana" w:cs="Verdana"/>
          <w:i/>
          <w:sz w:val="24"/>
          <w:szCs w:val="24"/>
        </w:rPr>
        <w:t>Figure 12 Visualizing Important Features Chart</w:t>
      </w:r>
    </w:p>
    <w:p w14:paraId="714FD79D" w14:textId="77777777" w:rsidR="00601AA1" w:rsidRDefault="0028620A">
      <w:pPr>
        <w:spacing w:line="240" w:lineRule="auto"/>
        <w:jc w:val="center"/>
        <w:rPr>
          <w:rFonts w:ascii="Verdana" w:eastAsia="Verdana" w:hAnsi="Verdana" w:cs="Verdana"/>
          <w:sz w:val="24"/>
          <w:szCs w:val="24"/>
        </w:rPr>
      </w:pPr>
      <w:r>
        <w:rPr>
          <w:rFonts w:ascii="Verdana" w:eastAsia="Verdana" w:hAnsi="Verdana" w:cs="Verdana"/>
          <w:noProof/>
          <w:sz w:val="24"/>
          <w:szCs w:val="24"/>
        </w:rPr>
        <w:drawing>
          <wp:inline distT="114300" distB="114300" distL="114300" distR="114300" wp14:anchorId="5789A337" wp14:editId="564749A6">
            <wp:extent cx="3857625" cy="264795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3857625" cy="2647950"/>
                    </a:xfrm>
                    <a:prstGeom prst="rect">
                      <a:avLst/>
                    </a:prstGeom>
                    <a:ln/>
                  </pic:spPr>
                </pic:pic>
              </a:graphicData>
            </a:graphic>
          </wp:inline>
        </w:drawing>
      </w:r>
    </w:p>
    <w:p w14:paraId="1F0F871E"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Figure 13 Decision Tree Depth</w:t>
      </w:r>
    </w:p>
    <w:p w14:paraId="31BF3EB9" w14:textId="77777777" w:rsidR="00601AA1" w:rsidRDefault="0028620A">
      <w:pPr>
        <w:spacing w:line="240" w:lineRule="auto"/>
        <w:jc w:val="center"/>
        <w:rPr>
          <w:rFonts w:ascii="Verdana" w:eastAsia="Verdana" w:hAnsi="Verdana" w:cs="Verdana"/>
          <w:sz w:val="24"/>
          <w:szCs w:val="24"/>
        </w:rPr>
      </w:pPr>
      <w:r>
        <w:rPr>
          <w:rFonts w:ascii="Verdana" w:eastAsia="Verdana" w:hAnsi="Verdana" w:cs="Verdana"/>
          <w:noProof/>
          <w:sz w:val="24"/>
          <w:szCs w:val="24"/>
        </w:rPr>
        <w:lastRenderedPageBreak/>
        <w:drawing>
          <wp:inline distT="114300" distB="114300" distL="114300" distR="114300" wp14:anchorId="07E148E3" wp14:editId="68B5EF4C">
            <wp:extent cx="3790950" cy="264795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3790950" cy="2647950"/>
                    </a:xfrm>
                    <a:prstGeom prst="rect">
                      <a:avLst/>
                    </a:prstGeom>
                    <a:ln/>
                  </pic:spPr>
                </pic:pic>
              </a:graphicData>
            </a:graphic>
          </wp:inline>
        </w:drawing>
      </w:r>
    </w:p>
    <w:p w14:paraId="10D61B39"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Figure 14 Bagging Depth</w:t>
      </w:r>
    </w:p>
    <w:p w14:paraId="00DF0F49" w14:textId="77777777" w:rsidR="00601AA1" w:rsidRDefault="00601AA1">
      <w:pPr>
        <w:spacing w:line="240" w:lineRule="auto"/>
        <w:jc w:val="center"/>
        <w:rPr>
          <w:rFonts w:ascii="Verdana" w:eastAsia="Verdana" w:hAnsi="Verdana" w:cs="Verdana"/>
          <w:sz w:val="24"/>
          <w:szCs w:val="24"/>
        </w:rPr>
      </w:pPr>
    </w:p>
    <w:p w14:paraId="085A1221" w14:textId="77777777" w:rsidR="00601AA1" w:rsidRDefault="0028620A">
      <w:pPr>
        <w:spacing w:line="240" w:lineRule="auto"/>
        <w:jc w:val="center"/>
        <w:rPr>
          <w:rFonts w:ascii="Verdana" w:eastAsia="Verdana" w:hAnsi="Verdana" w:cs="Verdana"/>
          <w:sz w:val="24"/>
          <w:szCs w:val="24"/>
        </w:rPr>
      </w:pPr>
      <w:r>
        <w:rPr>
          <w:rFonts w:ascii="Verdana" w:eastAsia="Verdana" w:hAnsi="Verdana" w:cs="Verdana"/>
          <w:noProof/>
          <w:sz w:val="24"/>
          <w:szCs w:val="24"/>
        </w:rPr>
        <w:drawing>
          <wp:inline distT="114300" distB="114300" distL="114300" distR="114300" wp14:anchorId="26AA37B6" wp14:editId="6B2819AE">
            <wp:extent cx="3857625" cy="264795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857625" cy="2647950"/>
                    </a:xfrm>
                    <a:prstGeom prst="rect">
                      <a:avLst/>
                    </a:prstGeom>
                    <a:ln/>
                  </pic:spPr>
                </pic:pic>
              </a:graphicData>
            </a:graphic>
          </wp:inline>
        </w:drawing>
      </w:r>
    </w:p>
    <w:p w14:paraId="02762EB8"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Figure 15 Random Forest Depth</w:t>
      </w:r>
    </w:p>
    <w:p w14:paraId="0AEB06B3" w14:textId="77777777" w:rsidR="00601AA1" w:rsidRDefault="0028620A">
      <w:pPr>
        <w:spacing w:line="240" w:lineRule="auto"/>
        <w:jc w:val="center"/>
        <w:rPr>
          <w:rFonts w:ascii="Verdana" w:eastAsia="Verdana" w:hAnsi="Verdana" w:cs="Verdana"/>
          <w:sz w:val="24"/>
          <w:szCs w:val="24"/>
        </w:rPr>
      </w:pPr>
      <w:r>
        <w:rPr>
          <w:rFonts w:ascii="Verdana" w:eastAsia="Verdana" w:hAnsi="Verdana" w:cs="Verdana"/>
          <w:noProof/>
          <w:sz w:val="24"/>
          <w:szCs w:val="24"/>
        </w:rPr>
        <w:lastRenderedPageBreak/>
        <w:drawing>
          <wp:inline distT="114300" distB="114300" distL="114300" distR="114300" wp14:anchorId="7C6E1CDF" wp14:editId="2756902C">
            <wp:extent cx="3886200" cy="264795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3886200" cy="2647950"/>
                    </a:xfrm>
                    <a:prstGeom prst="rect">
                      <a:avLst/>
                    </a:prstGeom>
                    <a:ln/>
                  </pic:spPr>
                </pic:pic>
              </a:graphicData>
            </a:graphic>
          </wp:inline>
        </w:drawing>
      </w:r>
    </w:p>
    <w:p w14:paraId="756CC58C"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Figure 16 Random Forest Num Tree</w:t>
      </w:r>
    </w:p>
    <w:p w14:paraId="68E3941B" w14:textId="77777777" w:rsidR="00601AA1" w:rsidRDefault="00601AA1">
      <w:pPr>
        <w:spacing w:line="240" w:lineRule="auto"/>
        <w:jc w:val="center"/>
        <w:rPr>
          <w:rFonts w:ascii="Verdana" w:eastAsia="Verdana" w:hAnsi="Verdana" w:cs="Verdana"/>
          <w:sz w:val="24"/>
          <w:szCs w:val="24"/>
        </w:rPr>
      </w:pPr>
    </w:p>
    <w:p w14:paraId="7DB5B9AE" w14:textId="77777777" w:rsidR="00601AA1" w:rsidRDefault="0028620A">
      <w:pPr>
        <w:spacing w:line="240" w:lineRule="auto"/>
        <w:jc w:val="center"/>
        <w:rPr>
          <w:rFonts w:ascii="Verdana" w:eastAsia="Verdana" w:hAnsi="Verdana" w:cs="Verdana"/>
          <w:sz w:val="24"/>
          <w:szCs w:val="24"/>
        </w:rPr>
      </w:pPr>
      <w:r>
        <w:rPr>
          <w:rFonts w:ascii="Verdana" w:eastAsia="Verdana" w:hAnsi="Verdana" w:cs="Verdana"/>
          <w:noProof/>
          <w:sz w:val="24"/>
          <w:szCs w:val="24"/>
        </w:rPr>
        <w:drawing>
          <wp:inline distT="114300" distB="114300" distL="114300" distR="114300" wp14:anchorId="3EE5B6E2" wp14:editId="0DA5E036">
            <wp:extent cx="3810000" cy="264795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3810000" cy="2647950"/>
                    </a:xfrm>
                    <a:prstGeom prst="rect">
                      <a:avLst/>
                    </a:prstGeom>
                    <a:ln/>
                  </pic:spPr>
                </pic:pic>
              </a:graphicData>
            </a:graphic>
          </wp:inline>
        </w:drawing>
      </w:r>
    </w:p>
    <w:p w14:paraId="3FA13B4D"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Figure 17 Boosting Num Tree</w:t>
      </w:r>
    </w:p>
    <w:p w14:paraId="276CD2D0" w14:textId="77777777" w:rsidR="00601AA1" w:rsidRDefault="0028620A">
      <w:pPr>
        <w:spacing w:line="240" w:lineRule="auto"/>
        <w:jc w:val="center"/>
        <w:rPr>
          <w:rFonts w:ascii="Verdana" w:eastAsia="Verdana" w:hAnsi="Verdana" w:cs="Verdana"/>
          <w:sz w:val="24"/>
          <w:szCs w:val="24"/>
        </w:rPr>
      </w:pPr>
      <w:r>
        <w:rPr>
          <w:rFonts w:ascii="Verdana" w:eastAsia="Verdana" w:hAnsi="Verdana" w:cs="Verdana"/>
          <w:noProof/>
          <w:sz w:val="24"/>
          <w:szCs w:val="24"/>
        </w:rPr>
        <w:lastRenderedPageBreak/>
        <w:drawing>
          <wp:inline distT="114300" distB="114300" distL="114300" distR="114300" wp14:anchorId="2F971E82" wp14:editId="537A1F1E">
            <wp:extent cx="3886200" cy="264795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3886200" cy="2647950"/>
                    </a:xfrm>
                    <a:prstGeom prst="rect">
                      <a:avLst/>
                    </a:prstGeom>
                    <a:ln/>
                  </pic:spPr>
                </pic:pic>
              </a:graphicData>
            </a:graphic>
          </wp:inline>
        </w:drawing>
      </w:r>
    </w:p>
    <w:p w14:paraId="14E0473D"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Figure 18 Boosting Num Tree</w:t>
      </w:r>
    </w:p>
    <w:p w14:paraId="7B19A22F" w14:textId="77777777" w:rsidR="00601AA1" w:rsidRDefault="0028620A">
      <w:pPr>
        <w:spacing w:line="240" w:lineRule="auto"/>
        <w:jc w:val="center"/>
        <w:rPr>
          <w:rFonts w:ascii="Verdana" w:eastAsia="Verdana" w:hAnsi="Verdana" w:cs="Verdana"/>
          <w:sz w:val="24"/>
          <w:szCs w:val="24"/>
        </w:rPr>
      </w:pPr>
      <w:r>
        <w:rPr>
          <w:rFonts w:ascii="Verdana" w:eastAsia="Verdana" w:hAnsi="Verdana" w:cs="Verdana"/>
          <w:noProof/>
          <w:sz w:val="24"/>
          <w:szCs w:val="24"/>
        </w:rPr>
        <w:drawing>
          <wp:inline distT="114300" distB="114300" distL="114300" distR="114300" wp14:anchorId="0F089D17" wp14:editId="587F3101">
            <wp:extent cx="3638550" cy="25146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3638550" cy="2514600"/>
                    </a:xfrm>
                    <a:prstGeom prst="rect">
                      <a:avLst/>
                    </a:prstGeom>
                    <a:ln/>
                  </pic:spPr>
                </pic:pic>
              </a:graphicData>
            </a:graphic>
          </wp:inline>
        </w:drawing>
      </w:r>
    </w:p>
    <w:p w14:paraId="216FD9AA" w14:textId="77777777" w:rsidR="00601AA1" w:rsidRDefault="0028620A">
      <w:pPr>
        <w:spacing w:line="240" w:lineRule="auto"/>
        <w:jc w:val="center"/>
        <w:rPr>
          <w:rFonts w:ascii="Verdana" w:eastAsia="Verdana" w:hAnsi="Verdana" w:cs="Verdana"/>
          <w:i/>
          <w:sz w:val="24"/>
          <w:szCs w:val="24"/>
        </w:rPr>
      </w:pPr>
      <w:r>
        <w:rPr>
          <w:rFonts w:ascii="Verdana" w:eastAsia="Verdana" w:hAnsi="Verdana" w:cs="Verdana"/>
          <w:i/>
          <w:sz w:val="24"/>
          <w:szCs w:val="24"/>
        </w:rPr>
        <w:t>Figure 19 Tree Model vs Accuracy</w:t>
      </w:r>
    </w:p>
    <w:p w14:paraId="5AFE1A82" w14:textId="77777777" w:rsidR="00601AA1" w:rsidRDefault="00601AA1">
      <w:pPr>
        <w:spacing w:line="240" w:lineRule="auto"/>
        <w:jc w:val="center"/>
        <w:rPr>
          <w:rFonts w:ascii="Verdana" w:eastAsia="Verdana" w:hAnsi="Verdana" w:cs="Verdana"/>
          <w:sz w:val="24"/>
          <w:szCs w:val="24"/>
        </w:rPr>
      </w:pPr>
    </w:p>
    <w:p w14:paraId="614BDF91" w14:textId="77777777" w:rsidR="00601AA1" w:rsidRDefault="00601AA1">
      <w:pPr>
        <w:spacing w:line="240" w:lineRule="auto"/>
        <w:rPr>
          <w:rFonts w:ascii="Verdana" w:eastAsia="Verdana" w:hAnsi="Verdana" w:cs="Verdana"/>
          <w:sz w:val="24"/>
          <w:szCs w:val="24"/>
        </w:rPr>
      </w:pPr>
    </w:p>
    <w:p w14:paraId="36CC9E8F" w14:textId="77777777" w:rsidR="00601AA1" w:rsidRDefault="00601AA1">
      <w:pPr>
        <w:spacing w:line="240" w:lineRule="auto"/>
        <w:rPr>
          <w:rFonts w:ascii="Verdana" w:eastAsia="Verdana" w:hAnsi="Verdana" w:cs="Verdana"/>
          <w:sz w:val="24"/>
          <w:szCs w:val="24"/>
        </w:rPr>
      </w:pPr>
    </w:p>
    <w:p w14:paraId="62EBA877" w14:textId="77777777" w:rsidR="00601AA1" w:rsidRDefault="00601AA1">
      <w:pPr>
        <w:spacing w:before="240" w:after="240" w:line="240" w:lineRule="auto"/>
        <w:rPr>
          <w:rFonts w:ascii="Verdana" w:eastAsia="Verdana" w:hAnsi="Verdana" w:cs="Verdana"/>
          <w:sz w:val="24"/>
          <w:szCs w:val="24"/>
        </w:rPr>
      </w:pPr>
    </w:p>
    <w:sectPr w:rsidR="00601A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AA1"/>
    <w:rsid w:val="0028620A"/>
    <w:rsid w:val="00601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891F1"/>
  <w15:docId w15:val="{146D9FFC-6487-4BB7-B2D9-70A32F185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1594</Words>
  <Characters>9090</Characters>
  <Application>Microsoft Office Word</Application>
  <DocSecurity>0</DocSecurity>
  <Lines>75</Lines>
  <Paragraphs>21</Paragraphs>
  <ScaleCrop>false</ScaleCrop>
  <Company/>
  <LinksUpToDate>false</LinksUpToDate>
  <CharactersWithSpaces>10663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书恒 马</cp:lastModifiedBy>
  <cp:revision>3</cp:revision>
  <dcterms:created xsi:type="dcterms:W3CDTF">2019-10-25T00:25:00Z</dcterms:created>
  <dcterms:modified xsi:type="dcterms:W3CDTF">2019-10-25T00:26:00Z</dcterms:modified>
</cp:coreProperties>
</file>