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93" w:rsidRPr="00C23C1B" w:rsidRDefault="00EE5093">
      <w:pPr>
        <w:pStyle w:val="Cmsor1"/>
        <w:spacing w:before="120"/>
        <w:jc w:val="center"/>
        <w:rPr>
          <w:rFonts w:asciiTheme="minorHAnsi" w:hAnsiTheme="minorHAnsi"/>
          <w:sz w:val="28"/>
        </w:rPr>
      </w:pPr>
      <w:r w:rsidRPr="00C23C1B">
        <w:rPr>
          <w:rFonts w:asciiTheme="minorHAnsi" w:hAnsiTheme="minorHAnsi"/>
        </w:rPr>
        <w:t>Mérési jegyzőkönyv a</w:t>
      </w:r>
      <w:r w:rsidRPr="00C23C1B">
        <w:rPr>
          <w:rFonts w:asciiTheme="minorHAnsi" w:hAnsiTheme="minorHAnsi"/>
          <w:sz w:val="28"/>
        </w:rPr>
        <w:t xml:space="preserve"> </w:t>
      </w:r>
    </w:p>
    <w:p w:rsidR="00EE5093" w:rsidRPr="00C23C1B" w:rsidRDefault="009252EA" w:rsidP="004D6462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3.</w:t>
      </w:r>
    </w:p>
    <w:p w:rsidR="00EE5093" w:rsidRPr="00C23C1B" w:rsidRDefault="00EE5093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laboratóriumi gyakorlatról</w:t>
      </w:r>
    </w:p>
    <w:p w:rsidR="004D6462" w:rsidRPr="00C23C1B" w:rsidRDefault="004D6462">
      <w:pPr>
        <w:jc w:val="center"/>
        <w:rPr>
          <w:rFonts w:asciiTheme="minorHAnsi" w:hAnsiTheme="minorHAnsi"/>
        </w:rPr>
      </w:pP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helyszíne:</w:t>
      </w:r>
      <w:r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ab/>
      </w:r>
      <w:r w:rsidR="00D45BDF" w:rsidRPr="00C23C1B">
        <w:rPr>
          <w:rFonts w:asciiTheme="minorHAnsi" w:hAnsiTheme="minorHAnsi"/>
        </w:rPr>
        <w:t>QBP110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időpontja:</w:t>
      </w:r>
      <w:r w:rsidRPr="00C23C1B">
        <w:rPr>
          <w:rFonts w:asciiTheme="minorHAnsi" w:hAnsiTheme="minorHAnsi"/>
        </w:rPr>
        <w:tab/>
        <w:t>20</w:t>
      </w:r>
      <w:r w:rsidR="00B22ED9" w:rsidRPr="00C23C1B">
        <w:rPr>
          <w:rFonts w:asciiTheme="minorHAnsi" w:hAnsiTheme="minorHAnsi"/>
        </w:rPr>
        <w:t>16</w:t>
      </w:r>
      <w:r w:rsidRPr="00C23C1B">
        <w:rPr>
          <w:rFonts w:asciiTheme="minorHAnsi" w:hAnsiTheme="minorHAnsi"/>
        </w:rPr>
        <w:t xml:space="preserve">. </w:t>
      </w:r>
      <w:r w:rsidR="00B22ED9" w:rsidRPr="00C23C1B">
        <w:rPr>
          <w:rFonts w:asciiTheme="minorHAnsi" w:hAnsiTheme="minorHAnsi"/>
          <w:i/>
        </w:rPr>
        <w:t>március 30.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mérést végezték:</w:t>
      </w:r>
      <w:r w:rsidRPr="00C23C1B">
        <w:rPr>
          <w:rFonts w:asciiTheme="minorHAnsi" w:hAnsiTheme="minorHAnsi"/>
        </w:rPr>
        <w:tab/>
      </w:r>
      <w:r w:rsidR="002E4DE1" w:rsidRPr="00C23C1B">
        <w:rPr>
          <w:rFonts w:asciiTheme="minorHAnsi" w:hAnsiTheme="minorHAnsi"/>
        </w:rPr>
        <w:t>Herjavecz Zoltán, SDE19</w:t>
      </w:r>
      <w:r w:rsidR="00D45BDF"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>mérőcsoport</w:t>
      </w:r>
    </w:p>
    <w:p w:rsidR="009F4448" w:rsidRPr="00C23C1B" w:rsidRDefault="00D45BDF">
      <w:pPr>
        <w:spacing w:before="0"/>
        <w:rPr>
          <w:rFonts w:asciiTheme="minorHAnsi" w:hAnsiTheme="minorHAnsi"/>
          <w:b/>
        </w:rPr>
      </w:pPr>
      <w:r w:rsidRPr="00C23C1B">
        <w:rPr>
          <w:rFonts w:asciiTheme="minorHAnsi" w:hAnsiTheme="minorHAnsi"/>
        </w:rPr>
        <w:tab/>
      </w:r>
      <w:r w:rsidRPr="00C23C1B">
        <w:rPr>
          <w:rFonts w:asciiTheme="minorHAnsi" w:hAnsiTheme="minorHAnsi"/>
        </w:rPr>
        <w:tab/>
        <w:t xml:space="preserve"> </w:t>
      </w:r>
    </w:p>
    <w:p w:rsidR="00EE5093" w:rsidRPr="00C23C1B" w:rsidRDefault="00EE5093">
      <w:pPr>
        <w:spacing w:before="0"/>
        <w:rPr>
          <w:rFonts w:asciiTheme="minorHAnsi" w:hAnsiTheme="minorHAnsi"/>
          <w:szCs w:val="24"/>
        </w:rPr>
      </w:pPr>
      <w:r w:rsidRPr="00C23C1B">
        <w:rPr>
          <w:rFonts w:asciiTheme="minorHAnsi" w:hAnsiTheme="minorHAnsi"/>
          <w:b/>
          <w:szCs w:val="24"/>
        </w:rPr>
        <w:t>A mérést vezető oktató neve:</w:t>
      </w:r>
      <w:r w:rsidRPr="00C23C1B">
        <w:rPr>
          <w:rFonts w:asciiTheme="minorHAnsi" w:hAnsiTheme="minorHAnsi"/>
          <w:szCs w:val="24"/>
        </w:rPr>
        <w:t xml:space="preserve"> </w:t>
      </w:r>
      <w:r w:rsidR="009252EA" w:rsidRPr="00C23C1B">
        <w:rPr>
          <w:rFonts w:asciiTheme="minorHAnsi" w:hAnsiTheme="minorHAnsi"/>
          <w:szCs w:val="24"/>
        </w:rPr>
        <w:t>Széll András</w:t>
      </w:r>
    </w:p>
    <w:p w:rsidR="009F4448" w:rsidRPr="00C23C1B" w:rsidRDefault="002E4DE1">
      <w:pPr>
        <w:rPr>
          <w:rFonts w:asciiTheme="minorHAnsi" w:hAnsiTheme="minorHAnsi"/>
        </w:rPr>
      </w:pPr>
      <w:r w:rsidRPr="00C23C1B">
        <w:rPr>
          <w:rFonts w:asciiTheme="minorHAnsi" w:hAnsiTheme="minorHAnsi"/>
        </w:rPr>
        <w:t>sde</w:t>
      </w:r>
      <w:r w:rsidR="00BD362B" w:rsidRPr="00C23C1B">
        <w:rPr>
          <w:rFonts w:asciiTheme="minorHAnsi" w:hAnsiTheme="minorHAnsi"/>
        </w:rPr>
        <w:t>19_3.docx</w:t>
      </w:r>
    </w:p>
    <w:p w:rsidR="00EE5093" w:rsidRPr="00C23C1B" w:rsidRDefault="00EE5093">
      <w:pPr>
        <w:rPr>
          <w:rFonts w:asciiTheme="minorHAnsi" w:hAnsiTheme="minorHAnsi"/>
        </w:rPr>
      </w:pPr>
    </w:p>
    <w:p w:rsidR="00EE5093" w:rsidRPr="00C23C1B" w:rsidRDefault="00EE5093">
      <w:pPr>
        <w:pStyle w:val="Cmsor2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Az elvégzett mérési feladatok</w:t>
      </w:r>
    </w:p>
    <w:p w:rsidR="00B64B3A" w:rsidRPr="00C23C1B" w:rsidRDefault="00067A50" w:rsidP="00E53AA3">
      <w:pPr>
        <w:pStyle w:val="Cmsor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Sávlezárást jelző villanó fénysor</w:t>
      </w:r>
    </w:p>
    <w:p w:rsidR="00CD691B" w:rsidRPr="00C23C1B" w:rsidRDefault="00CD691B" w:rsidP="00891E18">
      <w:pPr>
        <w:pStyle w:val="Normlbehzs"/>
        <w:ind w:left="0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 fénysort a LED-oszlopok jelentik, egy oszlopban mindig csak egy LED világít, így fusson a fény végig rajtuk.</w:t>
      </w:r>
    </w:p>
    <w:p w:rsidR="00CD691B" w:rsidRPr="00C23C1B" w:rsidRDefault="00CD691B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léptetés sebessége a SW0…SW3 kapcsolók állásától függően történjen 100 ms időalappal 15 lépésben (100ms…1,5 sec). A kapcsolókat „normál” sorrendben, sorrendhelyesen kezelje (SW0 = LSB).</w:t>
      </w:r>
    </w:p>
    <w:p w:rsidR="00CD691B" w:rsidRPr="00C23C1B" w:rsidRDefault="000F4001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világítás fényerejét az optikai bemenet függvényében fél fényerőre visszaveszi (éjszakai üzem). Nappal a két egymás melletti oszlop egyformán világít (tehát a LED-ek párosával gyulladnak ki és alszanak el), éjszakai üzem során csak a baloldali LED soron futnak végig a fények.</w:t>
      </w:r>
    </w:p>
    <w:p w:rsidR="000F4001" w:rsidRPr="00C23C1B" w:rsidRDefault="000F4001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készüléket a BT0 nyomógomb segítségével lehet ki-bekapcsolni, három üzemmódja van: kikapcsolva, futófény, minden LED világít</w:t>
      </w:r>
    </w:p>
    <w:p w:rsidR="00EE5093" w:rsidRPr="00C23C1B" w:rsidRDefault="00E53AA3" w:rsidP="00E53AA3">
      <w:pPr>
        <w:pStyle w:val="Cmsor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Megoldás</w:t>
      </w:r>
    </w:p>
    <w:p w:rsidR="00E53AA3" w:rsidRDefault="001244FA" w:rsidP="00726C98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 w:rsidRPr="00726C98">
        <w:rPr>
          <w:rFonts w:asciiTheme="minorHAnsi" w:hAnsiTheme="minorHAnsi"/>
        </w:rPr>
        <w:t>A feladat első pontját úgy oldottam meg, ahogy az ml2_avr jegyzetben le van írva a 16 bites Timer/counter</w:t>
      </w:r>
      <w:r w:rsidR="007C49E0">
        <w:rPr>
          <w:rFonts w:asciiTheme="minorHAnsi" w:hAnsiTheme="minorHAnsi"/>
        </w:rPr>
        <w:t>1 perifériával</w:t>
      </w:r>
      <w:r w:rsidRPr="00726C98">
        <w:rPr>
          <w:rFonts w:asciiTheme="minorHAnsi" w:hAnsiTheme="minorHAnsi"/>
        </w:rPr>
        <w:t>, ezzel előállítottam egy 100 ms-os alapot, amin szoftveres időzítővel számolok</w:t>
      </w:r>
      <w:r w:rsidR="00726C98">
        <w:rPr>
          <w:rFonts w:asciiTheme="minorHAnsi" w:hAnsiTheme="minorHAnsi"/>
        </w:rPr>
        <w:t xml:space="preserve"> a switchek miatt</w:t>
      </w:r>
    </w:p>
    <w:p w:rsidR="00872DBA" w:rsidRDefault="007C22CF" w:rsidP="003C3B6C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világítás fényerejétől függően változik, hogy mennyi LED világít vagy sem.</w:t>
      </w:r>
      <w:r w:rsidR="003C3B6C">
        <w:rPr>
          <w:rFonts w:asciiTheme="minorHAnsi" w:hAnsiTheme="minorHAnsi"/>
        </w:rPr>
        <w:t xml:space="preserve"> A fél fényerőt szintén a jegyzet alapján készítettem el, egy PWM jelet előállítva a Timer/Counter0 periférivál.</w:t>
      </w:r>
    </w:p>
    <w:p w:rsidR="007C22CF" w:rsidRDefault="00872DBA" w:rsidP="003C3B6C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btn-nel történő ki/bekapcsolást a main loopban, interruptok használata nélkül implementáltam.</w:t>
      </w:r>
      <w:r w:rsidR="003C3B6C">
        <w:rPr>
          <w:rFonts w:asciiTheme="minorHAnsi" w:hAnsiTheme="minorHAnsi"/>
        </w:rPr>
        <w:t xml:space="preserve"> </w:t>
      </w:r>
    </w:p>
    <w:p w:rsidR="00490726" w:rsidRPr="00490726" w:rsidRDefault="00DE3F69" w:rsidP="00490726">
      <w:pPr>
        <w:pStyle w:val="Cmsor1"/>
        <w:rPr>
          <w:rFonts w:asciiTheme="minorHAnsi" w:hAnsiTheme="minorHAnsi"/>
        </w:rPr>
      </w:pPr>
      <w:r w:rsidRPr="00C946AE">
        <w:rPr>
          <w:rFonts w:asciiTheme="minorHAnsi" w:hAnsiTheme="minorHAnsi"/>
        </w:rPr>
        <w:t>Forráskód (annak magyarázata)</w:t>
      </w:r>
    </w:p>
    <w:p w:rsidR="00490726" w:rsidRDefault="008C03DB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153514</wp:posOffset>
            </wp:positionV>
            <wp:extent cx="4772025" cy="19526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Létrehoztam egy konstanst, hogy amivel 10 Hz-re osztom le az órajelet, ezzel segítve a 0,1 sec-undumonként befutó IT-t, a többi regiszterért a kommentek beszélnek.</w:t>
      </w:r>
    </w:p>
    <w:p w:rsidR="00490726" w:rsidRDefault="00490726" w:rsidP="00490726">
      <w:r>
        <w:br w:type="page"/>
      </w:r>
    </w:p>
    <w:p w:rsidR="008C03DB" w:rsidRDefault="0049072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5800" cy="8001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Bejegyeztem az IT szubrutinokat a megszakítási vektortáblába.</w:t>
      </w: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153107</wp:posOffset>
            </wp:positionV>
            <wp:extent cx="4705350" cy="51911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Először a jegyzetnek megfelelően konfigurálom a Timer0 perifériát, aztán a Fast PWM jelhez (amitől várhatóan fele olyan erősen világít a LED), aztán beállítom az I/O-kat, illetve inicializálom a regisztereket.</w:t>
      </w:r>
      <w:r w:rsidR="00AE5CB2">
        <w:rPr>
          <w:rFonts w:asciiTheme="minorHAnsi" w:hAnsiTheme="minorHAnsi" w:cs="Courier New"/>
          <w:sz w:val="20"/>
        </w:rPr>
        <w:t xml:space="preserve"> A globális interruptot nem itt, hanem máshol engedélyezem, hogy a kikapcsolt illetve folyamatosan világító állapot tökéletesen működjön, ne fussanak közben be interruptok.</w:t>
      </w: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150291</wp:posOffset>
            </wp:positionV>
            <wp:extent cx="4181475" cy="2505075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Mint látható a M_LOOP-ból összesen két szubrutint hívok meg közvetlenül, ezeket ott elmagyarázom, illetve itt kezelem le a switchek beolvasását</w:t>
      </w:r>
      <w:r w:rsidR="003B1860">
        <w:rPr>
          <w:rFonts w:asciiTheme="minorHAnsi" w:hAnsiTheme="minorHAnsi" w:cs="Courier New"/>
          <w:sz w:val="20"/>
        </w:rPr>
        <w:t>, megfelelő helyre helyezését.</w:t>
      </w: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50507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Itt olvasom be a fényérzékelő állapotát, illetve töltöm be a regiszterbe, hogy éppen nappal vagy éjszaka van-e.</w:t>
      </w:r>
      <w:r w:rsidR="003E6A72">
        <w:rPr>
          <w:rFonts w:asciiTheme="minorHAnsi" w:hAnsiTheme="minorHAnsi" w:cs="Courier New"/>
          <w:sz w:val="20"/>
        </w:rPr>
        <w:t xml:space="preserve"> Ha éjszaka van, akkor bekapcsolom a PWM megszakításait is, hogy a led gyengébben világítson, ha pedig nappal van, akkor kikapcsolom azt.</w:t>
      </w: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FB5E7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2C31BDB5" wp14:editId="0B4783F3">
            <wp:simplePos x="0" y="0"/>
            <wp:positionH relativeFrom="margin">
              <wp:align>left</wp:align>
            </wp:positionH>
            <wp:positionV relativeFrom="paragraph">
              <wp:posOffset>28839</wp:posOffset>
            </wp:positionV>
            <wp:extent cx="5016800" cy="6672089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00" cy="6672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515">
        <w:rPr>
          <w:rFonts w:asciiTheme="minorHAnsi" w:hAnsiTheme="minorHAnsi" w:cs="Courier New"/>
          <w:sz w:val="20"/>
        </w:rPr>
        <w:t>Itt pergésmentesítem a gombot első lépésben, kapcsolónak neveztem el a szubrutint, mert</w:t>
      </w:r>
      <w:r w:rsidR="00A47357">
        <w:rPr>
          <w:rFonts w:asciiTheme="minorHAnsi" w:hAnsiTheme="minorHAnsi" w:cs="Courier New"/>
          <w:sz w:val="20"/>
        </w:rPr>
        <w:t xml:space="preserve"> ez kapcsolja ki/be a programot kvázi.</w:t>
      </w:r>
      <w:r w:rsidR="00C55F2B">
        <w:rPr>
          <w:rFonts w:asciiTheme="minorHAnsi" w:hAnsiTheme="minorHAnsi" w:cs="Courier New"/>
          <w:sz w:val="20"/>
        </w:rPr>
        <w:t xml:space="preserve"> Ha meg lett nyomva a gomb, akkor beállítom a state regisztert, jelezve hogy most milyen funkciót kell produkáljon a program. </w:t>
      </w:r>
      <w:r w:rsidR="00CF0DB9">
        <w:rPr>
          <w:rFonts w:asciiTheme="minorHAnsi" w:hAnsiTheme="minorHAnsi" w:cs="Courier New"/>
          <w:sz w:val="20"/>
        </w:rPr>
        <w:t>Ez lefut minden egyes gombnyomás érzékelése után</w:t>
      </w:r>
      <w:r w:rsidR="00354BE7">
        <w:rPr>
          <w:rFonts w:asciiTheme="minorHAnsi" w:hAnsiTheme="minorHAnsi" w:cs="Courier New"/>
          <w:sz w:val="20"/>
        </w:rPr>
        <w:t>.</w:t>
      </w:r>
    </w:p>
    <w:p w:rsidR="00424562" w:rsidRDefault="00354BE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A CHECK_STATE-ben konfigurálom be a programot a state regiszter alapján, hogy az adott f</w:t>
      </w:r>
      <w:r w:rsidR="00C03104">
        <w:rPr>
          <w:rFonts w:asciiTheme="minorHAnsi" w:hAnsiTheme="minorHAnsi" w:cs="Courier New"/>
          <w:sz w:val="20"/>
        </w:rPr>
        <w:t xml:space="preserve">unkciónak megfelelően működjön. </w:t>
      </w:r>
      <w:r w:rsidR="00C830CA">
        <w:rPr>
          <w:rFonts w:asciiTheme="minorHAnsi" w:hAnsiTheme="minorHAnsi" w:cs="Courier New"/>
          <w:sz w:val="20"/>
        </w:rPr>
        <w:t>A KIKAPCSOLVA illetve MINDEN címkék után azért ugrok rögtön vissza az M_LOOP-ra, ugyanis akkor teljesen felesleges minden mást olvasni/állítani, ugyanis nem függ semmitől.</w:t>
      </w:r>
      <w:r w:rsidR="00ED0402">
        <w:rPr>
          <w:rFonts w:asciiTheme="minorHAnsi" w:hAnsiTheme="minorHAnsi" w:cs="Courier New"/>
          <w:sz w:val="20"/>
        </w:rPr>
        <w:t xml:space="preserve"> </w:t>
      </w:r>
      <w:r w:rsidR="00454CE0">
        <w:rPr>
          <w:rFonts w:asciiTheme="minorHAnsi" w:hAnsiTheme="minorHAnsi" w:cs="Courier New"/>
          <w:sz w:val="20"/>
        </w:rPr>
        <w:t>A futófényben pedig engedélyezem a globális interruptokat, hogy az a funkció működjön, hiszen azt interrupt</w:t>
      </w:r>
      <w:r w:rsidR="00D21DA2">
        <w:rPr>
          <w:rFonts w:asciiTheme="minorHAnsi" w:hAnsiTheme="minorHAnsi" w:cs="Courier New"/>
          <w:sz w:val="20"/>
        </w:rPr>
        <w:t xml:space="preserve">ok, hardver időzítő állítja elő. </w:t>
      </w:r>
    </w:p>
    <w:p w:rsidR="00424562" w:rsidRDefault="00424562" w:rsidP="00424562">
      <w:r>
        <w:br w:type="page"/>
      </w:r>
    </w:p>
    <w:p w:rsidR="00D21DA2" w:rsidRDefault="00CB5814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F54FE06" wp14:editId="73BD09DC">
            <wp:extent cx="6638290" cy="66236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562">
        <w:rPr>
          <w:rFonts w:asciiTheme="minorHAnsi" w:hAnsiTheme="minorHAnsi" w:cs="Courier New"/>
          <w:sz w:val="20"/>
        </w:rPr>
        <w:t xml:space="preserve">A T1CM_IT interrupt fut le 100 msec-onként, itt növelem a szoftver számlálót, és nullázom a switchek állásától függően, hiszen a switchek állásáig számol csak el. </w:t>
      </w:r>
      <w:r w:rsidR="0095508B">
        <w:rPr>
          <w:rFonts w:asciiTheme="minorHAnsi" w:hAnsiTheme="minorHAnsi" w:cs="Courier New"/>
          <w:sz w:val="20"/>
        </w:rPr>
        <w:t>A switchekről beolvasott értékek komplementerét veszem, hiszen azok fordítva „működnek”, és a számlálós összehasonlítás miatt jobb így.</w:t>
      </w:r>
      <w:r w:rsidR="003438BD">
        <w:rPr>
          <w:rFonts w:asciiTheme="minorHAnsi" w:hAnsiTheme="minorHAnsi" w:cs="Courier New"/>
          <w:sz w:val="20"/>
        </w:rPr>
        <w:t xml:space="preserve"> </w:t>
      </w:r>
      <w:r w:rsidR="00B4381A">
        <w:rPr>
          <w:rFonts w:asciiTheme="minorHAnsi" w:hAnsiTheme="minorHAnsi" w:cs="Courier New"/>
          <w:sz w:val="20"/>
        </w:rPr>
        <w:t xml:space="preserve">A többihez pedig a kommentek bőségesen elegek. </w:t>
      </w:r>
      <w:r w:rsidR="00F40342">
        <w:rPr>
          <w:rFonts w:asciiTheme="minorHAnsi" w:hAnsiTheme="minorHAnsi" w:cs="Courier New"/>
          <w:sz w:val="20"/>
        </w:rPr>
        <w:t xml:space="preserve">A következő ami érdekes lehet, az a Timer0 pedig a PWM jelet állítja elő, amivel a ledek fényereje lesz gyengébb. </w:t>
      </w:r>
      <w:r w:rsidR="00EF77BE">
        <w:rPr>
          <w:rFonts w:asciiTheme="minorHAnsi" w:hAnsiTheme="minorHAnsi" w:cs="Courier New"/>
          <w:sz w:val="20"/>
        </w:rPr>
        <w:t>A bekapcsolásnál beletettem egy ANDI-t, hogy csak a bal oldali fénysor világítson, más érzésem szerint nem szorul magyarázatra.</w:t>
      </w:r>
    </w:p>
    <w:p w:rsidR="00D270AF" w:rsidRPr="007367F7" w:rsidRDefault="00D270AF" w:rsidP="00D270AF">
      <w:pPr>
        <w:pStyle w:val="Cmsor1"/>
        <w:rPr>
          <w:rFonts w:asciiTheme="minorHAnsi" w:hAnsiTheme="minorHAnsi"/>
        </w:rPr>
      </w:pPr>
      <w:r w:rsidRPr="007367F7">
        <w:rPr>
          <w:rFonts w:asciiTheme="minorHAnsi" w:hAnsiTheme="minorHAnsi"/>
        </w:rPr>
        <w:t>Szimuláció</w:t>
      </w:r>
    </w:p>
    <w:p w:rsidR="00D270AF" w:rsidRPr="008C03DB" w:rsidRDefault="007367F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 xml:space="preserve">Még az egyszerű futófénnyel az ISIS proteusban működött a szimuláció, most már warningokat dobál illetve a dummy_it fut le. </w:t>
      </w:r>
      <w:bookmarkStart w:id="0" w:name="_GoBack"/>
      <w:bookmarkEnd w:id="0"/>
    </w:p>
    <w:sectPr w:rsidR="00D270AF" w:rsidRPr="008C03DB" w:rsidSect="00E34005">
      <w:footerReference w:type="default" r:id="rId14"/>
      <w:pgSz w:w="11894" w:h="16834"/>
      <w:pgMar w:top="720" w:right="720" w:bottom="720" w:left="720" w:header="1021" w:footer="1021" w:gutter="0"/>
      <w:paperSrc w:first="15" w:other="15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DA2" w:rsidRDefault="002B6DA2">
      <w:r>
        <w:separator/>
      </w:r>
    </w:p>
  </w:endnote>
  <w:endnote w:type="continuationSeparator" w:id="0">
    <w:p w:rsidR="002B6DA2" w:rsidRDefault="002B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B3" w:rsidRDefault="00E00BB3">
    <w:pPr>
      <w:pStyle w:val="llb"/>
      <w:jc w:val="center"/>
    </w:pPr>
    <w:r>
      <w:fldChar w:fldCharType="begin"/>
    </w:r>
    <w:r>
      <w:instrText>PAGE</w:instrText>
    </w:r>
    <w:r>
      <w:fldChar w:fldCharType="separate"/>
    </w:r>
    <w:r w:rsidR="007367F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DA2" w:rsidRDefault="002B6DA2">
      <w:r>
        <w:separator/>
      </w:r>
    </w:p>
  </w:footnote>
  <w:footnote w:type="continuationSeparator" w:id="0">
    <w:p w:rsidR="002B6DA2" w:rsidRDefault="002B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F45"/>
    <w:multiLevelType w:val="hybridMultilevel"/>
    <w:tmpl w:val="4B86E0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3F0C03"/>
    <w:multiLevelType w:val="hybridMultilevel"/>
    <w:tmpl w:val="240AED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51486"/>
    <w:multiLevelType w:val="multilevel"/>
    <w:tmpl w:val="B66A923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LABFeladatutasitas"/>
      <w:lvlText w:val="%1.%2."/>
      <w:lvlJc w:val="left"/>
      <w:pPr>
        <w:tabs>
          <w:tab w:val="num" w:pos="1077"/>
        </w:tabs>
        <w:ind w:left="794" w:hanging="437"/>
      </w:pPr>
    </w:lvl>
    <w:lvl w:ilvl="2">
      <w:start w:val="1"/>
      <w:numFmt w:val="decimal"/>
      <w:pStyle w:val="LABFeladatal-utasitas"/>
      <w:lvlText w:val="%1.%2.%3."/>
      <w:lvlJc w:val="left"/>
      <w:pPr>
        <w:tabs>
          <w:tab w:val="num" w:pos="1797"/>
        </w:tabs>
        <w:ind w:left="1225" w:hanging="50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C7C2516"/>
    <w:multiLevelType w:val="hybridMultilevel"/>
    <w:tmpl w:val="BCE2AD3E"/>
    <w:lvl w:ilvl="0" w:tplc="0809000F">
      <w:start w:val="1"/>
      <w:numFmt w:val="decimal"/>
      <w:pStyle w:val="LABFeladatcim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49"/>
    <w:rsid w:val="00051510"/>
    <w:rsid w:val="00066787"/>
    <w:rsid w:val="00067A50"/>
    <w:rsid w:val="000F4001"/>
    <w:rsid w:val="001244FA"/>
    <w:rsid w:val="00185A55"/>
    <w:rsid w:val="002B6DA2"/>
    <w:rsid w:val="002E4DE1"/>
    <w:rsid w:val="003438BD"/>
    <w:rsid w:val="00354BE7"/>
    <w:rsid w:val="003B1860"/>
    <w:rsid w:val="003C3B6C"/>
    <w:rsid w:val="003E6A72"/>
    <w:rsid w:val="00415870"/>
    <w:rsid w:val="00424562"/>
    <w:rsid w:val="00454CE0"/>
    <w:rsid w:val="00490726"/>
    <w:rsid w:val="004948D4"/>
    <w:rsid w:val="004D6462"/>
    <w:rsid w:val="00681949"/>
    <w:rsid w:val="00726C98"/>
    <w:rsid w:val="007367F7"/>
    <w:rsid w:val="007B2731"/>
    <w:rsid w:val="007C22CF"/>
    <w:rsid w:val="007C49E0"/>
    <w:rsid w:val="00872DBA"/>
    <w:rsid w:val="00891E18"/>
    <w:rsid w:val="00896D75"/>
    <w:rsid w:val="008C03DB"/>
    <w:rsid w:val="00904216"/>
    <w:rsid w:val="00906CE8"/>
    <w:rsid w:val="00916EA7"/>
    <w:rsid w:val="009252EA"/>
    <w:rsid w:val="0092721C"/>
    <w:rsid w:val="0095241A"/>
    <w:rsid w:val="0095508B"/>
    <w:rsid w:val="009F4448"/>
    <w:rsid w:val="00A1367E"/>
    <w:rsid w:val="00A47357"/>
    <w:rsid w:val="00AB12B5"/>
    <w:rsid w:val="00AE5CB2"/>
    <w:rsid w:val="00B22ED9"/>
    <w:rsid w:val="00B4381A"/>
    <w:rsid w:val="00B64B3A"/>
    <w:rsid w:val="00BD362B"/>
    <w:rsid w:val="00C03104"/>
    <w:rsid w:val="00C23C1B"/>
    <w:rsid w:val="00C34C28"/>
    <w:rsid w:val="00C55F2B"/>
    <w:rsid w:val="00C830CA"/>
    <w:rsid w:val="00C84915"/>
    <w:rsid w:val="00C946AE"/>
    <w:rsid w:val="00CA354F"/>
    <w:rsid w:val="00CB5814"/>
    <w:rsid w:val="00CD691B"/>
    <w:rsid w:val="00CF0DB9"/>
    <w:rsid w:val="00CF1F41"/>
    <w:rsid w:val="00D21DA2"/>
    <w:rsid w:val="00D270AF"/>
    <w:rsid w:val="00D3095C"/>
    <w:rsid w:val="00D45BDF"/>
    <w:rsid w:val="00DE3F69"/>
    <w:rsid w:val="00DF60F3"/>
    <w:rsid w:val="00E00BB3"/>
    <w:rsid w:val="00E34005"/>
    <w:rsid w:val="00E53AA3"/>
    <w:rsid w:val="00ED0402"/>
    <w:rsid w:val="00ED6515"/>
    <w:rsid w:val="00EE5093"/>
    <w:rsid w:val="00EF77BE"/>
    <w:rsid w:val="00F02A1A"/>
    <w:rsid w:val="00F40342"/>
    <w:rsid w:val="00FB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721DB"/>
  <w15:chartTrackingRefBased/>
  <w15:docId w15:val="{3C60E22E-2FEB-48DF-9870-D36E910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l">
    <w:name w:val="Normal"/>
    <w:qFormat/>
    <w:pPr>
      <w:spacing w:before="120"/>
      <w:jc w:val="both"/>
    </w:pPr>
    <w:rPr>
      <w:sz w:val="24"/>
      <w:lang w:val="hu-HU" w:eastAsia="en-US"/>
    </w:rPr>
  </w:style>
  <w:style w:type="paragraph" w:styleId="Cmsor1">
    <w:name w:val="heading 1"/>
    <w:basedOn w:val="Norml"/>
    <w:next w:val="Norml"/>
    <w:qFormat/>
    <w:pPr>
      <w:spacing w:before="240"/>
      <w:jc w:val="left"/>
      <w:outlineLvl w:val="0"/>
    </w:pPr>
    <w:rPr>
      <w:rFonts w:ascii="Arial" w:hAnsi="Arial"/>
      <w:b/>
    </w:rPr>
  </w:style>
  <w:style w:type="paragraph" w:styleId="Cmsor2">
    <w:name w:val="heading 2"/>
    <w:basedOn w:val="Norml"/>
    <w:next w:val="Norml"/>
    <w:qFormat/>
    <w:pPr>
      <w:spacing w:before="240" w:after="120"/>
      <w:jc w:val="left"/>
      <w:outlineLvl w:val="1"/>
    </w:pPr>
    <w:rPr>
      <w:rFonts w:ascii="Arial" w:hAnsi="Arial"/>
      <w:b/>
      <w:u w:val="single"/>
    </w:rPr>
  </w:style>
  <w:style w:type="paragraph" w:styleId="Cmsor3">
    <w:name w:val="heading 3"/>
    <w:basedOn w:val="Norml"/>
    <w:next w:val="Normlbehzs"/>
    <w:qFormat/>
    <w:pPr>
      <w:keepNext/>
      <w:spacing w:before="240"/>
      <w:jc w:val="left"/>
      <w:outlineLvl w:val="2"/>
    </w:pPr>
    <w:rPr>
      <w:b/>
    </w:rPr>
  </w:style>
  <w:style w:type="paragraph" w:styleId="Cmsor4">
    <w:name w:val="heading 4"/>
    <w:basedOn w:val="Norml"/>
    <w:next w:val="Normlbehzs"/>
    <w:qFormat/>
    <w:pPr>
      <w:keepNext/>
      <w:spacing w:before="240"/>
      <w:outlineLvl w:val="3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pPr>
      <w:ind w:left="720"/>
    </w:pPr>
  </w:style>
  <w:style w:type="paragraph" w:styleId="llb">
    <w:name w:val="footer"/>
    <w:basedOn w:val="Norml"/>
    <w:pPr>
      <w:tabs>
        <w:tab w:val="center" w:pos="4819"/>
        <w:tab w:val="right" w:pos="9071"/>
      </w:tabs>
    </w:pPr>
  </w:style>
  <w:style w:type="paragraph" w:styleId="lfej">
    <w:name w:val="header"/>
    <w:basedOn w:val="Norml"/>
    <w:pPr>
      <w:pBdr>
        <w:bottom w:val="single" w:sz="6" w:space="1" w:color="auto"/>
      </w:pBdr>
      <w:tabs>
        <w:tab w:val="center" w:pos="4253"/>
        <w:tab w:val="right" w:pos="8505"/>
      </w:tabs>
      <w:spacing w:before="0"/>
    </w:pPr>
    <w:rPr>
      <w:sz w:val="20"/>
    </w:rPr>
  </w:style>
  <w:style w:type="paragraph" w:customStyle="1" w:styleId="Elsbekezds">
    <w:name w:val="Elsõ_bekezdés"/>
    <w:basedOn w:val="Norml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</w:style>
  <w:style w:type="paragraph" w:customStyle="1" w:styleId="FEJEZETCIM">
    <w:name w:val="FEJEZETCIM"/>
    <w:basedOn w:val="Cmsor1"/>
    <w:pPr>
      <w:spacing w:before="120" w:after="120"/>
      <w:jc w:val="center"/>
    </w:pPr>
    <w:rPr>
      <w:sz w:val="28"/>
    </w:rPr>
  </w:style>
  <w:style w:type="paragraph" w:customStyle="1" w:styleId="braal">
    <w:name w:val="ábraalá"/>
    <w:basedOn w:val="Elsbekezds"/>
    <w:pPr>
      <w:tabs>
        <w:tab w:val="clear" w:pos="284"/>
        <w:tab w:val="clear" w:pos="2016"/>
        <w:tab w:val="clear" w:pos="2880"/>
        <w:tab w:val="clear" w:pos="4608"/>
      </w:tabs>
      <w:spacing w:before="240" w:after="120"/>
      <w:jc w:val="center"/>
    </w:pPr>
  </w:style>
  <w:style w:type="paragraph" w:customStyle="1" w:styleId="felsorols">
    <w:name w:val="felsorolás"/>
    <w:basedOn w:val="Norml"/>
    <w:pPr>
      <w:tabs>
        <w:tab w:val="left" w:pos="567"/>
      </w:tabs>
      <w:spacing w:before="0"/>
      <w:ind w:left="567"/>
    </w:pPr>
  </w:style>
  <w:style w:type="paragraph" w:customStyle="1" w:styleId="ptty-felsor">
    <w:name w:val="pötty-felsor"/>
    <w:basedOn w:val="felsorols"/>
    <w:pPr>
      <w:tabs>
        <w:tab w:val="left" w:pos="1134"/>
      </w:tabs>
      <w:ind w:hanging="284"/>
    </w:pPr>
  </w:style>
  <w:style w:type="paragraph" w:customStyle="1" w:styleId="bra">
    <w:name w:val="ábra"/>
    <w:basedOn w:val="Elsbekezds"/>
    <w:pPr>
      <w:keepNext/>
      <w:spacing w:before="240"/>
      <w:jc w:val="center"/>
    </w:pPr>
  </w:style>
  <w:style w:type="paragraph" w:customStyle="1" w:styleId="LABNormal">
    <w:name w:val="LAB Normal"/>
    <w:autoRedefine/>
    <w:pPr>
      <w:spacing w:before="120"/>
      <w:jc w:val="both"/>
    </w:pPr>
    <w:rPr>
      <w:sz w:val="22"/>
      <w:lang w:val="hu-HU" w:eastAsia="en-US"/>
    </w:rPr>
  </w:style>
  <w:style w:type="paragraph" w:customStyle="1" w:styleId="LABMuszer">
    <w:name w:val="LAB Muszer"/>
    <w:basedOn w:val="LABNormal"/>
    <w:pPr>
      <w:jc w:val="left"/>
    </w:pPr>
  </w:style>
  <w:style w:type="paragraph" w:customStyle="1" w:styleId="LABFeladatal-utasitas">
    <w:name w:val="LAB Feladat_al-utasitas"/>
    <w:basedOn w:val="LABNormal"/>
    <w:pPr>
      <w:numPr>
        <w:ilvl w:val="2"/>
        <w:numId w:val="1"/>
      </w:numPr>
      <w:tabs>
        <w:tab w:val="left" w:pos="1406"/>
      </w:tabs>
    </w:pPr>
    <w:rPr>
      <w:rFonts w:ascii="Arial" w:hAnsi="Arial"/>
      <w:snapToGrid w:val="0"/>
      <w:sz w:val="21"/>
    </w:rPr>
  </w:style>
  <w:style w:type="paragraph" w:customStyle="1" w:styleId="LABFeladatcim">
    <w:name w:val="LAB Feladat_cim"/>
    <w:basedOn w:val="LABNormal"/>
    <w:pPr>
      <w:keepNext/>
      <w:keepLines/>
      <w:numPr>
        <w:numId w:val="2"/>
      </w:numPr>
      <w:tabs>
        <w:tab w:val="num" w:pos="360"/>
      </w:tabs>
      <w:spacing w:before="240"/>
      <w:ind w:left="0" w:firstLine="0"/>
    </w:pPr>
    <w:rPr>
      <w:b/>
      <w:sz w:val="24"/>
    </w:rPr>
  </w:style>
  <w:style w:type="paragraph" w:customStyle="1" w:styleId="LABFeladatutasitas">
    <w:name w:val="LAB Feladat_utasitas"/>
    <w:basedOn w:val="LABNormal"/>
    <w:pPr>
      <w:numPr>
        <w:ilvl w:val="1"/>
        <w:numId w:val="1"/>
      </w:numPr>
      <w:tabs>
        <w:tab w:val="left" w:pos="788"/>
      </w:tabs>
    </w:pPr>
    <w:rPr>
      <w:rFonts w:ascii="Arial" w:hAnsi="Arial"/>
      <w:sz w:val="21"/>
    </w:rPr>
  </w:style>
  <w:style w:type="character" w:customStyle="1" w:styleId="menu">
    <w:name w:val="menu"/>
    <w:basedOn w:val="Bekezdsalapbettpusa"/>
    <w:rsid w:val="00681949"/>
    <w:rPr>
      <w:rFonts w:ascii="Courier New" w:hAnsi="Courier New"/>
      <w:b/>
    </w:rPr>
  </w:style>
  <w:style w:type="paragraph" w:customStyle="1" w:styleId="program">
    <w:name w:val="program"/>
    <w:basedOn w:val="Norml"/>
    <w:rsid w:val="00681949"/>
    <w:pPr>
      <w:spacing w:before="0"/>
      <w:ind w:firstLine="567"/>
    </w:pPr>
    <w:rPr>
      <w:rFonts w:ascii="Courier New" w:hAnsi="Courier New"/>
      <w:sz w:val="22"/>
    </w:rPr>
  </w:style>
  <w:style w:type="paragraph" w:customStyle="1" w:styleId="note">
    <w:name w:val="note"/>
    <w:basedOn w:val="Norml"/>
    <w:rsid w:val="00681949"/>
    <w:pPr>
      <w:spacing w:before="0"/>
    </w:pPr>
    <w:rPr>
      <w:sz w:val="20"/>
    </w:rPr>
  </w:style>
  <w:style w:type="table" w:styleId="Rcsostblzat">
    <w:name w:val="Table Grid"/>
    <w:basedOn w:val="Normltblzat"/>
    <w:rsid w:val="00DF60F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bekezds0">
    <w:name w:val="Első_bekezdés"/>
    <w:basedOn w:val="Norml"/>
    <w:rsid w:val="00E00BB3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  <w:rPr>
      <w:sz w:val="22"/>
      <w:lang w:val="en-GB"/>
    </w:rPr>
  </w:style>
  <w:style w:type="paragraph" w:styleId="Listaszerbekezds">
    <w:name w:val="List Paragraph"/>
    <w:basedOn w:val="Norml"/>
    <w:uiPriority w:val="34"/>
    <w:qFormat/>
    <w:rsid w:val="0072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Mérési jegyzőkönyv</vt:lpstr>
    </vt:vector>
  </TitlesOfParts>
  <Company>XX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Mérési jegyzőkönyv</dc:title>
  <dc:subject>Logikai kapuk vizsgálata</dc:subject>
  <dc:creator>H. J.</dc:creator>
  <cp:keywords/>
  <cp:lastModifiedBy>Herjavecz Zoltán</cp:lastModifiedBy>
  <cp:revision>52</cp:revision>
  <cp:lastPrinted>2004-01-29T08:44:00Z</cp:lastPrinted>
  <dcterms:created xsi:type="dcterms:W3CDTF">2016-03-28T16:09:00Z</dcterms:created>
  <dcterms:modified xsi:type="dcterms:W3CDTF">2016-03-29T14:34:00Z</dcterms:modified>
</cp:coreProperties>
</file>