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4A20" w14:textId="4DDB71FB" w:rsidR="007731BE" w:rsidRDefault="000C5837">
      <w:r>
        <w:t>I’m writing a paper and need to add some citations.</w:t>
      </w:r>
    </w:p>
    <w:p w14:paraId="6D978269" w14:textId="54A25A68" w:rsidR="000C5837" w:rsidRDefault="000C5837">
      <w:r>
        <w:fldChar w:fldCharType="begin"/>
      </w:r>
      <w:r>
        <w:instrText xml:space="preserve"> ADDIN ZOTERO_ITEM CSL_CITATION {"citationID":"aTXsBOji","properties":{"formattedCitation":"(Piccolroaz et al., 2016)","plainCitation":"(Piccolroaz et al., 2016)","noteIndex":0},"citationItems":[{"id":7,"uris":["http://zotero.org/users/14981148/items/ITSQBUB8"],"itemData":{"id":7,"type":"article-journal","abstract":"River water temperature is a key physical variable controlling several chemical, biological and ecological processes. Its reliable prediction is a main issue in many environmental applications, which however is hampered by data scarcity, when using data-demanding deterministic models, and modelling limitations, when using simpler statistical models. In this work we test a suite of models belonging to air2stream family, which are characterized by a hybrid formulation that combines a physical derivation of the key equation with a stochastic calibration of parameters. The air2stream models rely solely on air temperature and streamflow, and are of similar complexity as standard statistical models. The performances of the different versions of air2stream in predicting river water temperature are compared with those of the most common statistical models typically used in the literature. To this aim, a dataset of 38 Swiss rivers is used, which includes rivers classified into four different categories according to their hydrological characteristics: low-land natural rivers, lake outlets, snow-fed rivers and regulated rivers. The results of the analysis provide practical indications regarding the type of model that is most suitable to simulate river water temperature across different time scales (from daily to seasonal) and for different hydrological regimes. A model intercomparison exercise suggests that the family of air2stream hybrid models generally outperforms statistical models, while cross-validation conducted over a 30-year period indicates that they can be suitably adopted for long-term analyses. Copyright © 2016 John Wiley &amp; Sons, Ltd.","container-title":"Hydrological Processes","DOI":"10.1002/hyp.10913","ISSN":"1099-1085","issue":"21","language":"en","license":"Copyright © 2016 John Wiley &amp; Sons, Ltd.","note":"_eprint: https://onlinelibrary.wiley.com/doi/pdf/10.1002/hyp.10913","page":"3901-3917","source":"Wiley Online Library","title":"Prediction of river water temperature: a comparison between a new family of hybrid models and statistical approaches","title-short":"Prediction of river water temperature","volume":"30","author":[{"family":"Piccolroaz","given":"Sebastiano"},{"family":"Calamita","given":"Elisa"},{"family":"Majone","given":"Bruno"},{"family":"Gallice","given":"Aurélien"},{"family":"Siviglia","given":"Annunziato"},{"family":"Toffolon","given":"Marco"}],"issued":{"date-parts":[["2016"]]}}}],"schema":"https://github.com/citation-style-language/schema/raw/master/csl-citation.json"} </w:instrText>
      </w:r>
      <w:r>
        <w:fldChar w:fldCharType="separate"/>
      </w:r>
      <w:r>
        <w:rPr>
          <w:noProof/>
        </w:rPr>
        <w:t>(Piccolroaz et al., 2016)</w:t>
      </w:r>
      <w:r>
        <w:fldChar w:fldCharType="end"/>
      </w:r>
    </w:p>
    <w:p w14:paraId="0F07A8A3" w14:textId="77777777" w:rsidR="000C5837" w:rsidRPr="000C5837" w:rsidRDefault="000C5837" w:rsidP="000C5837">
      <w:pPr>
        <w:pStyle w:val="Bibliography"/>
        <w:rPr>
          <w:rFonts w:ascii="Aptos"/>
          <w:lang w:val="en-US"/>
        </w:rPr>
      </w:pPr>
      <w:r>
        <w:fldChar w:fldCharType="begin"/>
      </w:r>
      <w:r>
        <w:instrText xml:space="preserve"> ADDIN ZOTERO_BIBL {"uncited":[],"omitted":[],"custom":[]} CSL_BIBLIOGRAPHY </w:instrText>
      </w:r>
      <w:r>
        <w:fldChar w:fldCharType="separate"/>
      </w:r>
      <w:proofErr w:type="spellStart"/>
      <w:r w:rsidRPr="000C5837">
        <w:rPr>
          <w:rFonts w:ascii="Aptos"/>
          <w:lang w:val="en-US"/>
        </w:rPr>
        <w:t>Piccolroaz</w:t>
      </w:r>
      <w:proofErr w:type="spellEnd"/>
      <w:r w:rsidRPr="000C5837">
        <w:rPr>
          <w:rFonts w:ascii="Aptos"/>
          <w:lang w:val="en-US"/>
        </w:rPr>
        <w:t xml:space="preserve">, S., </w:t>
      </w:r>
      <w:proofErr w:type="spellStart"/>
      <w:r w:rsidRPr="000C5837">
        <w:rPr>
          <w:rFonts w:ascii="Aptos"/>
          <w:lang w:val="en-US"/>
        </w:rPr>
        <w:t>Calamita</w:t>
      </w:r>
      <w:proofErr w:type="spellEnd"/>
      <w:r w:rsidRPr="000C5837">
        <w:rPr>
          <w:rFonts w:ascii="Aptos"/>
          <w:lang w:val="en-US"/>
        </w:rPr>
        <w:t xml:space="preserve">, E., </w:t>
      </w:r>
      <w:proofErr w:type="spellStart"/>
      <w:r w:rsidRPr="000C5837">
        <w:rPr>
          <w:rFonts w:ascii="Aptos"/>
          <w:lang w:val="en-US"/>
        </w:rPr>
        <w:t>Majone</w:t>
      </w:r>
      <w:proofErr w:type="spellEnd"/>
      <w:r w:rsidRPr="000C5837">
        <w:rPr>
          <w:rFonts w:ascii="Aptos"/>
          <w:lang w:val="en-US"/>
        </w:rPr>
        <w:t xml:space="preserve">, B., Gallice, A., </w:t>
      </w:r>
      <w:proofErr w:type="spellStart"/>
      <w:r w:rsidRPr="000C5837">
        <w:rPr>
          <w:rFonts w:ascii="Aptos"/>
          <w:lang w:val="en-US"/>
        </w:rPr>
        <w:t>Siviglia</w:t>
      </w:r>
      <w:proofErr w:type="spellEnd"/>
      <w:r w:rsidRPr="000C5837">
        <w:rPr>
          <w:rFonts w:ascii="Aptos"/>
          <w:lang w:val="en-US"/>
        </w:rPr>
        <w:t xml:space="preserve">, A., &amp; </w:t>
      </w:r>
      <w:proofErr w:type="spellStart"/>
      <w:r w:rsidRPr="000C5837">
        <w:rPr>
          <w:rFonts w:ascii="Aptos"/>
          <w:lang w:val="en-US"/>
        </w:rPr>
        <w:t>Toffolon</w:t>
      </w:r>
      <w:proofErr w:type="spellEnd"/>
      <w:r w:rsidRPr="000C5837">
        <w:rPr>
          <w:rFonts w:ascii="Aptos"/>
          <w:lang w:val="en-US"/>
        </w:rPr>
        <w:t xml:space="preserve">, M. (2016). Prediction of river water temperature: A comparison between a new family of hybrid models and statistical approaches. </w:t>
      </w:r>
      <w:r w:rsidRPr="000C5837">
        <w:rPr>
          <w:rFonts w:ascii="Aptos"/>
          <w:i/>
          <w:iCs/>
          <w:lang w:val="en-US"/>
        </w:rPr>
        <w:t>Hydrological Processes</w:t>
      </w:r>
      <w:r w:rsidRPr="000C5837">
        <w:rPr>
          <w:rFonts w:ascii="Aptos"/>
          <w:lang w:val="en-US"/>
        </w:rPr>
        <w:t xml:space="preserve">, </w:t>
      </w:r>
      <w:r w:rsidRPr="000C5837">
        <w:rPr>
          <w:rFonts w:ascii="Aptos"/>
          <w:i/>
          <w:iCs/>
          <w:lang w:val="en-US"/>
        </w:rPr>
        <w:t>30</w:t>
      </w:r>
      <w:r w:rsidRPr="000C5837">
        <w:rPr>
          <w:rFonts w:ascii="Aptos"/>
          <w:lang w:val="en-US"/>
        </w:rPr>
        <w:t>(21), 3901–3917. https://doi.org/10.1002/hyp.10913</w:t>
      </w:r>
    </w:p>
    <w:p w14:paraId="22FD4103" w14:textId="471B5837" w:rsidR="000C5837" w:rsidRDefault="000C5837">
      <w:pPr>
        <w:rPr>
          <w:rFonts w:hint="eastAsia"/>
        </w:rPr>
      </w:pPr>
      <w:r>
        <w:fldChar w:fldCharType="end"/>
      </w:r>
    </w:p>
    <w:sectPr w:rsidR="000C5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37"/>
    <w:rsid w:val="000C5837"/>
    <w:rsid w:val="00361E23"/>
    <w:rsid w:val="00605D1A"/>
    <w:rsid w:val="007731BE"/>
    <w:rsid w:val="00C466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3C6F61"/>
  <w15:chartTrackingRefBased/>
  <w15:docId w15:val="{077404C5-B9E8-2842-B66C-097C8BE4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837"/>
    <w:rPr>
      <w:rFonts w:eastAsiaTheme="majorEastAsia" w:cstheme="majorBidi"/>
      <w:color w:val="272727" w:themeColor="text1" w:themeTint="D8"/>
    </w:rPr>
  </w:style>
  <w:style w:type="paragraph" w:styleId="Title">
    <w:name w:val="Title"/>
    <w:basedOn w:val="Normal"/>
    <w:next w:val="Normal"/>
    <w:link w:val="TitleChar"/>
    <w:uiPriority w:val="10"/>
    <w:qFormat/>
    <w:rsid w:val="000C5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837"/>
    <w:pPr>
      <w:spacing w:before="160"/>
      <w:jc w:val="center"/>
    </w:pPr>
    <w:rPr>
      <w:i/>
      <w:iCs/>
      <w:color w:val="404040" w:themeColor="text1" w:themeTint="BF"/>
    </w:rPr>
  </w:style>
  <w:style w:type="character" w:customStyle="1" w:styleId="QuoteChar">
    <w:name w:val="Quote Char"/>
    <w:basedOn w:val="DefaultParagraphFont"/>
    <w:link w:val="Quote"/>
    <w:uiPriority w:val="29"/>
    <w:rsid w:val="000C5837"/>
    <w:rPr>
      <w:i/>
      <w:iCs/>
      <w:color w:val="404040" w:themeColor="text1" w:themeTint="BF"/>
    </w:rPr>
  </w:style>
  <w:style w:type="paragraph" w:styleId="ListParagraph">
    <w:name w:val="List Paragraph"/>
    <w:basedOn w:val="Normal"/>
    <w:uiPriority w:val="34"/>
    <w:qFormat/>
    <w:rsid w:val="000C5837"/>
    <w:pPr>
      <w:ind w:left="720"/>
      <w:contextualSpacing/>
    </w:pPr>
  </w:style>
  <w:style w:type="character" w:styleId="IntenseEmphasis">
    <w:name w:val="Intense Emphasis"/>
    <w:basedOn w:val="DefaultParagraphFont"/>
    <w:uiPriority w:val="21"/>
    <w:qFormat/>
    <w:rsid w:val="000C5837"/>
    <w:rPr>
      <w:i/>
      <w:iCs/>
      <w:color w:val="0F4761" w:themeColor="accent1" w:themeShade="BF"/>
    </w:rPr>
  </w:style>
  <w:style w:type="paragraph" w:styleId="IntenseQuote">
    <w:name w:val="Intense Quote"/>
    <w:basedOn w:val="Normal"/>
    <w:next w:val="Normal"/>
    <w:link w:val="IntenseQuoteChar"/>
    <w:uiPriority w:val="30"/>
    <w:qFormat/>
    <w:rsid w:val="000C5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837"/>
    <w:rPr>
      <w:i/>
      <w:iCs/>
      <w:color w:val="0F4761" w:themeColor="accent1" w:themeShade="BF"/>
    </w:rPr>
  </w:style>
  <w:style w:type="character" w:styleId="IntenseReference">
    <w:name w:val="Intense Reference"/>
    <w:basedOn w:val="DefaultParagraphFont"/>
    <w:uiPriority w:val="32"/>
    <w:qFormat/>
    <w:rsid w:val="000C5837"/>
    <w:rPr>
      <w:b/>
      <w:bCs/>
      <w:smallCaps/>
      <w:color w:val="0F4761" w:themeColor="accent1" w:themeShade="BF"/>
      <w:spacing w:val="5"/>
    </w:rPr>
  </w:style>
  <w:style w:type="paragraph" w:styleId="Bibliography">
    <w:name w:val="Bibliography"/>
    <w:basedOn w:val="Normal"/>
    <w:next w:val="Normal"/>
    <w:uiPriority w:val="37"/>
    <w:unhideWhenUsed/>
    <w:rsid w:val="000C583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 Han</dc:creator>
  <cp:keywords/>
  <dc:description/>
  <cp:lastModifiedBy>Ziqian Han</cp:lastModifiedBy>
  <cp:revision>1</cp:revision>
  <dcterms:created xsi:type="dcterms:W3CDTF">2024-09-24T14:40:00Z</dcterms:created>
  <dcterms:modified xsi:type="dcterms:W3CDTF">2024-09-24T14:55:00Z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id="xpDGZvzc"/&gt;&lt;style id="http://www.zotero.org/styles/apa" locale="en-CA"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