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微软雅黑" w:hAnsi="微软雅黑" w:eastAsia="微软雅黑"/>
          <w:b/>
          <w:sz w:val="32"/>
        </w:rPr>
        <w:t>每日资讯汇总 - 2026年04月02日</w:t>
      </w:r>
    </w:p>
    <w:p>
      <w:pPr>
        <w:spacing w:after="120"/>
      </w:pPr>
      <w:r>
        <w:rPr>
          <w:rFonts w:ascii="微软雅黑" w:hAnsi="微软雅黑" w:eastAsia="微软雅黑"/>
          <w:b/>
          <w:sz w:val="24"/>
        </w:rPr>
        <w:t>一、AI 正在毁掉下一个辛顿</w:t>
      </w:r>
    </w:p>
    <w:p>
      <w:pPr>
        <w:spacing w:after="120"/>
      </w:pPr>
      <w:r>
        <w:rPr>
          <w:rFonts w:ascii="微软雅黑" w:hAnsi="微软雅黑" w:eastAsia="微软雅黑"/>
          <w:sz w:val="21"/>
        </w:rPr>
        <w:t xml:space="preserve">         来源：知识分子</w:t>
      </w:r>
    </w:p>
    <w:p>
      <w:pPr>
        <w:spacing w:after="120"/>
      </w:pPr>
      <w:r>
        <w:rPr>
          <w:rFonts w:ascii="微软雅黑" w:hAnsi="微软雅黑" w:eastAsia="微软雅黑"/>
          <w:sz w:val="21"/>
        </w:rPr>
        <w:t xml:space="preserve">         发布时间：2026-04-02 08:43:00</w:t>
      </w:r>
    </w:p>
    <w:p>
      <w:pPr>
        <w:spacing w:after="120"/>
      </w:pPr>
      <w:r>
        <w:rPr>
          <w:rFonts w:ascii="微软雅黑" w:hAnsi="微软雅黑" w:eastAsia="微软雅黑"/>
          <w:sz w:val="21"/>
        </w:rPr>
        <w:t xml:space="preserve">         内容摘要：【AI技术发展可能阻碍未来“AI教父”级人物的诞生】  文章以“AI教父”杰弗里·辛顿的成长路径为参照，提出当前AI研究环境正在发生根本性变化。核心观点认为，大模型和生成式AI的盛行，使得年轻研究者难以复现辛顿那样“从零开始”取得突破的路径。  具体表现为：研究门槛因计算资源和数据需求而急剧增高，个人或小团队进行原创性基础研究变得异常困难；学术界人才正加速流向拥有庞大资源的工业界；研究焦点集中于现有大模型的微调与应用，而非探索全新范式。这种环境可能抑制了潜在的、革命性的新思想诞生，从而“毁掉”下一个像辛顿那样能开创一个时代的科学家。</w:t>
      </w:r>
    </w:p>
    <w:p>
      <w:pPr>
        <w:spacing w:after="240"/>
      </w:pPr>
      <w:r>
        <w:rPr>
          <w:rFonts w:ascii="微软雅黑" w:hAnsi="微软雅黑" w:eastAsia="微软雅黑"/>
          <w:sz w:val="21"/>
        </w:rPr>
        <w:t xml:space="preserve">         文章链接：</w:t>
      </w:r>
      <w:r>
        <w:rPr>
          <w:color w:val="0000FF"/>
        </w:rPr>
        <w:t>http://mp.weixin.qq.com/s?__biz=MzIyNDA2NTI4Mg==&amp;mid=2655552284&amp;idx=1&amp;sn=4169f0fdb63ddd108b39beca9c0b0c53&amp;chksm=f2fa55e994dc7f8fa4c18a697855642973e0d2550b94ab8900d64d97d4a2f59fd18e7d98ebc7&amp;scene=0#rd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二、全球央行纷纷抛售美债，OpenAI完成超千亿美元融资 | 财经日日评</w:t>
      </w:r>
    </w:p>
    <w:p>
      <w:pPr>
        <w:spacing w:after="120"/>
      </w:pPr>
      <w:r>
        <w:rPr>
          <w:rFonts w:ascii="微软雅黑" w:hAnsi="微软雅黑" w:eastAsia="微软雅黑"/>
          <w:sz w:val="21"/>
        </w:rPr>
        <w:t xml:space="preserve">         来源：吴晓波频道</w:t>
      </w:r>
    </w:p>
    <w:p>
      <w:pPr>
        <w:spacing w:after="120"/>
      </w:pPr>
      <w:r>
        <w:rPr>
          <w:rFonts w:ascii="微软雅黑" w:hAnsi="微软雅黑" w:eastAsia="微软雅黑"/>
          <w:sz w:val="21"/>
        </w:rPr>
        <w:t xml:space="preserve">         发布时间：2026-04-02 08:20:00</w:t>
      </w:r>
    </w:p>
    <w:p>
      <w:pPr>
        <w:spacing w:after="120"/>
      </w:pPr>
      <w:r>
        <w:rPr>
          <w:rFonts w:ascii="微软雅黑" w:hAnsi="微软雅黑" w:eastAsia="微软雅黑"/>
          <w:sz w:val="21"/>
        </w:rPr>
        <w:t xml:space="preserve">         内容摘要：【全球央行加速抛售美债，OpenAI完成巨额融资】  美联储数据显示，自2月25日以来，外国官方机构存放于纽约联储的美债托管规模已骤降820亿美元至2.7万亿美元，创下2012年以来最低水平。这一变化主要由各国央行推动，反映出全球对美国国债需求的显著减弱。  与此同时，人工智能公司OpenAI近期完成了新一轮超千亿美元的融资，估值大幅攀升，显示出资本市场对人工智能前沿领域持续且强劲的投资热情。</w:t>
      </w:r>
    </w:p>
    <w:p>
      <w:pPr>
        <w:spacing w:after="240"/>
      </w:pPr>
      <w:r>
        <w:rPr>
          <w:rFonts w:ascii="微软雅黑" w:hAnsi="微软雅黑" w:eastAsia="微软雅黑"/>
          <w:sz w:val="21"/>
        </w:rPr>
        <w:t xml:space="preserve">         文章链接：</w:t>
      </w:r>
      <w:r>
        <w:rPr>
          <w:color w:val="0000FF"/>
        </w:rPr>
        <w:t>http://mp.weixin.qq.com/s?__biz=MzA3OTM5NTkxNA==&amp;mid=2653159458&amp;idx=3&amp;sn=c22f8fa41807fd587b22f882a83c3d58&amp;chksm=85b0fa39fa6c0dd7816e451f3b58295622446fea6afb42d76681b731b6810be928627dcd3329&amp;scene=0#rd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三、轮到理科生焦虑了</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发布时间：2026-04-02 08:06:00</w:t>
      </w:r>
    </w:p>
    <w:p>
      <w:pPr>
        <w:spacing w:after="120"/>
      </w:pPr>
      <w:r>
        <w:rPr>
          <w:rFonts w:ascii="微软雅黑" w:hAnsi="微软雅黑" w:eastAsia="微软雅黑"/>
          <w:sz w:val="21"/>
        </w:rPr>
        <w:t xml:space="preserve">         内容摘要：【AI浪潮冲击下，理科生焦虑浮现】  过去两年，普遍观点认为文科生是AI时代首批面临冲击的群体，其写作、翻译乃至表达工作均可能被大模型替代。然而，当前趋势显示，焦虑正蔓延至理科领域。随着AI技术持续突破，部分曾被视为需要高阶数理能力和专业知识的理科岗位，也开始面临自动化挑战。新一轮效率革命正在重塑就业市场，理科生群体开始感受到被技术浪潮卷入的压力。</w:t>
      </w:r>
    </w:p>
    <w:p>
      <w:pPr>
        <w:spacing w:after="240"/>
      </w:pPr>
      <w:r>
        <w:rPr>
          <w:rFonts w:ascii="微软雅黑" w:hAnsi="微软雅黑" w:eastAsia="微软雅黑"/>
          <w:sz w:val="21"/>
        </w:rPr>
        <w:t xml:space="preserve">         文章链接：</w:t>
      </w:r>
      <w:r>
        <w:rPr>
          <w:color w:val="0000FF"/>
        </w:rPr>
        <w:t>http://mp.weixin.qq.com/s?__biz=MTQzMjE1NjQwMQ==&amp;mid=2656162272&amp;idx=3&amp;sn=687dee2f0cde6f4b2686d97431e6df5e&amp;chksm=67b5b087bf6f3781fe4ee17a1afaf3a039eacd2e72e9467877a0b773dc4074341c0ab8e8d955&amp;scene=0#rd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四、老铁经济的黄昏，可灵扛着快手跑</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发布时间：2026-04-02 08:06:00</w:t>
      </w:r>
    </w:p>
    <w:p>
      <w:pPr>
        <w:spacing w:after="120"/>
      </w:pPr>
      <w:r>
        <w:rPr>
          <w:rFonts w:ascii="微软雅黑" w:hAnsi="微软雅黑" w:eastAsia="微软雅黑"/>
          <w:sz w:val="21"/>
        </w:rPr>
        <w:t xml:space="preserve">         内容摘要：【快手财报超预期却股价暴跌，老铁经济面临挑战】  快手2025年全年营收1428亿元，同比增长12.5%，经调整净利润实现增长。然而，这份超预期的财报发布后，公司股价反而出现暴跌。市场分析认为，这反映出投资者对快手核心“老铁经济”增长模式的信心发生动摇，其面临的困境可能比财务数据本身更为严峻。</w:t>
      </w:r>
    </w:p>
    <w:p>
      <w:pPr>
        <w:spacing w:after="240"/>
      </w:pPr>
      <w:r>
        <w:rPr>
          <w:rFonts w:ascii="微软雅黑" w:hAnsi="微软雅黑" w:eastAsia="微软雅黑"/>
          <w:sz w:val="21"/>
        </w:rPr>
        <w:t xml:space="preserve">         文章链接：</w:t>
      </w:r>
      <w:r>
        <w:rPr>
          <w:color w:val="0000FF"/>
        </w:rPr>
        <w:t>http://mp.weixin.qq.com/s?__biz=MTQzMjE1NjQwMQ==&amp;mid=2656162272&amp;idx=1&amp;sn=15a7bb43c5c6a06489101e8dddbfb26d&amp;chksm=6772c85cb86c222a76fab0bb75611d744ad03a421a4e4fa8bd3ad9d1d178acca059767f25bf2&amp;scene=0#rd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五、中金 • 联合研究 | 出口加速，地产上行——香港经济金融季报</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发布时间：2026-04-02 07:50:00</w:t>
      </w:r>
    </w:p>
    <w:p>
      <w:pPr>
        <w:spacing w:after="120"/>
      </w:pPr>
      <w:r>
        <w:rPr>
          <w:rFonts w:ascii="微软雅黑" w:hAnsi="微软雅黑" w:eastAsia="微软雅黑"/>
          <w:sz w:val="21"/>
        </w:rPr>
        <w:t xml:space="preserve">         内容摘要：【香港经济2025年四季度增长加速，出口与地产成主要动力】  2025年第四季度，中国香港地区生产总值（GDP）同比增长3.8%，增速较第三季度提升0.1个百分点，环比增长1.0%。这是自2024年第三季度以来，GDP同比增速连续改善。  内需持续回暖。私人消费开支同比增长2.7%，增速较上季度回升0.3个百分点。整体投资开支同比增长4.5%，其中，楼宇及建造投资增长7.2%，机器、设备及知识产权产品投资增长1.8%。  外部需求成为重要增长引擎。货物出口额同比增长5.2%，服务输出额同比增长8.9%，增速均较前一季度显著加快。  房地产市场呈现上行趋势。2025年四季度，住宅物业价格指数环比上涨1.5%，扭转了此前连续三个季度的跌势。住宅成交宗数同比大幅增长25.6%。  金融体系保持稳健。2025年末，香港银行体系总存款额同比增长5.1%，总贷款额同比增长3.2%。港元汇率稳定，银行间流动性充裕。</w:t>
      </w:r>
    </w:p>
    <w:p>
      <w:pPr>
        <w:spacing w:after="240"/>
      </w:pPr>
      <w:r>
        <w:rPr>
          <w:rFonts w:ascii="微软雅黑" w:hAnsi="微软雅黑" w:eastAsia="微软雅黑"/>
          <w:sz w:val="21"/>
        </w:rPr>
        <w:t xml:space="preserve">         文章链接：</w:t>
      </w:r>
      <w:r>
        <w:rPr>
          <w:color w:val="0000FF"/>
        </w:rPr>
        <w:t>http://mp.weixin.qq.com/s?__biz=MzI3MDMzMjg0MA==&amp;mid=2247830916&amp;idx=3&amp;sn=3ac67816084a20acc7a7a7ac71670d79&amp;chksm=eb48f89e602856ac9bcc66398226b4e50b675dbe31dd1cef338c0d3ee19b6fcee7923f7f7e81&amp;scene=0#rd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六、中金 | 4月行业配置：波动环境，如何配置？</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发布时间：2026-04-02 07:50:00</w:t>
      </w:r>
    </w:p>
    <w:p>
      <w:pPr>
        <w:spacing w:after="120"/>
      </w:pPr>
      <w:r>
        <w:rPr>
          <w:rFonts w:ascii="微软雅黑" w:hAnsi="微软雅黑" w:eastAsia="微软雅黑"/>
          <w:sz w:val="21"/>
        </w:rPr>
        <w:t xml:space="preserve">         内容摘要：【地缘冲突与滞胀担忧下，A股市场呈现避险与“杀估值”特征】  自美伊冲突导致霍尔木兹海峡封锁以来，国际原油价格出现大幅波动。市场对全球经济“滞胀”乃至“衰退”的担忧主导了全球交易行为。2月28日至今，美元指数持续上行，全球风险资产普遍表现弱势。  在此背景下，A股市场同样表现不佳。经历前期下跌后，市场情绪近期略有回稳。行业层面呈现出明显的“杀估值”特征。具备避险属性的高股息公司，以及受益于能源替代逻辑的煤炭、电力等行业受到关注。</w:t>
      </w:r>
    </w:p>
    <w:p>
      <w:pPr>
        <w:spacing w:after="240"/>
      </w:pPr>
      <w:r>
        <w:rPr>
          <w:rFonts w:ascii="微软雅黑" w:hAnsi="微软雅黑" w:eastAsia="微软雅黑"/>
          <w:sz w:val="21"/>
        </w:rPr>
        <w:t xml:space="preserve">         文章链接：</w:t>
      </w:r>
      <w:r>
        <w:rPr>
          <w:color w:val="0000FF"/>
        </w:rPr>
        <w:t>http://mp.weixin.qq.com/s?__biz=MzI3MDMzMjg0MA==&amp;mid=2247830916&amp;idx=1&amp;sn=b7744ea2f8f35f4c7dc5bad3b61850da&amp;chksm=eb205888ea1a826e676a37bae759895fda321ffe102552dbe8ddb2542dd6bbe438dee0739ec2&amp;scene=0#rd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七、中金 • 全球研究 | 仅凭供给冲击能否走出通缩？——日本的经验与反思</w:t>
      </w:r>
    </w:p>
    <w:p>
      <w:pPr>
        <w:spacing w:after="120"/>
      </w:pPr>
      <w:r>
        <w:rPr>
          <w:rFonts w:ascii="微软雅黑" w:hAnsi="微软雅黑" w:eastAsia="微软雅黑"/>
          <w:sz w:val="21"/>
        </w:rPr>
        <w:t xml:space="preserve">         来源：中金点睛</w:t>
      </w:r>
    </w:p>
    <w:p>
      <w:pPr>
        <w:spacing w:after="120"/>
      </w:pPr>
      <w:r>
        <w:rPr>
          <w:rFonts w:ascii="微软雅黑" w:hAnsi="微软雅黑" w:eastAsia="微软雅黑"/>
          <w:sz w:val="21"/>
        </w:rPr>
        <w:t xml:space="preserve">         发布时间：2026-04-02 07:50:00</w:t>
      </w:r>
    </w:p>
    <w:p>
      <w:pPr>
        <w:spacing w:after="120"/>
      </w:pPr>
      <w:r>
        <w:rPr>
          <w:rFonts w:ascii="微软雅黑" w:hAnsi="微软雅黑" w:eastAsia="微软雅黑"/>
          <w:sz w:val="21"/>
        </w:rPr>
        <w:t xml:space="preserve">         内容摘要：【日本正走出长期通缩，但仅靠供给冲击或难持续】  近年来，日本通胀水平显著抬升。2022年至2025年间，其综合消费者物价指数（CPI）同比涨幅稳定在2%至4%区间，这是自20世纪90年代初以来的历史高位。横向对比，日本当前通胀水平已与欧美主要国家基本一致，摆脱了过去“通缩国家”的标签。  与此同时，日本民众对未来的通胀预期也处于高位。然而，历史经验表明，仅凭外部供给冲击带来的成本推动型通胀，其持续性存疑。日本若要真正稳固地走出通缩，可能仍需依赖更持久的内需增长与工资-物价良性循环的形成。</w:t>
      </w:r>
    </w:p>
    <w:p>
      <w:pPr>
        <w:spacing w:after="240"/>
      </w:pPr>
      <w:r>
        <w:rPr>
          <w:rFonts w:ascii="微软雅黑" w:hAnsi="微软雅黑" w:eastAsia="微软雅黑"/>
          <w:sz w:val="21"/>
        </w:rPr>
        <w:t xml:space="preserve">         文章链接：</w:t>
      </w:r>
      <w:r>
        <w:rPr>
          <w:color w:val="0000FF"/>
        </w:rPr>
        <w:t>http://mp.weixin.qq.com/s?__biz=MzI3MDMzMjg0MA==&amp;mid=2247830916&amp;idx=2&amp;sn=ea176f0731542ccce5dbb5e687c07b46&amp;chksm=ebacc2afadc7535ea1970397f1f8282a05e287343fcaf22975d39464bb3b365c9325f947400a&amp;scene=0#rd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八、蚊子不是随机咬人！？Science子刊最新研究，破解蚊子为何总能精准找到你</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发布时间：2026-04-02 07:50:00</w:t>
      </w:r>
    </w:p>
    <w:p>
      <w:pPr>
        <w:spacing w:after="120"/>
      </w:pPr>
      <w:r>
        <w:rPr>
          <w:rFonts w:ascii="微软雅黑" w:hAnsi="微软雅黑" w:eastAsia="微软雅黑"/>
          <w:sz w:val="21"/>
        </w:rPr>
        <w:t xml:space="preserve">         内容摘要：【蚊子精准追踪人类机制获突破，气味与视觉协同导航是关键】  佐治亚理工学院与麻省理工学院的联合研究团队于2026年3月在《Science Advances》发表研究，揭示了蚊子并非随机叮咬，其精准定位人类依赖于多感官整合导航策略。  研究发现，埃及伊蚊在远距离（10米以上）主要依赖人类呼出的二氧化碳进行初始定位。当靠近目标至5-15米时，蚊子会结合人体散发的体味（如辛烯醇等特定化合物）进行二次追踪。进入1米范围内，视觉线索（如肤色、服装颜色与背景对比度）成为关键引导，帮助蚊子最终锁定裸露皮肤进行叮咬。  实验数据显示，在模拟环境中，同时提供二氧化碳、体味和视觉线索时，蚊子成功找到“宿主”的几率比仅提供单一线索时高出50%以上。该研究解释了驱蚊液部分失效的原因：仅阻断单一感官线索（如气味）不足以完全干扰其多步骤的精准导航系统。</w:t>
      </w:r>
    </w:p>
    <w:p>
      <w:pPr>
        <w:spacing w:after="240"/>
      </w:pPr>
      <w:r>
        <w:rPr>
          <w:rFonts w:ascii="微软雅黑" w:hAnsi="微软雅黑" w:eastAsia="微软雅黑"/>
          <w:sz w:val="21"/>
        </w:rPr>
        <w:t xml:space="preserve">         文章链接：</w:t>
      </w:r>
      <w:r>
        <w:rPr>
          <w:color w:val="0000FF"/>
        </w:rPr>
        <w:t>http://mp.weixin.qq.com/s?__biz=MzI0Njc5ODM4MQ==&amp;mid=2247713299&amp;idx=5&amp;sn=d8c54c8bf99d4f90f9e8a6d2db272cf0&amp;chksm=e8abd87af2b2e07eec818ba80055a94231d9a015d305cd3381d4d9a0c8c5e6c9d3665119903f&amp;scene=0#rd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九、Cell Stem Cell | 赵扬团队系统解析“在体重编程”诱导心肌再生的关键病理障碍</w:t>
      </w:r>
    </w:p>
    <w:p>
      <w:pPr>
        <w:spacing w:after="120"/>
      </w:pPr>
      <w:r>
        <w:rPr>
          <w:rFonts w:ascii="微软雅黑" w:hAnsi="微软雅黑" w:eastAsia="微软雅黑"/>
          <w:sz w:val="21"/>
        </w:rPr>
        <w:t xml:space="preserve">         来源：梅斯医学</w:t>
      </w:r>
    </w:p>
    <w:p>
      <w:pPr>
        <w:spacing w:after="120"/>
      </w:pPr>
      <w:r>
        <w:rPr>
          <w:rFonts w:ascii="微软雅黑" w:hAnsi="微软雅黑" w:eastAsia="微软雅黑"/>
          <w:sz w:val="21"/>
        </w:rPr>
        <w:t xml:space="preserve">         发布时间：2026-04-02 07:50:00</w:t>
      </w:r>
    </w:p>
    <w:p>
      <w:pPr>
        <w:spacing w:after="120"/>
      </w:pPr>
      <w:r>
        <w:rPr>
          <w:rFonts w:ascii="微软雅黑" w:hAnsi="微软雅黑" w:eastAsia="微软雅黑"/>
          <w:sz w:val="21"/>
        </w:rPr>
        <w:t xml:space="preserve">         内容摘要：【单细胞测序技术揭示在体心脏直接重编程的关键障碍】  北京大学赵扬研究团队于2026年3月在《细胞-干细胞》期刊发表研究，系统解析了在活体内将成纤维细胞直接重编程为心肌细胞所面临的关键病理障碍。研究运用高通量单细胞扰动测序技术，在心肌梗死小鼠模型中对重编程过程进行了系统性筛查。  研究发现，心肌梗死后的炎症微环境是阻碍重编程的主要病理因素。具体而言，促炎信号通路，特别是肿瘤坏死因子-α的持续激活，会显著抑制重编程核心转录因子如Gata4、Mef2c和Tbx5的效能，导致重编程效率低下和细胞命运转换不完全。  数据表明，在炎症环境下，仅约15%的靶向成纤维细胞能成功启动重编程程序，且其中大部分细胞停滞在中间状态，无法形成具有完整收缩功能的心肌细胞。研究进一步通过干预特定炎症通路，在动物模型中验证了改善重编程微环境可有效提升心肌再生效率。该研究为开发基于原位心脏修复的再生疗法提供了新的潜在靶点和理论依据。</w:t>
      </w:r>
    </w:p>
    <w:p>
      <w:pPr>
        <w:spacing w:after="240"/>
      </w:pPr>
      <w:r>
        <w:rPr>
          <w:rFonts w:ascii="微软雅黑" w:hAnsi="微软雅黑" w:eastAsia="微软雅黑"/>
          <w:sz w:val="21"/>
        </w:rPr>
        <w:t xml:space="preserve">         文章链接：</w:t>
      </w:r>
      <w:r>
        <w:rPr>
          <w:color w:val="0000FF"/>
        </w:rPr>
        <w:t>http://mp.weixin.qq.com/s?__biz=MzI0Njc5ODM4MQ==&amp;mid=2247713299&amp;idx=3&amp;sn=71d611af02566d259f9e91ec512334e3&amp;chksm=e8884fb6d156f055d3f372989a254bbc74bfa2793589b527b3eca596d117746042e30ce761d2&amp;scene=0#rd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十、一字之差，行业大变</w:t>
      </w:r>
    </w:p>
    <w:p>
      <w:pPr>
        <w:spacing w:after="120"/>
      </w:pPr>
      <w:r>
        <w:rPr>
          <w:rFonts w:ascii="微软雅黑" w:hAnsi="微软雅黑" w:eastAsia="微软雅黑"/>
          <w:sz w:val="21"/>
        </w:rPr>
        <w:t xml:space="preserve">         来源：丁祖昱评楼市</w:t>
      </w:r>
    </w:p>
    <w:p>
      <w:pPr>
        <w:spacing w:after="120"/>
      </w:pPr>
      <w:r>
        <w:rPr>
          <w:rFonts w:ascii="微软雅黑" w:hAnsi="微软雅黑" w:eastAsia="微软雅黑"/>
          <w:sz w:val="21"/>
        </w:rPr>
        <w:t xml:space="preserve">         发布时间：2026-04-02 07:30:00</w:t>
      </w:r>
    </w:p>
    <w:p>
      <w:pPr>
        <w:spacing w:after="120"/>
      </w:pPr>
      <w:r>
        <w:rPr>
          <w:rFonts w:ascii="微软雅黑" w:hAnsi="微软雅黑" w:eastAsia="微软雅黑"/>
          <w:sz w:val="21"/>
        </w:rPr>
        <w:t xml:space="preserve">         内容摘要：【住建局更名“住更局”折射城市发展模式转型】  近期，全国多地“住房和城乡建设局”陆续更名为“住房和城市更新局”。这一名称变化标志着城市发展重点从过去的“增量扩张”转向“存量提质”。2024年12月召开的中央经济工作会议进一步将城市更新的政策表述，从2024年的“大力实施”升级为“高质量推进”，明确了未来工作的核心方向。</w:t>
      </w:r>
    </w:p>
    <w:p>
      <w:pPr>
        <w:spacing w:after="240"/>
      </w:pPr>
      <w:r>
        <w:rPr>
          <w:rFonts w:ascii="微软雅黑" w:hAnsi="微软雅黑" w:eastAsia="微软雅黑"/>
          <w:sz w:val="21"/>
        </w:rPr>
        <w:t xml:space="preserve">         文章链接：</w:t>
      </w:r>
      <w:r>
        <w:rPr>
          <w:color w:val="0000FF"/>
        </w:rPr>
        <w:t>http://mp.weixin.qq.com/s?__biz=MzE5ODEwMTY4Nw==&amp;mid=2247651548&amp;idx=1&amp;sn=3c81d291fdf55f2882e74d1ba3e5705f&amp;chksm=97d035161d8fb929e6099cb1d1bfbe534d375417558469c2e06e71eb8b85e50adb7f0ba3eb12&amp;scene=0#rd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十一、岛主：2026年二季度该如何布局？</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发布时间：2026-04-02 07:05:00</w:t>
      </w:r>
    </w:p>
    <w:p>
      <w:pPr>
        <w:spacing w:after="120"/>
      </w:pPr>
      <w:r>
        <w:rPr>
          <w:rFonts w:ascii="微软雅黑" w:hAnsi="微软雅黑" w:eastAsia="微软雅黑"/>
          <w:sz w:val="21"/>
        </w:rPr>
        <w:t xml:space="preserve">         内容摘要：【人形机器人成本与技术壁垒分析】 中邮证券拆解报告显示，宇树G1人形机器人基础版整机物料成本约4.16万元，毛利率超过40%。其硬件多采用市场成熟器件，核心竞争壁垒并非硬件集成，而在于自研的运动控制算法。该机器人的高动态运动能力与稳定性均由算法实现。</w:t>
      </w:r>
    </w:p>
    <w:p>
      <w:pPr>
        <w:spacing w:after="240"/>
      </w:pPr>
      <w:r>
        <w:rPr>
          <w:rFonts w:ascii="微软雅黑" w:hAnsi="微软雅黑" w:eastAsia="微软雅黑"/>
          <w:sz w:val="21"/>
        </w:rPr>
        <w:t xml:space="preserve">         文章链接：</w:t>
      </w:r>
      <w:r>
        <w:rPr>
          <w:color w:val="0000FF"/>
        </w:rPr>
        <w:t>http://mp.weixin.qq.com/s?__biz=MzIxNTIyNTExNQ==&amp;mid=2652209057&amp;idx=2&amp;sn=c5de227ee2fbcafb0d985ad035db01a5&amp;chksm=8d23ae0d7e5028fff2ad43792249b0098be6c6e0574af74a8becc0ffe364c11d3075bfb47b1f&amp;scene=0#rd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十二、美债市场真正该盯的，已经不是10年期收益率了</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发布时间：2026-04-02 07:05:00</w:t>
      </w:r>
    </w:p>
    <w:p>
      <w:pPr>
        <w:spacing w:after="120"/>
      </w:pPr>
      <w:r>
        <w:rPr>
          <w:rFonts w:ascii="微软雅黑" w:hAnsi="微软雅黑" w:eastAsia="微软雅黑"/>
          <w:sz w:val="21"/>
        </w:rPr>
        <w:t xml:space="preserve">         内容摘要：【市场焦点正从10年期美债收益率转向短期利率】  近期，中东局势升级推动原油价格快速上涨，布伦特原油在3月内涨幅显著。通胀预期随之重新抬头，导致市场对美联储年内降息路径的预期收紧。投资者降息预期明显后撤，短期美债因此承受持续上升的重定价压力。尽管有经济学家预测2026年可能降息两次，但当前市场反应与之存在显著差异。</w:t>
      </w:r>
    </w:p>
    <w:p>
      <w:pPr>
        <w:spacing w:after="240"/>
      </w:pPr>
      <w:r>
        <w:rPr>
          <w:rFonts w:ascii="微软雅黑" w:hAnsi="微软雅黑" w:eastAsia="微软雅黑"/>
          <w:sz w:val="21"/>
        </w:rPr>
        <w:t xml:space="preserve">         文章链接：</w:t>
      </w:r>
      <w:r>
        <w:rPr>
          <w:color w:val="0000FF"/>
        </w:rPr>
        <w:t>http://mp.weixin.qq.com/s?__biz=MzIxNTIyNTExNQ==&amp;mid=2652209057&amp;idx=1&amp;sn=f9cd65a871ed5684f2c927069e327d01&amp;chksm=8d9e7eb94fe5f89eaad6ed16514c6b3c9d5e448f878703e46670715d70e60cca3f577c0616cf&amp;scene=0#rd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十三、人设，救不了单依纯</w:t>
      </w:r>
    </w:p>
    <w:p>
      <w:pPr>
        <w:spacing w:after="120"/>
      </w:pPr>
      <w:r>
        <w:rPr>
          <w:rFonts w:ascii="微软雅黑" w:hAnsi="微软雅黑" w:eastAsia="微软雅黑"/>
          <w:sz w:val="21"/>
        </w:rPr>
        <w:t xml:space="preserve">         来源：冰川思享号</w:t>
      </w:r>
    </w:p>
    <w:p>
      <w:pPr>
        <w:spacing w:after="120"/>
      </w:pPr>
      <w:r>
        <w:rPr>
          <w:rFonts w:ascii="微软雅黑" w:hAnsi="微软雅黑" w:eastAsia="微软雅黑"/>
          <w:sz w:val="21"/>
        </w:rPr>
        <w:t xml:space="preserve">         发布时间：2026-04-02 00:00:00</w:t>
      </w:r>
    </w:p>
    <w:p>
      <w:pPr>
        <w:spacing w:after="120"/>
      </w:pPr>
      <w:r>
        <w:rPr>
          <w:rFonts w:ascii="微软雅黑" w:hAnsi="微软雅黑" w:eastAsia="微软雅黑"/>
          <w:sz w:val="21"/>
        </w:rPr>
        <w:t xml:space="preserve">         内容摘要：【单依纯走红依赖个性而非唱功，近期陷入侵权争议】  单依纯拥有扎实唱功，但这仅是行业基本门槛。其真正引爆流量的核心在于展现出的慵懒、松弛、情绪化等鲜明个性。近期，她因涉嫌侵权陷入舆论风波。歌手李荣浩公开、连续发文，指名道姓指控单依纯侵权，态度激烈，此事引发乐坛广泛关注。</w:t>
      </w:r>
    </w:p>
    <w:p>
      <w:pPr>
        <w:spacing w:after="240"/>
      </w:pPr>
      <w:r>
        <w:rPr>
          <w:rFonts w:ascii="微软雅黑" w:hAnsi="微软雅黑" w:eastAsia="微软雅黑"/>
          <w:sz w:val="21"/>
        </w:rPr>
        <w:t xml:space="preserve">         文章链接：</w:t>
      </w:r>
      <w:r>
        <w:rPr>
          <w:color w:val="0000FF"/>
        </w:rPr>
        <w:t>http://mp.weixin.qq.com/s?__biz=MzI1MjcwNzExMg==&amp;mid=2247622302&amp;idx=1&amp;sn=30f82d9222fb58326845c80ffb520545&amp;chksm=e8347d56173eb8525b655f6a10e55a37f6ee75b6b1bf7bf63a666f493829050e5ecb21fb5521&amp;scene=0#rd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十四、年轻人为何爱上“Color Walk”？</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发布时间：2026-04-02 00:00:00</w:t>
      </w:r>
    </w:p>
    <w:p>
      <w:pPr>
        <w:spacing w:after="120"/>
      </w:pPr>
      <w:r>
        <w:rPr>
          <w:rFonts w:ascii="微软雅黑" w:hAnsi="微软雅黑" w:eastAsia="微软雅黑"/>
          <w:sz w:val="21"/>
        </w:rPr>
        <w:t xml:space="preserve">         内容摘要：【年轻人新潮流“Color Walk”：以色彩为主题的城市漫步】  一种名为“Color Walk”（色彩漫步）的新玩法近期在年轻人中流行。其规则是随机选择一种主题颜色，在漫步城市时专注寻找并拍摄与该颜色相关的事物，最终将照片组合成“色彩拼图”。该玩法因简单、低成本且能激发观察力与创造力而受到欢迎。例如，在武汉的周末街头，已有年轻人成群结队进行此类活动。分析认为，这种活动契合了年轻人追求松弛感、仪式感以及社交分享的需求，为城市漫游提供了新的趣味视角。</w:t>
      </w:r>
    </w:p>
    <w:p>
      <w:pPr>
        <w:spacing w:after="240"/>
      </w:pPr>
      <w:r>
        <w:rPr>
          <w:rFonts w:ascii="微软雅黑" w:hAnsi="微软雅黑" w:eastAsia="微软雅黑"/>
          <w:sz w:val="21"/>
        </w:rPr>
        <w:t xml:space="preserve">         文章链接：</w:t>
      </w:r>
      <w:r>
        <w:rPr>
          <w:color w:val="0000FF"/>
        </w:rPr>
        <w:t>http://mp.weixin.qq.com/s?__biz=MzA5ODU2MDIxMQ==&amp;mid=2653636070&amp;idx=5&amp;sn=f56c5653034697b1c22fd0816a7d1a93&amp;chksm=8a1a4f313ab159a742ce813cee3be6d72ae854d726c748c8dc58f454f98be9ecf9183ce57ea5&amp;scene=0#rd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十五、B站下线“猜你喜欢”，信息茧房就消失了吗？</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发布时间：2026-04-02 00:00:00</w:t>
      </w:r>
    </w:p>
    <w:p>
      <w:pPr>
        <w:spacing w:after="120"/>
      </w:pPr>
      <w:r>
        <w:rPr>
          <w:rFonts w:ascii="微软雅黑" w:hAnsi="微软雅黑" w:eastAsia="微软雅黑"/>
          <w:sz w:val="21"/>
        </w:rPr>
        <w:t xml:space="preserve">         内容摘要：【B站下线“猜你喜欢”算法以应对信息茧房争议】 哔哩哔哩于3月31日通过官方微博宣布，自4月1日零点起，将下线“猜你喜欢”算法，不再根据用户喜好推荐主页内容，并上线新推荐算法。此举被广泛视为平台主动破除“信息茧房”的举措。然而，核心争议在于，仅关闭个性化推送是否足以有效打破用户的信息局限。</w:t>
      </w:r>
    </w:p>
    <w:p>
      <w:pPr>
        <w:spacing w:after="240"/>
      </w:pPr>
      <w:r>
        <w:rPr>
          <w:rFonts w:ascii="微软雅黑" w:hAnsi="微软雅黑" w:eastAsia="微软雅黑"/>
          <w:sz w:val="21"/>
        </w:rPr>
        <w:t xml:space="preserve">         文章链接：</w:t>
      </w:r>
      <w:r>
        <w:rPr>
          <w:color w:val="0000FF"/>
        </w:rPr>
        <w:t>http://mp.weixin.qq.com/s?__biz=MzA5ODU2MDIxMQ==&amp;mid=2653636070&amp;idx=4&amp;sn=ba3a1f6686d73159bb925be77fbb19eb&amp;chksm=8abac241a037addcc472903267d25d9ab0efa5f3c5f26ad4e655bf7510ae232db1c91499acbb&amp;scene=0#rd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十六、ZARA裤子口袋里发现针头，刺痛了谁？</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发布时间：2026-04-02 00:00:00</w:t>
      </w:r>
    </w:p>
    <w:p>
      <w:pPr>
        <w:spacing w:after="120"/>
      </w:pPr>
      <w:r>
        <w:rPr>
          <w:rFonts w:ascii="微软雅黑" w:hAnsi="微软雅黑" w:eastAsia="微软雅黑"/>
          <w:sz w:val="21"/>
        </w:rPr>
        <w:t xml:space="preserve">         内容摘要：【ZARA试衣间安全事件暴露品牌信任危机】 上海一名消费者在ZARA门店试穿裤子时，被隐藏在口袋中的注射器针头扎伤腿部。事件最终以门店赔偿300元并承担医疗费、双方自行协商告终。该事件不仅对消费者造成人身伤害，更引发了公众对品牌门店安全管理的广泛质疑，暴露出消费者对大型零售品牌安全信任的脆弱性。</w:t>
      </w:r>
    </w:p>
    <w:p>
      <w:pPr>
        <w:spacing w:after="240"/>
      </w:pPr>
      <w:r>
        <w:rPr>
          <w:rFonts w:ascii="微软雅黑" w:hAnsi="微软雅黑" w:eastAsia="微软雅黑"/>
          <w:sz w:val="21"/>
        </w:rPr>
        <w:t xml:space="preserve">         文章链接：</w:t>
      </w:r>
      <w:r>
        <w:rPr>
          <w:color w:val="0000FF"/>
        </w:rPr>
        <w:t>http://mp.weixin.qq.com/s?__biz=MzA5ODU2MDIxMQ==&amp;mid=2653636070&amp;idx=3&amp;sn=2b62924139ffe57ec84bd7f587941a91&amp;chksm=8a4c73e09ed31c67f60a08ab0651fe0afaeec00b753fc9ed0a680a830a7564658b3e1a0c27ee&amp;scene=0#rd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十七、五千元一条的家庭住址，追星岂能“目无法纪”</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发布时间：2026-04-02 00:00:00</w:t>
      </w:r>
    </w:p>
    <w:p>
      <w:pPr>
        <w:spacing w:after="120"/>
      </w:pPr>
      <w:r>
        <w:rPr>
          <w:rFonts w:ascii="微软雅黑" w:hAnsi="微软雅黑" w:eastAsia="微软雅黑"/>
          <w:sz w:val="21"/>
        </w:rPr>
        <w:t xml:space="preserve">         内容摘要：【艺人个人信息遭贩卖，追星行为触碰法律红线】  上海警方近日破获一起侵犯公民个人信息案。某租赁公司专职司机毛某利用职务便利，将掌握的艺人行程、家庭住址等信息进行出售。其中，普通信息售价2000至3000元，家庭住址等敏感信息售价高达5000元一条。  案件同时揭示出部分粉丝追星行为的失范。为获取艺人隐私，有粉丝翻动其生活垃圾、快递单据，甚至采取其他过激手段。这些行为已严重侵犯他人合法权益，并触及法律底线。</w:t>
      </w:r>
    </w:p>
    <w:p>
      <w:pPr>
        <w:spacing w:after="240"/>
      </w:pPr>
      <w:r>
        <w:rPr>
          <w:rFonts w:ascii="微软雅黑" w:hAnsi="微软雅黑" w:eastAsia="微软雅黑"/>
          <w:sz w:val="21"/>
        </w:rPr>
        <w:t xml:space="preserve">         文章链接：</w:t>
      </w:r>
      <w:r>
        <w:rPr>
          <w:color w:val="0000FF"/>
        </w:rPr>
        <w:t>http://mp.weixin.qq.com/s?__biz=MzA5ODU2MDIxMQ==&amp;mid=2653636070&amp;idx=2&amp;sn=f4c62caa23ce485ee43092fe6f9b2a51&amp;chksm=8a46af9edee7b9ce6c908c3bf4bb361d5b70e6eac6bad3fb3c1fb37222cc131d1604b6fc42bd&amp;scene=0#rd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十八、新高考选科失衡背后，不能只呼吁考生“为热爱买单”</w:t>
      </w:r>
    </w:p>
    <w:p>
      <w:pPr>
        <w:spacing w:after="120"/>
      </w:pPr>
      <w:r>
        <w:rPr>
          <w:rFonts w:ascii="微软雅黑" w:hAnsi="微软雅黑" w:eastAsia="微软雅黑"/>
          <w:sz w:val="21"/>
        </w:rPr>
        <w:t xml:space="preserve">         来源：红辣椒评论</w:t>
      </w:r>
    </w:p>
    <w:p>
      <w:pPr>
        <w:spacing w:after="120"/>
      </w:pPr>
      <w:r>
        <w:rPr>
          <w:rFonts w:ascii="微软雅黑" w:hAnsi="微软雅黑" w:eastAsia="微软雅黑"/>
          <w:sz w:val="21"/>
        </w:rPr>
        <w:t xml:space="preserve">         发布时间：2026-04-02 00:00:00</w:t>
      </w:r>
    </w:p>
    <w:p>
      <w:pPr>
        <w:spacing w:after="120"/>
      </w:pPr>
      <w:r>
        <w:rPr>
          <w:rFonts w:ascii="微软雅黑" w:hAnsi="微软雅黑" w:eastAsia="微软雅黑"/>
          <w:sz w:val="21"/>
        </w:rPr>
        <w:t xml:space="preserve">         内容摘要：【新高考选科物理历史比例失衡，人文社科遇冷引担忧】 在实行“3+1+2”新高考模式的23个省份中，近一半省份的历史类考生比例持续走低。物理类与历史类考生比例普遍接近7:3，部分省份甚至达到8:2。这一选科趋势反映出考生集体偏向选择物理类组合。有观点认为，物理的光芒不应遮蔽历史的厚重，科技的进步离不开人文的滋养。选科失衡现象引发了对于人文社科领域可能遇冷、学科生态平衡的担忧。</w:t>
      </w:r>
    </w:p>
    <w:p>
      <w:pPr>
        <w:spacing w:after="240"/>
      </w:pPr>
      <w:r>
        <w:rPr>
          <w:rFonts w:ascii="微软雅黑" w:hAnsi="微软雅黑" w:eastAsia="微软雅黑"/>
          <w:sz w:val="21"/>
        </w:rPr>
        <w:t xml:space="preserve">         文章链接：</w:t>
      </w:r>
      <w:r>
        <w:rPr>
          <w:color w:val="0000FF"/>
        </w:rPr>
        <w:t>http://mp.weixin.qq.com/s?__biz=MzA5ODU2MDIxMQ==&amp;mid=2653636070&amp;idx=1&amp;sn=abeccfa498e954d7547b2b708ada63d7&amp;chksm=8a91d907a6ead470685bd58937f30689ea4f324ed31b3a5ad8c37dc3f158fc04ba3d7c73acfc&amp;scene=0#rd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十九、Hello Kitty为什么这么受欢迎?</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发布时间：2026-04-02 00:00:00</w:t>
      </w:r>
    </w:p>
    <w:p>
      <w:pPr>
        <w:spacing w:after="120"/>
      </w:pPr>
      <w:r>
        <w:rPr>
          <w:rFonts w:ascii="微软雅黑" w:hAnsi="微软雅黑" w:eastAsia="微软雅黑"/>
          <w:sz w:val="21"/>
        </w:rPr>
        <w:t xml:space="preserve">         内容摘要：【Hello Kitty无故事支撑却成全球顶级IP的启示】  一本社会学著作《可爱狂潮》探讨了Hello Kitty的成功原因。该IP与泡泡玛特的拉布布有相似之处：两者均无电影或故事背景支撑，却依然在全球范围内获得巨大商业成功。这一现象挑战了传统IP依赖内容叙事的开发模式。</w:t>
      </w:r>
    </w:p>
    <w:p>
      <w:pPr>
        <w:spacing w:after="240"/>
      </w:pPr>
      <w:r>
        <w:rPr>
          <w:rFonts w:ascii="微软雅黑" w:hAnsi="微软雅黑" w:eastAsia="微软雅黑"/>
          <w:sz w:val="21"/>
        </w:rPr>
        <w:t xml:space="preserve">         文章链接：</w:t>
      </w:r>
      <w:r>
        <w:rPr>
          <w:color w:val="0000FF"/>
        </w:rPr>
        <w:t>http://mp.weixin.qq.com/s?__biz=MzA3ODI5NDg0Mw==&amp;mid=2654253506&amp;idx=2&amp;sn=e8ebf22db35822d5d939f9bc0558debd&amp;chksm=85d3407c831cf27bbd5ec988f5eeeda6069d9001fd28ad0974e6c750622a0feb947305d35227&amp;scene=0#rd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二十、伊朗炸阿联酋，也是在炸自己的钱袋子？</w:t>
      </w:r>
    </w:p>
    <w:p>
      <w:pPr>
        <w:spacing w:after="120"/>
      </w:pPr>
      <w:r>
        <w:rPr>
          <w:rFonts w:ascii="微软雅黑" w:hAnsi="微软雅黑" w:eastAsia="微软雅黑"/>
          <w:sz w:val="21"/>
        </w:rPr>
        <w:t xml:space="preserve">         来源：秦朔朋友圈</w:t>
      </w:r>
    </w:p>
    <w:p>
      <w:pPr>
        <w:spacing w:after="120"/>
      </w:pPr>
      <w:r>
        <w:rPr>
          <w:rFonts w:ascii="微软雅黑" w:hAnsi="微软雅黑" w:eastAsia="微软雅黑"/>
          <w:sz w:val="21"/>
        </w:rPr>
        <w:t xml:space="preserve">         发布时间：2026-04-02 00:00:00</w:t>
      </w:r>
    </w:p>
    <w:p>
      <w:pPr>
        <w:spacing w:after="120"/>
      </w:pPr>
      <w:r>
        <w:rPr>
          <w:rFonts w:ascii="微软雅黑" w:hAnsi="微软雅黑" w:eastAsia="微软雅黑"/>
          <w:sz w:val="21"/>
        </w:rPr>
        <w:t xml:space="preserve">         内容摘要：【导弹事件引发对迪拜金融中心地位及区域资金流向的讨论】 3月初，一枚导弹碎片击中迪拜地标帆船酒店，造成轻微物理损伤。该事件在全球财经领域引发广泛关注，并催生了两类主要叙事。一方面，有传言称迪拜出现富豪撤离、私人飞机紧张、旅游地冷清等现象；另一方面，部分中文财经自媒体则开始讨论资金可能流向香港、新加坡等其他金融中心。事件凸显了地区安全局势对国际商业信心和资本流动的潜在影响。</w:t>
      </w:r>
    </w:p>
    <w:p>
      <w:pPr>
        <w:spacing w:after="240"/>
      </w:pPr>
      <w:r>
        <w:rPr>
          <w:rFonts w:ascii="微软雅黑" w:hAnsi="微软雅黑" w:eastAsia="微软雅黑"/>
          <w:sz w:val="21"/>
        </w:rPr>
        <w:t xml:space="preserve">         文章链接：</w:t>
      </w:r>
      <w:r>
        <w:rPr>
          <w:color w:val="0000FF"/>
        </w:rPr>
        <w:t>http://mp.weixin.qq.com/s?__biz=MzA3ODI5NDg0Mw==&amp;mid=2654253506&amp;idx=1&amp;sn=2e92086dc48509a4441ebe5b4b4eba9f&amp;chksm=859d9cd3508282a41f069ded1b48b3f53d879a77315d2a7397bdf4aa63d20650f6a9ce6b98a9&amp;scene=0#rd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二十一、聊一聊：你觉得审美最好的汽车品牌是？</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发布时间：2026-04-02 00:00:00</w:t>
      </w:r>
    </w:p>
    <w:p>
      <w:pPr>
        <w:spacing w:after="120"/>
      </w:pPr>
      <w:r>
        <w:rPr>
          <w:rFonts w:ascii="微软雅黑" w:hAnsi="微软雅黑" w:eastAsia="微软雅黑"/>
          <w:sz w:val="21"/>
        </w:rPr>
        <w:t xml:space="preserve">         内容摘要：【汽车品牌审美偏好调查：设计理念与用户评价各异】  在关于汽车品牌审美的讨论中，多个品牌因其独特设计语言获得关注。保时捷被普遍认为具有经典、协调且耐看的设计，其车型如911被视作设计典范。奥迪因简洁、科技感和出色的比例控制受到认可，灯光设计是其亮点。马自达的“魂动”设计以曲面光影效果著称，被认为在主流价位中审美突出。沃尔沃的北欧简约风格，特别是雷神之锤大灯设计，收获了积极评价。  部分品牌设计存在争议。宝马近年设计语言变革较大，如巨型双肾格栅引发两极评价；奔驰被部分用户认为设计过于繁复；特斯拉Model S/X的简约设计受推崇，但Model 3/Y等车型被指缺乏精致感。国产品牌中，蔚来、极氪的设计获得一定认可，但整体尚处成长阶段。  用户观点显示，审美评价具主观性，与品牌传承、时代潮流及个人偏好紧密相关。汽车设计在电动化、智能化趋势下面临新挑战，如何在保持品牌辨识度与适应新需求间取得平衡成为关键议题。</w:t>
      </w:r>
    </w:p>
    <w:p>
      <w:pPr>
        <w:spacing w:after="240"/>
      </w:pPr>
      <w:r>
        <w:rPr>
          <w:rFonts w:ascii="微软雅黑" w:hAnsi="微软雅黑" w:eastAsia="微软雅黑"/>
          <w:sz w:val="21"/>
        </w:rPr>
        <w:t xml:space="preserve">         文章链接：</w:t>
      </w:r>
      <w:r>
        <w:rPr>
          <w:color w:val="0000FF"/>
        </w:rPr>
        <w:t>http://mp.weixin.qq.com/s?__biz=MzA5NDc1NzQ4MA==&amp;mid=2654649691&amp;idx=6&amp;sn=010d44b6fdc401c9dcc2f9e9ac312327&amp;chksm=8ad027133c69b0d9cb8a772a57a707a09779ade0c8414bfac5600b741d23570ee87963562340&amp;scene=0#rd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二十二、今日最佳：这口音不像本地人。</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发布时间：2026-04-02 00:00:00</w:t>
      </w:r>
    </w:p>
    <w:p>
      <w:pPr>
        <w:spacing w:after="120"/>
      </w:pPr>
      <w:r>
        <w:rPr>
          <w:rFonts w:ascii="微软雅黑" w:hAnsi="微软雅黑" w:eastAsia="微软雅黑"/>
          <w:sz w:val="21"/>
        </w:rPr>
        <w:t xml:space="preserve">         内容摘要：【短视频内容引发网友对宠物智能及方言口音讨论】 一段来源为抖音用户“Carol（绝望的拉拉）”的短视频内容在网络传播。视频中，一只名为“安卓”的宠物（品种未明确）表现出类似说话的行为，其发出的声音被部分网友评论为“口音不像本地人”。该现象引发了关于宠物行为模仿能力及趣味性方言辨识的讨论。</w:t>
      </w:r>
    </w:p>
    <w:p>
      <w:pPr>
        <w:spacing w:after="240"/>
      </w:pPr>
      <w:r>
        <w:rPr>
          <w:rFonts w:ascii="微软雅黑" w:hAnsi="微软雅黑" w:eastAsia="微软雅黑"/>
          <w:sz w:val="21"/>
        </w:rPr>
        <w:t xml:space="preserve">         文章链接：</w:t>
      </w:r>
      <w:r>
        <w:rPr>
          <w:color w:val="0000FF"/>
        </w:rPr>
        <w:t>http://mp.weixin.qq.com/s?__biz=MzA5NDc1NzQ4MA==&amp;mid=2654649691&amp;idx=5&amp;sn=3ce08f70d99bf511b956eb8abc2ee62c&amp;chksm=8aa0db4c3ac1838ab767f7c2bf17e088a7463d7157c9e02a3cbf3bc8f44841ae34573b5721ce&amp;scene=0#rd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二十三、苹果都 50 岁了，大家怎么还在怀念它年轻的时候？</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发布时间：2026-04-02 00:00:00</w:t>
      </w:r>
    </w:p>
    <w:p>
      <w:pPr>
        <w:spacing w:after="120"/>
      </w:pPr>
      <w:r>
        <w:rPr>
          <w:rFonts w:ascii="微软雅黑" w:hAnsi="微软雅黑" w:eastAsia="微软雅黑"/>
          <w:sz w:val="21"/>
        </w:rPr>
        <w:t xml:space="preserve">         内容摘要：【苹果公司成立50周年，其创新形象与悠久历史形成反差】 苹果公司于1976年成立，今年已满50岁。尽管其产品设计、发布会风格和广告创意常给人以年轻、现代的强烈印象，仿佛是一家近十几年才崛起的公司，但实际历史已跨越半个世纪。这种公众感知与企业实际年龄之间的显著差异，构成了一个值得关注的现象。</w:t>
      </w:r>
    </w:p>
    <w:p>
      <w:pPr>
        <w:spacing w:after="240"/>
      </w:pPr>
      <w:r>
        <w:rPr>
          <w:rFonts w:ascii="微软雅黑" w:hAnsi="微软雅黑" w:eastAsia="微软雅黑"/>
          <w:sz w:val="21"/>
        </w:rPr>
        <w:t xml:space="preserve">         文章链接：</w:t>
      </w:r>
      <w:r>
        <w:rPr>
          <w:color w:val="0000FF"/>
        </w:rPr>
        <w:t>http://mp.weixin.qq.com/s?__biz=MzA5NDc1NzQ4MA==&amp;mid=2654649691&amp;idx=4&amp;sn=1a0738acb836be64b1efee03201a6367&amp;chksm=8a87e02480c78c85b81b0000ee4aa50c1ccc6528887c65afc59a8c6b6131464b83ce0bab2dfa&amp;scene=0#rd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二十四、全球AI工具能力上升100倍，是因为Claude掀了自己底裤。。</w:t>
      </w:r>
    </w:p>
    <w:p>
      <w:pPr>
        <w:spacing w:after="120"/>
      </w:pPr>
      <w:r>
        <w:rPr>
          <w:rFonts w:ascii="微软雅黑" w:hAnsi="微软雅黑" w:eastAsia="微软雅黑"/>
          <w:sz w:val="21"/>
        </w:rPr>
        <w:t xml:space="preserve">         来源：差评X.PIN</w:t>
      </w:r>
    </w:p>
    <w:p>
      <w:pPr>
        <w:spacing w:after="120"/>
      </w:pPr>
      <w:r>
        <w:rPr>
          <w:rFonts w:ascii="微软雅黑" w:hAnsi="微软雅黑" w:eastAsia="微软雅黑"/>
          <w:sz w:val="21"/>
        </w:rPr>
        <w:t xml:space="preserve">         发布时间：2026-04-02 00:00:00</w:t>
      </w:r>
    </w:p>
    <w:p>
      <w:pPr>
        <w:spacing w:after="120"/>
      </w:pPr>
      <w:r>
        <w:rPr>
          <w:rFonts w:ascii="微软雅黑" w:hAnsi="微软雅黑" w:eastAsia="微软雅黑"/>
          <w:sz w:val="21"/>
        </w:rPr>
        <w:t xml:space="preserve">         内容摘要：【Anthropic技术泄露或引发全球AI工具能力普遍升级】  Anthropic公司在更新其官方AI编程工具时发生技术泄露，意外公开了其AI模型Claude的核心技术细节。此次泄露并非新模型发布，而是关键技术信息意外暴露。  该事件可能导致全球各类AI软件在短期内（可能从下周到下个月）获得显著性能提升，预计能力提升幅度可达100倍。原因是其他AI开发者可能利用这些泄露的技术细节优化自身产品。  此次意外泄露被行业观察者形容为“掀了自己底裤”，其影响范围可能覆盖用户日常使用的多种AI工具。</w:t>
      </w:r>
    </w:p>
    <w:p>
      <w:pPr>
        <w:spacing w:after="240"/>
      </w:pPr>
      <w:r>
        <w:rPr>
          <w:rFonts w:ascii="微软雅黑" w:hAnsi="微软雅黑" w:eastAsia="微软雅黑"/>
          <w:sz w:val="21"/>
        </w:rPr>
        <w:t xml:space="preserve">         文章链接：</w:t>
      </w:r>
      <w:r>
        <w:rPr>
          <w:color w:val="0000FF"/>
        </w:rPr>
        <w:t>http://mp.weixin.qq.com/s?__biz=MzA5NDc1NzQ4MA==&amp;mid=2654649691&amp;idx=3&amp;sn=793581a87e97c9ccd9cc500035ea3038&amp;chksm=8a729b0bae02da5f65bc4a282d6ef97a6d2e3ab1a0d0859fd9f6b0225e741d23d3ce028fe7a2&amp;scene=0#rd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二十五、优必选，不想再当“玩具厂”</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发布时间：2026-04-01 22:16:00</w:t>
      </w:r>
    </w:p>
    <w:p>
      <w:pPr>
        <w:spacing w:after="120"/>
      </w:pPr>
      <w:r>
        <w:rPr>
          <w:rFonts w:ascii="微软雅黑" w:hAnsi="微软雅黑" w:eastAsia="微软雅黑"/>
          <w:sz w:val="21"/>
        </w:rPr>
        <w:t xml:space="preserve">         内容摘要：【优必选寻求业务转型，摆脱“玩具厂”标签】  近期港股AI板块表现强劲。4月1日，人形机器人公司优必选股价上涨17.10%。市场关注点在于其能否摆脱主要收入依赖教育智能机器人等消费级产品的现状，这些产品常被外界视为“玩具”。  优必选正积极向工业等高价值场景拓展。其Walker S机器人已进入蔚来汽车工厂进行实训，尝试汽车制造领域的门锁检测、车灯盖板检测等工作。公司2023年财报显示，其消费级机器人及其他硬件收入占比高达86.6%，而企业级机器人产品及解决方案占比仅9.7%。  公司面临的核心挑战是实现人形机器人的规模化商业落地。目前工业场景的应用仍处于早期实训阶段，大规模应用需克服技术、成本与可靠性等多重障碍。优必选希望通过在汽车制造等行业的实践，证明其人形机器人技术的商用价值，从而推动业务结构转型与估值提升。</w:t>
      </w:r>
    </w:p>
    <w:p>
      <w:pPr>
        <w:spacing w:after="240"/>
      </w:pPr>
      <w:r>
        <w:rPr>
          <w:rFonts w:ascii="微软雅黑" w:hAnsi="微软雅黑" w:eastAsia="微软雅黑"/>
          <w:sz w:val="21"/>
        </w:rPr>
        <w:t xml:space="preserve">         文章链接：</w:t>
      </w:r>
      <w:r>
        <w:rPr>
          <w:color w:val="0000FF"/>
        </w:rPr>
        <w:t>http://mp.weixin.qq.com/s?__biz=MTQzMjE1NjQwMQ==&amp;mid=2656162201&amp;idx=3&amp;sn=f883132bfb73673d8512881c6f37af5d&amp;chksm=6795ac67f65af2f853be2c5e8da6da1bdd24424bbdfa7e0ea7c4a7af84da258e67c00cf24dd2&amp;scene=0#rd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二十六、为什么一夜之间大家都在做CLI？</w:t>
      </w:r>
    </w:p>
    <w:p>
      <w:pPr>
        <w:spacing w:after="120"/>
      </w:pPr>
      <w:r>
        <w:rPr>
          <w:rFonts w:ascii="微软雅黑" w:hAnsi="微软雅黑" w:eastAsia="微软雅黑"/>
          <w:sz w:val="21"/>
        </w:rPr>
        <w:t xml:space="preserve">         来源：虎嗅APP</w:t>
      </w:r>
    </w:p>
    <w:p>
      <w:pPr>
        <w:spacing w:after="120"/>
      </w:pPr>
      <w:r>
        <w:rPr>
          <w:rFonts w:ascii="微软雅黑" w:hAnsi="微软雅黑" w:eastAsia="微软雅黑"/>
          <w:sz w:val="21"/>
        </w:rPr>
        <w:t xml:space="preserve">         发布时间：2026-04-01 22:16:00</w:t>
      </w:r>
    </w:p>
    <w:p>
      <w:pPr>
        <w:spacing w:after="120"/>
      </w:pPr>
      <w:r>
        <w:rPr>
          <w:rFonts w:ascii="微软雅黑" w:hAnsi="微软雅黑" w:eastAsia="微软雅黑"/>
          <w:sz w:val="21"/>
        </w:rPr>
        <w:t xml:space="preserve">         内容摘要：【多家科技公司近期集中发布命令行界面工具，引发行业关注】  近期，包括飞书、Google、Stripe、ElevenLabs、网易云音乐在内的多家看似不相关的科技公司，不约而同地发布了各自的命令行界面工具。这一集中现象也引起了AI领域知名人物Karpathy的注意，并撰文进行了记录和讨论。</w:t>
      </w:r>
    </w:p>
    <w:p>
      <w:pPr>
        <w:spacing w:after="240"/>
      </w:pPr>
      <w:r>
        <w:rPr>
          <w:rFonts w:ascii="微软雅黑" w:hAnsi="微软雅黑" w:eastAsia="微软雅黑"/>
          <w:sz w:val="21"/>
        </w:rPr>
        <w:t xml:space="preserve">         文章链接：</w:t>
      </w:r>
      <w:r>
        <w:rPr>
          <w:color w:val="0000FF"/>
        </w:rPr>
        <w:t>http://mp.weixin.qq.com/s?__biz=MTQzMjE1NjQwMQ==&amp;mid=2656162201&amp;idx=4&amp;sn=bf02c80989b6fbeb9668a6d9dcd83ee2&amp;chksm=67d01909780aca00809de2c2dfb25874ace36ddc8c97ec2301d4a0a38b43847c5f7edee15999&amp;scene=0#rd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二十七、保险公司去年多买1万亿股票，几乎全砸进同一类基金</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发布时间：2026-04-01 19:46:00</w:t>
      </w:r>
    </w:p>
    <w:p>
      <w:pPr>
        <w:spacing w:after="120"/>
      </w:pPr>
      <w:r>
        <w:rPr>
          <w:rFonts w:ascii="微软雅黑" w:hAnsi="微软雅黑" w:eastAsia="微软雅黑"/>
          <w:sz w:val="21"/>
        </w:rPr>
        <w:t xml:space="preserve">         内容摘要：【保险公司去年大幅增持股票，超万亿资金集中流入高股息类基金】  根据中国人寿2025年年报，其总保费首次突破7000亿元，净利润达1540.78亿元，总投资收益率为6.09%。截至报告期末，中国人寿投资资产规模达7.4万亿元，其中公开市场权益类投资（主要为股票）规模突破1.2万亿元，较上一年度净增约4500亿元。其权益资产配置比例从12.18%大幅提升至16.89%。  数据显示，整个保险行业在2024年对股票和证券投资基金的增持规模超过1万亿元。这些新增资金几乎全部流入了高股息类基金。截至2024年末，保险资金运用余额达38万亿元，其中股票和证券投资基金的投资规模为4.2万亿元，占比11.05%，较2023年末的3.33万亿元和9.13%的占比均有显著提升。</w:t>
      </w:r>
    </w:p>
    <w:p>
      <w:pPr>
        <w:spacing w:after="240"/>
      </w:pPr>
      <w:r>
        <w:rPr>
          <w:rFonts w:ascii="微软雅黑" w:hAnsi="微软雅黑" w:eastAsia="微软雅黑"/>
          <w:sz w:val="21"/>
        </w:rPr>
        <w:t xml:space="preserve">         文章链接：</w:t>
      </w:r>
      <w:r>
        <w:rPr>
          <w:color w:val="0000FF"/>
        </w:rPr>
        <w:t>http://mp.weixin.qq.com/s?__biz=MzYyMTU4OTg5Mg==&amp;mid=2247659373&amp;idx=3&amp;sn=556be586e882218ea755dd34d526df24&amp;chksm=fe0715b3b6a7c4d51ebfd4b85faff2a712acce1e2dc2b8fcdcabc4994007bb0448b9797137fe&amp;scene=0#rd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二十八、霍尔木兹海峡被掐，全球粮食危机要来了？</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发布时间：2026-04-01 19:46:00</w:t>
      </w:r>
    </w:p>
    <w:p>
      <w:pPr>
        <w:spacing w:after="120"/>
      </w:pPr>
      <w:r>
        <w:rPr>
          <w:rFonts w:ascii="微软雅黑" w:hAnsi="微软雅黑" w:eastAsia="微软雅黑"/>
          <w:sz w:val="21"/>
        </w:rPr>
        <w:t xml:space="preserve">         内容摘要：【全球多地化肥供应紧张，或加剧粮食安全隐忧】  近期，全球多地出现化肥供应短缺与价格飙升问题。印度三家化肥厂因原料问题紧急减产，并向中国寻求开放尿素出口援助。孟加拉国五家化肥厂中已有四家关停。美国农业部部长承认，约25%的美国农民尚未购得春播所需化肥。有美国农民表示，肥料和生产成本暴涨已成为“全美农民的最大噩梦”。这一系列事件引发了市场对全球农业生产与粮食安全的担忧。</w:t>
      </w:r>
    </w:p>
    <w:p>
      <w:pPr>
        <w:spacing w:after="240"/>
      </w:pPr>
      <w:r>
        <w:rPr>
          <w:rFonts w:ascii="微软雅黑" w:hAnsi="微软雅黑" w:eastAsia="微软雅黑"/>
          <w:sz w:val="21"/>
        </w:rPr>
        <w:t xml:space="preserve">         文章链接：</w:t>
      </w:r>
      <w:r>
        <w:rPr>
          <w:color w:val="0000FF"/>
        </w:rPr>
        <w:t>http://mp.weixin.qq.com/s?__biz=MzYyMTU4OTg5Mg==&amp;mid=2247659373&amp;idx=1&amp;sn=6ff9828d0da649bb438f013d66efe21d&amp;chksm=fe9b69ad9a44fcc4fe69a4eb83c72cd76c4a184c305b3716d6dbb60ee752dae66968fb4a29dc&amp;scene=0#rd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二十九、五年蝶变：恒丰银行找到了怎样的增长密码？</w:t>
      </w:r>
    </w:p>
    <w:p>
      <w:pPr>
        <w:spacing w:after="120"/>
      </w:pPr>
      <w:r>
        <w:rPr>
          <w:rFonts w:ascii="微软雅黑" w:hAnsi="微软雅黑" w:eastAsia="微软雅黑"/>
          <w:sz w:val="21"/>
        </w:rPr>
        <w:t xml:space="preserve">         来源：智谷趋势Trend</w:t>
      </w:r>
    </w:p>
    <w:p>
      <w:pPr>
        <w:spacing w:after="120"/>
      </w:pPr>
      <w:r>
        <w:rPr>
          <w:rFonts w:ascii="微软雅黑" w:hAnsi="微软雅黑" w:eastAsia="微软雅黑"/>
          <w:sz w:val="21"/>
        </w:rPr>
        <w:t xml:space="preserve">         发布时间：2026-04-01 19:46:00</w:t>
      </w:r>
    </w:p>
    <w:p>
      <w:pPr>
        <w:spacing w:after="120"/>
      </w:pPr>
      <w:r>
        <w:rPr>
          <w:rFonts w:ascii="微软雅黑" w:hAnsi="微软雅黑" w:eastAsia="微软雅黑"/>
          <w:sz w:val="21"/>
        </w:rPr>
        <w:t xml:space="preserve">         内容摘要：【银行业转型期：恒丰银行探索价值增长路径】 近期银行业2025年年报陆续发布，显示中国银行业正从规模增长转向价值驱动转型。行业整体面临净息差持续收窄的压力，各家银行在风险防控与价值创造的双重挑战下加速分化。恒丰银行作为案例，其近五年的发展轨迹反映了在行业周期底部探索可持续增长模式的实践。</w:t>
      </w:r>
    </w:p>
    <w:p>
      <w:pPr>
        <w:spacing w:after="240"/>
      </w:pPr>
      <w:r>
        <w:rPr>
          <w:rFonts w:ascii="微软雅黑" w:hAnsi="微软雅黑" w:eastAsia="微软雅黑"/>
          <w:sz w:val="21"/>
        </w:rPr>
        <w:t xml:space="preserve">         文章链接：</w:t>
      </w:r>
      <w:r>
        <w:rPr>
          <w:color w:val="0000FF"/>
        </w:rPr>
        <w:t>http://mp.weixin.qq.com/s?__biz=MzYyMTU4OTg5Mg==&amp;mid=2247659373&amp;idx=2&amp;sn=9ad2e6f5c03f1924332eb58fb37f66b7&amp;chksm=fecdd0921925a638f611cd96affb0b10e5c6ad998b94e4b89e354a12a93919c7180f8a2ed219&amp;scene=0#rd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三十、“京圈顶级富二代”，塌房了……</w:t>
      </w:r>
    </w:p>
    <w:p>
      <w:pPr>
        <w:spacing w:after="120"/>
      </w:pPr>
      <w:r>
        <w:rPr>
          <w:rFonts w:ascii="微软雅黑" w:hAnsi="微软雅黑" w:eastAsia="微软雅黑"/>
          <w:sz w:val="21"/>
        </w:rPr>
        <w:t xml:space="preserve">         来源：大猫财经Pro</w:t>
      </w:r>
    </w:p>
    <w:p>
      <w:pPr>
        <w:spacing w:after="120"/>
      </w:pPr>
      <w:r>
        <w:rPr>
          <w:rFonts w:ascii="微软雅黑" w:hAnsi="微软雅黑" w:eastAsia="微软雅黑"/>
          <w:sz w:val="21"/>
        </w:rPr>
        <w:t xml:space="preserve">         发布时间：2026-04-01 18:34:00</w:t>
      </w:r>
    </w:p>
    <w:p>
      <w:pPr>
        <w:spacing w:after="120"/>
      </w:pPr>
      <w:r>
        <w:rPr>
          <w:rFonts w:ascii="微软雅黑" w:hAnsi="微软雅黑" w:eastAsia="微软雅黑"/>
          <w:sz w:val="21"/>
        </w:rPr>
        <w:t xml:space="preserve">         内容摘要：【女明星紧急辟谣与“京圈富二代”关联，牵出复杂商业与司法纠葛】  一位女明星近日发布声明，坚决否认其本人及家人与名为王政源的人士相识，并表示双方不存在任何亲属、资金或业务往来。王政源被网络称为“京圈顶级富二代”，其父是知名企业家王永红。王永红创立的中弘集团曾快速发展，但因激进扩张导致资金链断裂，其 flagship 项目“北京像素”小区因商住房政策变化而陷入困境。中弘股份最终于2018年退市，王永红本人则长期滞留海外。  此次辟谣事件的背景是，王政源近期因涉及司法案件受到公众关注。有网络传言试图将女明星与王政源进行关联，从而引发了这场澄清。这一事件也折射出，随着一些昔日富豪家族因商业失败陷入困境，其家庭成员的相关动态容易成为舆论焦点，并可能波及无关的公众人物。</w:t>
      </w:r>
    </w:p>
    <w:p>
      <w:pPr>
        <w:spacing w:after="240"/>
      </w:pPr>
      <w:r>
        <w:rPr>
          <w:rFonts w:ascii="微软雅黑" w:hAnsi="微软雅黑" w:eastAsia="微软雅黑"/>
          <w:sz w:val="21"/>
        </w:rPr>
        <w:t xml:space="preserve">         文章链接：</w:t>
      </w:r>
      <w:r>
        <w:rPr>
          <w:color w:val="0000FF"/>
        </w:rPr>
        <w:t>http://mp.weixin.qq.com/s?__biz=MjM5MDY5NjI2MQ==&amp;mid=2649852205&amp;idx=1&amp;sn=b0267d01705bc8d4c03e34210c2bb191&amp;chksm=bf113556d0fe3a8fe744a5347b5d38eef2172761b8bd96af855809a3c0b387bb758be8823f14&amp;scene=0#rd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三十一、全线大涨！大佬们开始头铁下注了……</w:t>
      </w:r>
    </w:p>
    <w:p>
      <w:pPr>
        <w:spacing w:after="120"/>
      </w:pPr>
      <w:r>
        <w:rPr>
          <w:rFonts w:ascii="微软雅黑" w:hAnsi="微软雅黑" w:eastAsia="微软雅黑"/>
          <w:sz w:val="21"/>
        </w:rPr>
        <w:t xml:space="preserve">         来源：大猫财经Pro</w:t>
      </w:r>
    </w:p>
    <w:p>
      <w:pPr>
        <w:spacing w:after="120"/>
      </w:pPr>
      <w:r>
        <w:rPr>
          <w:rFonts w:ascii="微软雅黑" w:hAnsi="微软雅黑" w:eastAsia="微软雅黑"/>
          <w:sz w:val="21"/>
        </w:rPr>
        <w:t xml:space="preserve">         发布时间：2026-04-01 18:34:00</w:t>
      </w:r>
    </w:p>
    <w:p>
      <w:pPr>
        <w:spacing w:after="120"/>
      </w:pPr>
      <w:r>
        <w:rPr>
          <w:rFonts w:ascii="微软雅黑" w:hAnsi="微软雅黑" w:eastAsia="微软雅黑"/>
          <w:sz w:val="21"/>
        </w:rPr>
        <w:t xml:space="preserve">         内容摘要：【市场情绪回暖，航空板块领涨】 今日市场呈现普涨行情。自上周一触及低点后，市场企稳并走出独立走势。昨夜美股亦大幅反弹。 市场回暖的背景是地缘政治紧张局势出现缓和迹象，相关方释放了缓和信号，这提升了通航预期并带动国际油价回落。 航空板块反弹尤为显著。其核心逻辑在于航空燃油成本占比较高，油价回落直接利好其盈利能力。</w:t>
      </w:r>
    </w:p>
    <w:p>
      <w:pPr>
        <w:spacing w:after="240"/>
      </w:pPr>
      <w:r>
        <w:rPr>
          <w:rFonts w:ascii="微软雅黑" w:hAnsi="微软雅黑" w:eastAsia="微软雅黑"/>
          <w:sz w:val="21"/>
        </w:rPr>
        <w:t xml:space="preserve">         文章链接：</w:t>
      </w:r>
      <w:r>
        <w:rPr>
          <w:color w:val="0000FF"/>
        </w:rPr>
        <w:t>http://mp.weixin.qq.com/s?__biz=MjM5MDY5NjI2MQ==&amp;mid=2649852205&amp;idx=2&amp;sn=df33c3558223883764ae752997e1889a&amp;chksm=bfa4cbc346a0f276bab83be24d97697cbe7985153ebd42b9baf7b029e4a481ee0ad38cc0ab4a&amp;scene=0#rd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三十二、盟友裂痕与去美元化：美以伊战争的衍生效应</w:t>
      </w:r>
    </w:p>
    <w:p>
      <w:pPr>
        <w:spacing w:after="120"/>
      </w:pPr>
      <w:r>
        <w:rPr>
          <w:rFonts w:ascii="微软雅黑" w:hAnsi="微软雅黑" w:eastAsia="微软雅黑"/>
          <w:sz w:val="21"/>
        </w:rPr>
        <w:t xml:space="preserve">         来源：中美聚焦</w:t>
      </w:r>
    </w:p>
    <w:p>
      <w:pPr>
        <w:spacing w:after="120"/>
      </w:pPr>
      <w:r>
        <w:rPr>
          <w:rFonts w:ascii="微软雅黑" w:hAnsi="微软雅黑" w:eastAsia="微软雅黑"/>
          <w:sz w:val="21"/>
        </w:rPr>
        <w:t xml:space="preserve">         发布时间：2026-04-01 18:25:00</w:t>
      </w:r>
    </w:p>
    <w:p>
      <w:pPr>
        <w:spacing w:after="120"/>
      </w:pPr>
      <w:r>
        <w:rPr>
          <w:rFonts w:ascii="微软雅黑" w:hAnsi="微软雅黑" w:eastAsia="微软雅黑"/>
          <w:sz w:val="21"/>
        </w:rPr>
        <w:t xml:space="preserve">         内容摘要：【美以伊冲突暴露盟友裂痕并加速去美元化趋势】  美以对伊朗的战争暴露了美国盟友愈发不愿支持这场冲突的态度，这预示着美国全球影响力可能逐步减弱。与此同时，在越来越多中国因素介入的背景下，石油贸易中绕开美元的举措或将挑战美元的主导地位。</w:t>
      </w:r>
    </w:p>
    <w:p>
      <w:pPr>
        <w:spacing w:after="240"/>
      </w:pPr>
      <w:r>
        <w:rPr>
          <w:rFonts w:ascii="微软雅黑" w:hAnsi="微软雅黑" w:eastAsia="微软雅黑"/>
          <w:sz w:val="21"/>
        </w:rPr>
        <w:t xml:space="preserve">         文章链接：</w:t>
      </w:r>
      <w:r>
        <w:rPr>
          <w:color w:val="0000FF"/>
        </w:rPr>
        <w:t>http://mp.weixin.qq.com/s?__biz=MzA4NDMwNDM3Mg==&amp;mid=2650286536&amp;idx=1&amp;sn=c5df8710078d6387239e3a1664a9b5db&amp;chksm=87e5c153b0924845eebef389dd968cebc1132020f760cce67fb431345bb95237840fe1d12216#rd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三十三、机器人革命来袭：AI的地缘政治冲击</w:t>
      </w:r>
    </w:p>
    <w:p>
      <w:pPr>
        <w:spacing w:after="120"/>
      </w:pPr>
      <w:r>
        <w:rPr>
          <w:rFonts w:ascii="微软雅黑" w:hAnsi="微软雅黑" w:eastAsia="微软雅黑"/>
          <w:sz w:val="21"/>
        </w:rPr>
        <w:t xml:space="preserve">         来源：中美聚焦</w:t>
      </w:r>
    </w:p>
    <w:p>
      <w:pPr>
        <w:spacing w:after="120"/>
      </w:pPr>
      <w:r>
        <w:rPr>
          <w:rFonts w:ascii="微软雅黑" w:hAnsi="微软雅黑" w:eastAsia="微软雅黑"/>
          <w:sz w:val="21"/>
        </w:rPr>
        <w:t xml:space="preserve">         发布时间：2026-04-01 18:25:00</w:t>
      </w:r>
    </w:p>
    <w:p>
      <w:pPr>
        <w:spacing w:after="120"/>
      </w:pPr>
      <w:r>
        <w:rPr>
          <w:rFonts w:ascii="微软雅黑" w:hAnsi="微软雅黑" w:eastAsia="微软雅黑"/>
          <w:sz w:val="21"/>
        </w:rPr>
        <w:t xml:space="preserve">         内容摘要：【人工智能与机器人技术发展正引发全球地缘政治格局重塑】  以中国迅猛进步为标志的人工智能与机器人技术发展，正推动一场“机器人革命”。这场革命将重塑就业、生产与全球力量格局。在人形机器人研发领域领先的国家，将在未来产业与军事竞争中占据优势。技术进步不仅影响经济竞争力，也对国际安全秩序构成深远影响。</w:t>
      </w:r>
    </w:p>
    <w:p>
      <w:pPr>
        <w:spacing w:after="240"/>
      </w:pPr>
      <w:r>
        <w:rPr>
          <w:rFonts w:ascii="微软雅黑" w:hAnsi="微软雅黑" w:eastAsia="微软雅黑"/>
          <w:sz w:val="21"/>
        </w:rPr>
        <w:t xml:space="preserve">         文章链接：</w:t>
      </w:r>
      <w:r>
        <w:rPr>
          <w:color w:val="0000FF"/>
        </w:rPr>
        <w:t>http://mp.weixin.qq.com/s?__biz=MzA4NDMwNDM3Mg==&amp;mid=2650286536&amp;idx=2&amp;sn=aa6bbe98a64132d0617e9cf8179ab68d&amp;chksm=87e5c153b0924845dfd154a44b4b6dfc0e2a679e7b5cfbb66daf4090ebf775b65e557d17ef2b#rd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三十四、JAMA重磅：这类健康儿童，30岁前糖尿病风险更高！</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发布时间：2026-04-01 18:15:00</w:t>
      </w:r>
    </w:p>
    <w:p>
      <w:pPr>
        <w:spacing w:after="120"/>
      </w:pPr>
      <w:r>
        <w:rPr>
          <w:rFonts w:ascii="微软雅黑" w:hAnsi="微软雅黑" w:eastAsia="微软雅黑"/>
          <w:sz w:val="21"/>
        </w:rPr>
        <w:t xml:space="preserve">         内容摘要：【儿童期肥胖即使代谢指标正常，未来糖尿病风险仍显著增高】 瑞典一项发表在《JAMA Pediatrics》上的研究追踪了约7000名肥胖儿童。研究发现，即使这些儿童在童年时期的血糖、血脂、血压等代谢指标显示“正常”，他们到30岁前患上2型糖尿病的风险，仍显著高于体重正常的同龄人。该研究颠覆了“胖但健康”的传统认知，提示儿童期肥胖本身即是重要的独立风险因素。</w:t>
      </w:r>
    </w:p>
    <w:p>
      <w:pPr>
        <w:spacing w:after="240"/>
      </w:pPr>
      <w:r>
        <w:rPr>
          <w:rFonts w:ascii="微软雅黑" w:hAnsi="微软雅黑" w:eastAsia="微软雅黑"/>
          <w:sz w:val="21"/>
        </w:rPr>
        <w:t xml:space="preserve">         文章链接：</w:t>
      </w:r>
      <w:r>
        <w:rPr>
          <w:color w:val="0000FF"/>
        </w:rPr>
        <w:t>http://mp.weixin.qq.com/s?__biz=MjM5MDc3NjQwMA==&amp;mid=2926937844&amp;idx=3&amp;sn=3910aeae6dd7b080639da36402cd8f0c&amp;chksm=8c880ec723c041ef946af42689385918ff7901abad278dc7d7fc4b18ad26ff8744316ae50a26&amp;scene=0#rd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三十五、骨关节炎开氨基葡萄糖，这种情况还是别用了！</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发布时间：2026-04-01 18:15:00</w:t>
      </w:r>
    </w:p>
    <w:p>
      <w:pPr>
        <w:spacing w:after="120"/>
      </w:pPr>
      <w:r>
        <w:rPr>
          <w:rFonts w:ascii="微软雅黑" w:hAnsi="微软雅黑" w:eastAsia="微软雅黑"/>
          <w:sz w:val="21"/>
        </w:rPr>
        <w:t xml:space="preserve">         内容摘要：【氨基葡萄糖治疗骨关节炎，特定人群需慎用】 氨基葡萄糖被广泛用于骨关节炎治疗，但并非所有患者都适用。对于同时患有糖尿病或存在糖尿病风险的患者，使用氨基葡萄糖可能带来血糖升高的风险。有研究数据显示，长期服用氨基葡萄糖补充剂与糖化血红蛋白水平轻微升高相关。专家建议，此类患者在开始治疗前应咨询医生，并考虑监测血糖。此外，对贝类过敏者禁用氨基葡萄糖，因其通常从贝类外壳中提取。临床用药需基于个体情况评估获益与风险。</w:t>
      </w:r>
    </w:p>
    <w:p>
      <w:pPr>
        <w:spacing w:after="240"/>
      </w:pPr>
      <w:r>
        <w:rPr>
          <w:rFonts w:ascii="微软雅黑" w:hAnsi="微软雅黑" w:eastAsia="微软雅黑"/>
          <w:sz w:val="21"/>
        </w:rPr>
        <w:t xml:space="preserve">         文章链接：</w:t>
      </w:r>
      <w:r>
        <w:rPr>
          <w:color w:val="0000FF"/>
        </w:rPr>
        <w:t>http://mp.weixin.qq.com/s?__biz=MjM5MDc3NjQwMA==&amp;mid=2926937844&amp;idx=4&amp;sn=680ee1cab6215d188a1e02060b9ac8fa&amp;chksm=8c4528558dd8b80df995a4fa73c30401f4201c8f9a572230c02c8178f100b1be165c9244582f&amp;scene=0#rd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三十六、用猪精液做抗癌眼药水，中国研究上《自然》头版</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发布时间：2026-04-01 18:15:00</w:t>
      </w:r>
    </w:p>
    <w:p>
      <w:pPr>
        <w:spacing w:after="120"/>
      </w:pPr>
      <w:r>
        <w:rPr>
          <w:rFonts w:ascii="微软雅黑" w:hAnsi="微软雅黑" w:eastAsia="微软雅黑"/>
          <w:sz w:val="21"/>
        </w:rPr>
        <w:t xml:space="preserve">         内容摘要：【中国科学家利用猪精液外泌体制成抗癌眼药水，研究成果获国际关注】 中国沈阳药科大学的研究团队近期在《科学·进展》期刊上发表了一项创新研究，并受到《自然》网站头版关注。科学家从猪精液中提取出外泌体，将其制成眼药水。在小鼠实验中，该制剂成功穿过眼部屏障抵达眼后段，几乎清除了所有癌细胞。这项研究的灵感来源于精子能够穿透生殖道生理屏障的特性，科学家探索利用类似原理帮助药物突破人体其他部位的屏障以治疗疾病。</w:t>
      </w:r>
    </w:p>
    <w:p>
      <w:pPr>
        <w:spacing w:after="240"/>
      </w:pPr>
      <w:r>
        <w:rPr>
          <w:rFonts w:ascii="微软雅黑" w:hAnsi="微软雅黑" w:eastAsia="微软雅黑"/>
          <w:sz w:val="21"/>
        </w:rPr>
        <w:t xml:space="preserve">         文章链接：</w:t>
      </w:r>
      <w:r>
        <w:rPr>
          <w:color w:val="0000FF"/>
        </w:rPr>
        <w:t>http://mp.weixin.qq.com/s?__biz=MjM5MDc3NjQwMA==&amp;mid=2926937844&amp;idx=1&amp;sn=4506ab9e922a800a6d3469c749511193&amp;chksm=8c9aa02694072d394cc735a20610c24274d23f0f2b850f7bc18a57d94977534e8f8f3d787ff8&amp;scene=0#rd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三十七、Nature Medicine 重磅发布，本瑞利珠单抗在HES中疗效显著，为HES治疗带来革命性改变</w:t>
      </w:r>
    </w:p>
    <w:p>
      <w:pPr>
        <w:spacing w:after="120"/>
      </w:pPr>
      <w:r>
        <w:rPr>
          <w:rFonts w:ascii="微软雅黑" w:hAnsi="微软雅黑" w:eastAsia="微软雅黑"/>
          <w:sz w:val="21"/>
        </w:rPr>
        <w:t xml:space="preserve">         来源：医学界</w:t>
      </w:r>
    </w:p>
    <w:p>
      <w:pPr>
        <w:spacing w:after="120"/>
      </w:pPr>
      <w:r>
        <w:rPr>
          <w:rFonts w:ascii="微软雅黑" w:hAnsi="微软雅黑" w:eastAsia="微软雅黑"/>
          <w:sz w:val="21"/>
        </w:rPr>
        <w:t xml:space="preserve">         发布时间：2026-04-01 18:15:00</w:t>
      </w:r>
    </w:p>
    <w:p>
      <w:pPr>
        <w:spacing w:after="120"/>
      </w:pPr>
      <w:r>
        <w:rPr>
          <w:rFonts w:ascii="微软雅黑" w:hAnsi="微软雅黑" w:eastAsia="微软雅黑"/>
          <w:sz w:val="21"/>
        </w:rPr>
        <w:t xml:space="preserve">         内容摘要：【本瑞利珠单抗显著改善高嗜酸性粒细胞综合征，为治疗带来新选择】  国际权威医学期刊《自然-医学》发布了本瑞利珠单抗治疗高嗜酸性粒细胞综合征（HES）的NATRON研究结果。HES是一种罕见病，特征为嗜酸性粒细胞异常增多并损害多个器官，诊断和治疗常被延误。  研究数据显示，本瑞利珠单抗能显著降低患者血液中的嗜酸性粒细胞计数。在治疗第12周，高达95%的患者实现了嗜酸性粒细胞计数降至正常范围的目标。同时，该药物显著减少了患者的HES疾病发作频率。在为期24周的治疗期内，高达84%的患者未出现疾病发作。  基于这些积极结果，研究认为本瑞利珠单抗为控制不佳的HES患者提供了一种新的有效治疗选择。</w:t>
      </w:r>
    </w:p>
    <w:p>
      <w:pPr>
        <w:spacing w:after="240"/>
      </w:pPr>
      <w:r>
        <w:rPr>
          <w:rFonts w:ascii="微软雅黑" w:hAnsi="微软雅黑" w:eastAsia="微软雅黑"/>
          <w:sz w:val="21"/>
        </w:rPr>
        <w:t xml:space="preserve">         文章链接：</w:t>
      </w:r>
      <w:r>
        <w:rPr>
          <w:color w:val="0000FF"/>
        </w:rPr>
        <w:t>http://mp.weixin.qq.com/s?__biz=MjM5MDc3NjQwMA==&amp;mid=2926937844&amp;idx=2&amp;sn=d33261ce4f01d97c0a7c7a80d2dfa301&amp;chksm=8cc9c47709672776225b22bde08d3a84e798edd9aec7aec2d674cf702e26f789d1058cea77ca&amp;scene=0#rd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三十八、中国科学院院士，任大学副校长！</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发布时间：2026-04-01 18:06:00</w:t>
      </w:r>
    </w:p>
    <w:p>
      <w:pPr>
        <w:spacing w:after="120"/>
      </w:pPr>
      <w:r>
        <w:rPr>
          <w:rFonts w:ascii="微软雅黑" w:hAnsi="微软雅黑" w:eastAsia="微软雅黑"/>
          <w:sz w:val="21"/>
        </w:rPr>
        <w:t xml:space="preserve">         内容摘要：【中国科学院院士唐本忠出任香港中文大学（深圳）副校长】 香港中文大学（深圳）官网“大学主管人员”栏目于4月1日更新信息显示，中国科学院院士唐本忠已担任该校副校长。唐本忠教授于1982年获华南理工大学学士学位，1988年获日本京都大学博士学位，并于1989年至1994年在加拿大多伦多大学从事博士后研究。</w:t>
      </w:r>
    </w:p>
    <w:p>
      <w:pPr>
        <w:spacing w:after="240"/>
      </w:pPr>
      <w:r>
        <w:rPr>
          <w:rFonts w:ascii="微软雅黑" w:hAnsi="微软雅黑" w:eastAsia="微软雅黑"/>
          <w:sz w:val="21"/>
        </w:rPr>
        <w:t xml:space="preserve">         文章链接：</w:t>
      </w:r>
      <w:r>
        <w:rPr>
          <w:color w:val="0000FF"/>
        </w:rPr>
        <w:t>http://mp.weixin.qq.com/s?__biz=MzAwMDExNDgxNQ==&amp;mid=2650342886&amp;idx=3&amp;sn=80aa3ab7689d32c310cbbce2543d900e&amp;chksm=83d9836c433b8d1810c16b288d4ec1a378d92eada6f0aec572214aa70150219e087b3f0afd60&amp;scene=0#rd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三十九、上海交通大学，一次性获捐20个亿！</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发布时间：2026-04-01 18:06:00</w:t>
      </w:r>
    </w:p>
    <w:p>
      <w:pPr>
        <w:spacing w:after="120"/>
      </w:pPr>
      <w:r>
        <w:rPr>
          <w:rFonts w:ascii="微软雅黑" w:hAnsi="微软雅黑" w:eastAsia="微软雅黑"/>
          <w:sz w:val="21"/>
        </w:rPr>
        <w:t xml:space="preserve">         内容摘要：【宁德时代控股股东向上海交通大学捐赠巨额股份】  3月31日，宁德时代新能源科技股份有限公司发布公告，其控股股东厦门瑞庭投资有限公司与上海交通大学教育发展基金会签署了“曾毓群教育基金”捐赠协议。根据协议，厦门瑞庭将无偿捐赠其持有的500万股宁德时代A股无限售流通股。以宁德时代当日收盘价计算，此次捐赠股份市值约20亿元人民币。</w:t>
      </w:r>
    </w:p>
    <w:p>
      <w:pPr>
        <w:spacing w:after="240"/>
      </w:pPr>
      <w:r>
        <w:rPr>
          <w:rFonts w:ascii="微软雅黑" w:hAnsi="微软雅黑" w:eastAsia="微软雅黑"/>
          <w:sz w:val="21"/>
        </w:rPr>
        <w:t xml:space="preserve">         文章链接：</w:t>
      </w:r>
      <w:r>
        <w:rPr>
          <w:color w:val="0000FF"/>
        </w:rPr>
        <w:t>http://mp.weixin.qq.com/s?__biz=MzAwMDExNDgxNQ==&amp;mid=2650342886&amp;idx=4&amp;sn=a461ac8c7359983fcb08af47b2d5aec3&amp;chksm=8396b22be67e837ca627c864bbd1a8ff2a3f2f622c43cc58047cecb98657aaf366c3d7fa8648&amp;scene=0#rd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四十、打破校史！“双非”强校，首次在世界顶刊发文！</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发布时间：2026-04-01 18:06:00</w:t>
      </w:r>
    </w:p>
    <w:p>
      <w:pPr>
        <w:spacing w:after="120"/>
      </w:pPr>
      <w:r>
        <w:rPr>
          <w:rFonts w:ascii="微软雅黑" w:hAnsi="微软雅黑" w:eastAsia="微软雅黑"/>
          <w:sz w:val="21"/>
        </w:rPr>
        <w:t xml:space="preserve">         内容摘要：【深圳大学团队在机器人顶刊实现校史突破】  深圳大学人工智能学院李坚强教授、白小山研究员团队，近日在机器人领域顶级期刊《IEEE Transactions on Robotics》上发表了研究成果。该论文题为“Efficient Routing for Multitruck Multidrone Package Delivery”，研究聚焦于多卡车与多无人机协同配送的高效路径规划问题。  这是深圳大学作为“双非”高校（非“985工程”、非“211工程”高校），首次在该国际顶级期刊上发表论文，实现了校史性突破。《IEEE Transactions on Robotics》被公认为机器人研究领域的旗舰期刊，发表难度极高。</w:t>
      </w:r>
    </w:p>
    <w:p>
      <w:pPr>
        <w:spacing w:after="240"/>
      </w:pPr>
      <w:r>
        <w:rPr>
          <w:rFonts w:ascii="微软雅黑" w:hAnsi="微软雅黑" w:eastAsia="微软雅黑"/>
          <w:sz w:val="21"/>
        </w:rPr>
        <w:t xml:space="preserve">         文章链接：</w:t>
      </w:r>
      <w:r>
        <w:rPr>
          <w:color w:val="0000FF"/>
        </w:rPr>
        <w:t>http://mp.weixin.qq.com/s?__biz=MzAwMDExNDgxNQ==&amp;mid=2650342886&amp;idx=1&amp;sn=bcfddb5ea2b97361ac8c9bc69a3fc1f8&amp;chksm=832d3f6a7e35cd1612943b375544897e7c986114460a0cf508034bbafee443cab9a3ccb003e9&amp;scene=0#rd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四十一、校名确定！师范高校，将转型</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发布时间：2026-04-01 18:06:00</w:t>
      </w:r>
    </w:p>
    <w:p>
      <w:pPr>
        <w:spacing w:after="120"/>
      </w:pPr>
      <w:r>
        <w:rPr>
          <w:rFonts w:ascii="微软雅黑" w:hAnsi="微软雅黑" w:eastAsia="微软雅黑"/>
          <w:sz w:val="21"/>
        </w:rPr>
        <w:t xml:space="preserve">         内容摘要：【湖南一师范专科学校将转型为计量职业技术学院】 3月29日，衡阳幼儿师范高等专科学校召开教职工代表大会。会议透露，该校将转型发展为计量职业技术学院。这一转型基于今年1月湖南省委、省政府的批复，同意以衡阳幼儿师范高等专科学校为基础，整合衡阳市内相关教育资源，建设衡阳计量职业技术学院。</w:t>
      </w:r>
    </w:p>
    <w:p>
      <w:pPr>
        <w:spacing w:after="240"/>
      </w:pPr>
      <w:r>
        <w:rPr>
          <w:rFonts w:ascii="微软雅黑" w:hAnsi="微软雅黑" w:eastAsia="微软雅黑"/>
          <w:sz w:val="21"/>
        </w:rPr>
        <w:t xml:space="preserve">         文章链接：</w:t>
      </w:r>
      <w:r>
        <w:rPr>
          <w:color w:val="0000FF"/>
        </w:rPr>
        <w:t>http://mp.weixin.qq.com/s?__biz=MzAwMDExNDgxNQ==&amp;mid=2650342886&amp;idx=2&amp;sn=3fd21e58563eca02bd2d8755728acf15&amp;chksm=83271a2a5916503ab8cfc675ed864db46fe6c3813c35d7a8e4b556538e755a70bb4cb92ba2c0&amp;scene=0#rd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四十二、在科室，领导最想撵走的就这5种人</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发布时间：2026-04-01 17:30:00</w:t>
      </w:r>
    </w:p>
    <w:p>
      <w:pPr>
        <w:spacing w:after="120"/>
      </w:pPr>
      <w:r>
        <w:rPr>
          <w:rFonts w:ascii="微软雅黑" w:hAnsi="微软雅黑" w:eastAsia="微软雅黑"/>
          <w:sz w:val="21"/>
        </w:rPr>
        <w:t xml:space="preserve">         内容摘要：【职场中易被领导边缘化的五类员工特质】 在科室等团队环境中，领导倾向于淘汰无法协同作战的员工。具体表现为以下五类： 1.  **爱甩锅者**：工作出错后第一反应是推卸责任，而非解决问题。 2.  **负能量传播者**：经常抱怨，散布消极情绪，影响团队士气。 3.  **沟通困难者**：或沉默寡言信息不透明，或固执己见拒绝合作。 4.  **效率低下者**：工作节奏慢，拖延，常拖累整体进度。 5.  **缺乏担当者**：只愿做明确分内事，对额外任务和团队目标漠不关心。 这些行为会破坏团队协作与效率，成为领导考量人员去留的关键因素。</w:t>
      </w:r>
    </w:p>
    <w:p>
      <w:pPr>
        <w:spacing w:after="240"/>
      </w:pPr>
      <w:r>
        <w:rPr>
          <w:rFonts w:ascii="微软雅黑" w:hAnsi="微软雅黑" w:eastAsia="微软雅黑"/>
          <w:sz w:val="21"/>
        </w:rPr>
        <w:t xml:space="preserve">         文章链接：</w:t>
      </w:r>
      <w:r>
        <w:rPr>
          <w:color w:val="0000FF"/>
        </w:rPr>
        <w:t>http://mp.weixin.qq.com/s?__biz=MzA5ODQ1NDIyMQ==&amp;mid=2649812678&amp;idx=3&amp;sn=6ddf972ecec3eae1a22594f396813364&amp;chksm=890996335471fb47676e11c4f5e979d7a8201d9b54dc4f233891b1c599dd8300002e951009f5&amp;scene=0#rd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四十三、院士建议：推行“学术休假年”制度！网友：别光建议，快落地</w:t>
      </w:r>
    </w:p>
    <w:p>
      <w:pPr>
        <w:spacing w:after="120"/>
      </w:pPr>
      <w:r>
        <w:rPr>
          <w:rFonts w:ascii="微软雅黑" w:hAnsi="微软雅黑" w:eastAsia="微软雅黑"/>
          <w:sz w:val="21"/>
        </w:rPr>
        <w:t xml:space="preserve">         来源：解螺旋</w:t>
      </w:r>
    </w:p>
    <w:p>
      <w:pPr>
        <w:spacing w:after="120"/>
      </w:pPr>
      <w:r>
        <w:rPr>
          <w:rFonts w:ascii="微软雅黑" w:hAnsi="微软雅黑" w:eastAsia="微软雅黑"/>
          <w:sz w:val="21"/>
        </w:rPr>
        <w:t xml:space="preserve">         发布时间：2026-04-01 17:30:00</w:t>
      </w:r>
    </w:p>
    <w:p>
      <w:pPr>
        <w:spacing w:after="120"/>
      </w:pPr>
      <w:r>
        <w:rPr>
          <w:rFonts w:ascii="微软雅黑" w:hAnsi="微软雅黑" w:eastAsia="微软雅黑"/>
          <w:sz w:val="21"/>
        </w:rPr>
        <w:t xml:space="preserve">         内容摘要：【院士建议高校推行“学术休假年”制度以促进产学研结合】  全国政协常委、中国工程院院士杨华勇在今年两会期间建议，借鉴发达国家经验，在“双一流”等高校理工科推行“学术休假年”制度。该制度旨在让教授利用休假年进驻企业担任技术研发副总，并带领学生深入产业一线，以解决实际的工程技术难题。此建议在网络上引发关注，不少网友表示支持并期待其尽快落地实施。</w:t>
      </w:r>
    </w:p>
    <w:p>
      <w:pPr>
        <w:spacing w:after="240"/>
      </w:pPr>
      <w:r>
        <w:rPr>
          <w:rFonts w:ascii="微软雅黑" w:hAnsi="微软雅黑" w:eastAsia="微软雅黑"/>
          <w:sz w:val="21"/>
        </w:rPr>
        <w:t xml:space="preserve">         文章链接：</w:t>
      </w:r>
      <w:r>
        <w:rPr>
          <w:color w:val="0000FF"/>
        </w:rPr>
        <w:t>http://mp.weixin.qq.com/s?__biz=MzA5ODQ1NDIyMQ==&amp;mid=2649812678&amp;idx=4&amp;sn=9c2c7ab2fc4dbfb9c663a56f45c03eb5&amp;chksm=89f61ae833f30765215c0c9feae25affd9aa0d74e756c5fd2d767e1cf90e531280605464b622&amp;scene=0#rd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四十四、这7个城市，房价上涨了</w:t>
      </w:r>
    </w:p>
    <w:p>
      <w:pPr>
        <w:spacing w:after="120"/>
      </w:pPr>
      <w:r>
        <w:rPr>
          <w:rFonts w:ascii="微软雅黑" w:hAnsi="微软雅黑" w:eastAsia="微软雅黑"/>
          <w:sz w:val="21"/>
        </w:rPr>
        <w:t xml:space="preserve">         来源：大飞楼市</w:t>
      </w:r>
    </w:p>
    <w:p>
      <w:pPr>
        <w:spacing w:after="120"/>
      </w:pPr>
      <w:r>
        <w:rPr>
          <w:rFonts w:ascii="微软雅黑" w:hAnsi="微软雅黑" w:eastAsia="微软雅黑"/>
          <w:sz w:val="21"/>
        </w:rPr>
        <w:t xml:space="preserve">         发布时间：2026-04-01 17:25:00</w:t>
      </w:r>
    </w:p>
    <w:p>
      <w:pPr>
        <w:spacing w:after="120"/>
      </w:pPr>
      <w:r>
        <w:rPr>
          <w:rFonts w:ascii="微软雅黑" w:hAnsi="微软雅黑" w:eastAsia="微软雅黑"/>
          <w:sz w:val="21"/>
        </w:rPr>
        <w:t xml:space="preserve">         内容摘要：【3月百城二手房价格环比跌幅收窄，仅7城上涨】 根据中指研究院数据，3月份全国100个城市二手住宅平均价格为每平方米12792元，环比下跌0.34%，但跌幅较上月收窄0.2个百分点。在百城中，仅有7个城市二手房价格环比上涨，2个城市价格持平，其余91个城市价格仍在下跌。</w:t>
      </w:r>
    </w:p>
    <w:p>
      <w:pPr>
        <w:spacing w:after="240"/>
      </w:pPr>
      <w:r>
        <w:rPr>
          <w:rFonts w:ascii="微软雅黑" w:hAnsi="微软雅黑" w:eastAsia="微软雅黑"/>
          <w:sz w:val="21"/>
        </w:rPr>
        <w:t xml:space="preserve">         文章链接：</w:t>
      </w:r>
      <w:r>
        <w:rPr>
          <w:color w:val="0000FF"/>
        </w:rPr>
        <w:t>http://mp.weixin.qq.com/s?__biz=Mzg3NTkwNTcyOQ==&amp;mid=2247489232&amp;idx=1&amp;sn=da082f6fc5e7ffdcb30acac29054fa54&amp;chksm=ce1ef26521bc33b2b2898107e08fb1fa743fe65f3bd44f608b9a83e4af4036d7f51b5980f9a3&amp;scene=0#rd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四十五、十年十亿美金！创新药产业链的真相是什么？</w:t>
      </w:r>
    </w:p>
    <w:p>
      <w:pPr>
        <w:spacing w:after="120"/>
      </w:pPr>
      <w:r>
        <w:rPr>
          <w:rFonts w:ascii="微软雅黑" w:hAnsi="微软雅黑" w:eastAsia="微软雅黑"/>
          <w:sz w:val="21"/>
        </w:rPr>
        <w:t xml:space="preserve">         来源：米筐投资</w:t>
      </w:r>
    </w:p>
    <w:p>
      <w:pPr>
        <w:spacing w:after="120"/>
      </w:pPr>
      <w:r>
        <w:rPr>
          <w:rFonts w:ascii="微软雅黑" w:hAnsi="微软雅黑" w:eastAsia="微软雅黑"/>
          <w:sz w:val="21"/>
        </w:rPr>
        <w:t xml:space="preserve">         发布时间：2026-04-01 17:02:00</w:t>
      </w:r>
    </w:p>
    <w:p>
      <w:pPr>
        <w:spacing w:after="120"/>
      </w:pPr>
      <w:r>
        <w:rPr>
          <w:rFonts w:ascii="微软雅黑" w:hAnsi="微软雅黑" w:eastAsia="微软雅黑"/>
          <w:sz w:val="21"/>
        </w:rPr>
        <w:t xml:space="preserve">         内容摘要：【创新药产业链全景与资金流转路径】  文章通过一张“从0到100”的全过程地图，系统拆解了创新药的生命周期与产业链闭环。该链条始于生命科学上游企业，它们为研发提供耗材；随后是CXO（医药研发生产外包组织），承担研发或生产代工环节；核心环节是Biotech（生物科技公司）或大型药企进行药品的最终研制；终端则由医保支付等构成，完成价值实现。这张图揭示了医药行业资金在整个产业链中的流转逻辑。  文中另一部分内容指向研发环节背后的“卖水人”，暗示了在创新药高投入、长周期的研发过程中，为其提供基础工具、原料或服务的上游支撑环节同样关键，并可能蕴含巨大商业价值。</w:t>
      </w:r>
    </w:p>
    <w:p>
      <w:pPr>
        <w:spacing w:after="240"/>
      </w:pPr>
      <w:r>
        <w:rPr>
          <w:rFonts w:ascii="微软雅黑" w:hAnsi="微软雅黑" w:eastAsia="微软雅黑"/>
          <w:sz w:val="21"/>
        </w:rPr>
        <w:t xml:space="preserve">         文章链接：</w:t>
      </w:r>
      <w:r>
        <w:rPr>
          <w:color w:val="0000FF"/>
        </w:rPr>
        <w:t>http://mp.weixin.qq.com/s?__biz=MzIxNTIyNTExNQ==&amp;mid=2652209091&amp;idx=1&amp;sn=3e22db48f7bd0a81b6095a47b93505da&amp;chksm=8d3897c00f15b40c8c87a4c782bf82b06b32ed1314c113adb119336d02c599eaf359960635ce&amp;scene=0#rd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四十六、5所公办高校，转为民办！</w:t>
      </w:r>
    </w:p>
    <w:p>
      <w:pPr>
        <w:spacing w:after="120"/>
      </w:pPr>
      <w:r>
        <w:rPr>
          <w:rFonts w:ascii="微软雅黑" w:hAnsi="微软雅黑" w:eastAsia="微软雅黑"/>
          <w:sz w:val="21"/>
        </w:rPr>
        <w:t xml:space="preserve">         来源：软科</w:t>
      </w:r>
    </w:p>
    <w:p>
      <w:pPr>
        <w:spacing w:after="120"/>
      </w:pPr>
      <w:r>
        <w:rPr>
          <w:rFonts w:ascii="微软雅黑" w:hAnsi="微软雅黑" w:eastAsia="微软雅黑"/>
          <w:sz w:val="21"/>
        </w:rPr>
        <w:t xml:space="preserve">         发布时间：2026-04-01 15:20:00</w:t>
      </w:r>
    </w:p>
    <w:p>
      <w:pPr>
        <w:spacing w:after="120"/>
      </w:pPr>
      <w:r>
        <w:rPr>
          <w:rFonts w:ascii="微软雅黑" w:hAnsi="微软雅黑" w:eastAsia="微软雅黑"/>
          <w:sz w:val="21"/>
        </w:rPr>
        <w:t xml:space="preserve">         内容摘要：【五所公办高校完成向民办性质的转变】 江西航空职业技术学院、宿迁职业技术学院、重庆机电职业技术大学（原重庆机电职业技术学院）等5所高校，已从公办院校转制为民办院校。这一转变打破了公办与民办高校之间传统的身份界限。</w:t>
      </w:r>
    </w:p>
    <w:p>
      <w:pPr>
        <w:spacing w:after="240"/>
      </w:pPr>
      <w:r>
        <w:rPr>
          <w:rFonts w:ascii="微软雅黑" w:hAnsi="微软雅黑" w:eastAsia="微软雅黑"/>
          <w:sz w:val="21"/>
        </w:rPr>
        <w:t xml:space="preserve">         文章链接：</w:t>
      </w:r>
      <w:r>
        <w:rPr>
          <w:color w:val="0000FF"/>
        </w:rPr>
        <w:t>http://mp.weixin.qq.com/s?__biz=MzAwMDExNDgxNQ==&amp;mid=2650342872&amp;idx=1&amp;sn=3e0b3f2ff257d3f78c7a6b88dbd65b3f&amp;chksm=83cad786941e030a16c46eccf41eb33a86556c0afd81ef69f6d45f3c4ecef9f19a73f91f7327&amp;scene=0#rd</w:t>
      </w:r>
    </w:p>
    <w:p>
      <w:pPr>
        <w:spacing w:before="300" w:after="120"/>
        <w:jc w:val="center"/>
      </w:pPr>
      <w:r>
        <w:rPr>
          <w:rFonts w:ascii="微软雅黑" w:hAnsi="微软雅黑" w:eastAsia="微软雅黑"/>
          <w:b/>
          <w:sz w:val="18"/>
        </w:rPr>
        <w:t>——————————————————————————————</w:t>
      </w:r>
    </w:p>
    <w:p>
      <w:pPr>
        <w:spacing w:after="120"/>
      </w:pPr>
      <w:r>
        <w:rPr>
          <w:rFonts w:ascii="微软雅黑" w:hAnsi="微软雅黑" w:eastAsia="微软雅黑"/>
          <w:b/>
          <w:sz w:val="24"/>
        </w:rPr>
        <w:t>四十七、李嘉诚巴菲特同步“撤退”，发生了什么？</w:t>
      </w:r>
    </w:p>
    <w:p>
      <w:pPr>
        <w:spacing w:after="120"/>
      </w:pPr>
      <w:r>
        <w:rPr>
          <w:rFonts w:ascii="微软雅黑" w:hAnsi="微软雅黑" w:eastAsia="微软雅黑"/>
          <w:sz w:val="21"/>
        </w:rPr>
        <w:t xml:space="preserve">         来源：牲产队</w:t>
      </w:r>
    </w:p>
    <w:p>
      <w:pPr>
        <w:spacing w:after="120"/>
      </w:pPr>
      <w:r>
        <w:rPr>
          <w:rFonts w:ascii="微软雅黑" w:hAnsi="微软雅黑" w:eastAsia="微软雅黑"/>
          <w:sz w:val="21"/>
        </w:rPr>
        <w:t xml:space="preserve">         发布时间：2026-04-01 15:02:00</w:t>
      </w:r>
    </w:p>
    <w:p>
      <w:pPr>
        <w:spacing w:after="120"/>
      </w:pPr>
      <w:r>
        <w:rPr>
          <w:rFonts w:ascii="微软雅黑" w:hAnsi="微软雅黑" w:eastAsia="微软雅黑"/>
          <w:sz w:val="21"/>
        </w:rPr>
        <w:t xml:space="preserve">         内容摘要：【两大投资巨擘同步减持资产，转向持有现金】  2026年初，投资界巨擘李嘉诚与沃伦·巴菲特几乎同步采取了重大资产处置行动，将核心资产转换为现金。李嘉诚方面，其旗下的长和系三大旗舰公司于2026年2月联合公告，以1107亿港元的价格出售了其持有的全部英国电网资产。与此同时，巴菲特领导的伯克希尔·哈撒韦公司在其2025年第四季度报告中显示，其现金及等价物储备创下历史新高，超过2000亿美元，并在当季净卖出约130亿美元的股票。这两项动作均被市场解读为顶尖投资者在宏观经济不确定性增加背景下，采取“现金为王”的防御性策略。</w:t>
      </w:r>
    </w:p>
    <w:p>
      <w:pPr>
        <w:spacing w:after="240"/>
      </w:pPr>
      <w:r>
        <w:rPr>
          <w:rFonts w:ascii="微软雅黑" w:hAnsi="微软雅黑" w:eastAsia="微软雅黑"/>
          <w:sz w:val="21"/>
        </w:rPr>
        <w:t xml:space="preserve">         文章链接：</w:t>
      </w:r>
      <w:r>
        <w:rPr>
          <w:color w:val="0000FF"/>
        </w:rPr>
        <w:t>http://mp.weixin.qq.com/s?__biz=MzkzODU2OTk1Mg==&amp;mid=2247533537&amp;idx=1&amp;sn=8cf84546a7c2bd4a5a0d46a587c769f8&amp;chksm=c35bd64441576029ccf48749aa7f210acd4626a0c717bbc33dddc5a07ae31201f0ad7afd15ce&amp;scene=0#rd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