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- 2026年05月23日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今日核心议题：①沃什就任美联储主席首日市场加息预期升温；②GPT-5.5自主优化AlphaFold2蛋白质折叠；③北京推介“我们‘视’好朋友呀！”影视文旅融合平台；④山西留神峪煤矿瓦斯爆炸致90人死亡。</w:t>
      </w:r>
    </w:p>
    <w:p>
      <w:pPr>
        <w:spacing w:after="300"/>
        <w:jc w:val="center"/>
      </w:pPr>
      <w:r>
        <w:rPr>
          <w:rFonts w:ascii="微软雅黑" w:hAnsi="微软雅黑" w:eastAsia="微软雅黑"/>
          <w:color w:val="808080"/>
          <w:sz w:val="18"/>
        </w:rPr>
        <w:t>═══════════════════════════════════════════════════════════════════════</w:t>
      </w:r>
    </w:p>
    <w:p>
      <w:pPr>
        <w:pStyle w:val="Heading1"/>
        <w:jc w:val="center"/>
      </w:pPr>
      <w:r>
        <w:rPr>
          <w:rFonts w:ascii="微软雅黑" w:hAnsi="微软雅黑" w:eastAsia="微软雅黑"/>
          <w:b/>
          <w:sz w:val="32"/>
        </w:rPr>
        <w:t>目  录</w:t>
      </w:r>
    </w:p>
    <w:p>
      <w:pPr>
        <w:spacing w:after="160"/>
      </w:pPr>
      <w:hyperlink w:anchor="cat_1">
        <w:r>
          <w:rPr>
            <w:rFonts w:ascii="微软雅黑" w:eastAsia="微软雅黑"/>
            <w:sz w:val="24"/>
            <w:color w:val="0066CC"/>
            <w:u w:val="single"/>
          </w:rPr>
          <w:t>一、国际局势与地缘政治</w:t>
        </w:r>
      </w:hyperlink>
    </w:p>
    <w:p>
      <w:pPr>
        <w:spacing w:after="160"/>
      </w:pPr>
      <w:hyperlink w:anchor="cat_2">
        <w:r>
          <w:rPr>
            <w:rFonts w:ascii="微软雅黑" w:eastAsia="微软雅黑"/>
            <w:sz w:val="24"/>
            <w:color w:val="0066CC"/>
            <w:u w:val="single"/>
          </w:rPr>
          <w:t>二、宏观经济与金融</w:t>
        </w:r>
      </w:hyperlink>
    </w:p>
    <w:p>
      <w:pPr>
        <w:spacing w:after="160"/>
      </w:pPr>
      <w:hyperlink w:anchor="cat_3">
        <w:r>
          <w:rPr>
            <w:rFonts w:ascii="微软雅黑" w:eastAsia="微软雅黑"/>
            <w:sz w:val="24"/>
            <w:color w:val="0066CC"/>
            <w:u w:val="single"/>
          </w:rPr>
          <w:t>三、文化娱乐内容</w:t>
        </w:r>
      </w:hyperlink>
    </w:p>
    <w:p>
      <w:pPr>
        <w:spacing w:after="160"/>
      </w:pPr>
      <w:hyperlink w:anchor="cat_4">
        <w:r>
          <w:rPr>
            <w:rFonts w:ascii="微软雅黑" w:eastAsia="微软雅黑"/>
            <w:sz w:val="24"/>
            <w:color w:val="0066CC"/>
            <w:u w:val="single"/>
          </w:rPr>
          <w:t>四、科技产业动态与创新</w:t>
        </w:r>
      </w:hyperlink>
    </w:p>
    <w:p>
      <w:pPr>
        <w:spacing w:after="160"/>
      </w:pPr>
      <w:hyperlink w:anchor="cat_5">
        <w:r>
          <w:rPr>
            <w:rFonts w:ascii="微软雅黑" w:eastAsia="微软雅黑"/>
            <w:sz w:val="24"/>
            <w:color w:val="0066CC"/>
            <w:u w:val="single"/>
          </w:rPr>
          <w:t>五、医疗健康与生命科学</w:t>
        </w:r>
      </w:hyperlink>
    </w:p>
    <w:p>
      <w:pPr>
        <w:spacing w:after="160"/>
      </w:pPr>
      <w:hyperlink w:anchor="cat_6">
        <w:r>
          <w:rPr>
            <w:rFonts w:ascii="微软雅黑" w:eastAsia="微软雅黑"/>
            <w:sz w:val="24"/>
            <w:color w:val="0066CC"/>
            <w:u w:val="single"/>
          </w:rPr>
          <w:t>六、教育发展与人才培养</w:t>
        </w:r>
      </w:hyperlink>
    </w:p>
    <w:p>
      <w:pPr>
        <w:spacing w:after="160"/>
      </w:pPr>
      <w:hyperlink w:anchor="cat_7">
        <w:r>
          <w:rPr>
            <w:rFonts w:ascii="微软雅黑" w:eastAsia="微软雅黑"/>
            <w:sz w:val="24"/>
            <w:color w:val="0066CC"/>
            <w:u w:val="single"/>
          </w:rPr>
          <w:t>七、社会民生与消费</w:t>
        </w:r>
      </w:hyperlink>
    </w:p>
    <w:p>
      <w:pPr>
        <w:spacing w:after="160"/>
      </w:pPr>
      <w:hyperlink w:anchor="cat_8">
        <w:r>
          <w:rPr>
            <w:rFonts w:ascii="微软雅黑" w:eastAsia="微软雅黑"/>
            <w:sz w:val="24"/>
            <w:color w:val="0066CC"/>
            <w:u w:val="single"/>
          </w:rPr>
          <w:t>八、企业与商业</w:t>
        </w:r>
      </w:hyperlink>
    </w:p>
    <w:p>
      <w:pPr>
        <w:spacing w:after="160"/>
      </w:pPr>
      <w:hyperlink w:anchor="cat_9">
        <w:r>
          <w:rPr>
            <w:rFonts w:ascii="微软雅黑" w:eastAsia="微软雅黑"/>
            <w:sz w:val="24"/>
            <w:color w:val="0066CC"/>
            <w:u w:val="single"/>
          </w:rPr>
          <w:t>九、政策法规与监管</w:t>
        </w:r>
      </w:hyperlink>
    </w:p>
    <w:p>
      <w:pPr>
        <w:spacing w:after="160"/>
      </w:pPr>
      <w:hyperlink w:anchor="cat_11">
        <w:r>
          <w:rPr>
            <w:rFonts w:ascii="微软雅黑" w:eastAsia="微软雅黑"/>
            <w:sz w:val="24"/>
            <w:color w:val="0066CC"/>
            <w:u w:val="single"/>
          </w:rPr>
          <w:t>十、社会热点与舆论动态</w:t>
        </w:r>
      </w:hyperlink>
    </w:p>
    <w:p>
      <w:pPr>
        <w:spacing w:after="400"/>
        <w:jc w:val="center"/>
      </w:pPr>
      <w:r>
        <w:rPr>
          <w:rFonts w:ascii="微软雅黑" w:hAnsi="微软雅黑" w:eastAsia="微软雅黑"/>
          <w:color w:val="808080"/>
          <w:sz w:val="18"/>
        </w:rPr>
        <w:t>═══════════════════════════════════════════════════════════════════════</w:t>
      </w:r>
    </w:p>
    <w:p>
      <w:r>
        <w:br w:type="page"/>
      </w:r>
    </w:p>
    <w:p>
      <w:pPr>
        <w:spacing w:before="300" w:after="200"/>
      </w:pPr>
      <w:bookmarkStart w:id="0" w:name="cat_1"/>
      <w:r>
        <w:rPr>
          <w:rFonts w:ascii="微软雅黑" w:hAnsi="微软雅黑" w:eastAsia="微软雅黑"/>
          <w:b/>
          <w:color w:val="000000"/>
          <w:sz w:val="32"/>
        </w:rPr>
        <w:br/>
        <w:t>【国际局势与地缘政治】</w:t>
      </w:r>
      <w:bookmarkEnd w:id="0"/>
    </w:p>
    <w:p>
      <w:pPr>
        <w:spacing w:after="120"/>
      </w:pPr>
      <w:r>
        <w:rPr>
          <w:rFonts w:ascii="微软雅黑" w:hAnsi="微软雅黑" w:eastAsia="微软雅黑"/>
          <w:b/>
          <w:sz w:val="24"/>
        </w:rPr>
        <w:t>一、【特朗普政府宣布绿卡申请新规要求离境申请，同时美伊局势紧张与美联储换帅引发市场波动】</w:t>
      </w:r>
    </w:p>
    <w:p>
      <w:pPr>
        <w:spacing w:after="120"/>
      </w:pPr>
      <w:r>
        <w:rPr>
          <w:rFonts w:ascii="微软雅黑" w:hAnsi="微软雅黑" w:eastAsia="微软雅黑"/>
          <w:sz w:val="21"/>
        </w:rPr>
        <w:t xml:space="preserve">         来源：司马平邦说、观察者网、New Economist、商界观察、东方财富网、澎湃新闻、华尔街见闻（多来源整合）</w:t>
      </w:r>
    </w:p>
    <w:p>
      <w:pPr>
        <w:spacing w:after="120"/>
      </w:pPr>
      <w:r>
        <w:rPr>
          <w:rFonts w:ascii="微软雅黑" w:hAnsi="微软雅黑" w:eastAsia="微软雅黑"/>
          <w:sz w:val="21"/>
        </w:rPr>
        <w:t xml:space="preserve">         发布时间：2026-05-23 20:17:16</w:t>
      </w:r>
    </w:p>
    <w:p>
      <w:pPr>
        <w:spacing w:after="120"/>
        <w:jc w:val="both"/>
      </w:pPr>
      <w:r>
        <w:rPr>
          <w:rFonts w:ascii="微软雅黑" w:hAnsi="微软雅黑" w:eastAsia="微软雅黑"/>
          <w:sz w:val="21"/>
        </w:rPr>
        <w:t xml:space="preserve">         内容摘要：美国公民及移民服务局5月22日宣布新规，要求持学生、临时工作或旅游签证的在美外国人申请绿卡时须返回原籍国提交申请，除非存在“特殊情况”由官员裁定。此举改变了60多年来的程序，科技界强烈反对，领英联合创始人霍夫曼称伤害科技行业，风险投资人戴维多夫指印度申请人等待时间或长达数十年。USCIS称旨在回归法律原始意图，但未明确生效时间及“特殊情况”标准。同日，中东局势紧张，特朗普因“与政府事务相关的特殊情况”取消出席儿子婚礼，返回白宫召集国安团队商讨对伊朗军事打击，美伊协议草案据称接近达成但分歧仍严重。金融市场方面，凯文·沃什在白宫宣誓就任美联储主席，承诺以改革为导向，强调独立性与控制通胀，市场预期加息概率上升，美股道指创历史新高，标普500周线八连阳。</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9">
        <w:r>
          <w:rPr>
            <w:rFonts w:ascii="微软雅黑" w:eastAsia="微软雅黑"/>
            <w:sz w:val="21"/>
            <w:color w:val="0000FF"/>
            <w:u w:val="single"/>
          </w:rPr>
          <w:t xml:space="preserve">特朗普出新招：申请美国绿卡，须先离美、回原籍国办理</w:t>
        </w:r>
      </w:hyperlink>
      <w:r>
        <w:rPr>
          <w:rFonts w:ascii="微软雅黑" w:hAnsi="微软雅黑" w:eastAsia="微软雅黑"/>
          <w:sz w:val="21"/>
        </w:rPr>
        <w:t>》（华尔街见闻）</w:t>
      </w:r>
    </w:p>
    <w:p>
      <w:pPr>
        <w:spacing w:after="40"/>
        <w:ind w:left="360"/>
      </w:pPr>
      <w:r>
        <w:rPr>
          <w:rFonts w:ascii="微软雅黑" w:hAnsi="微软雅黑" w:eastAsia="微软雅黑"/>
          <w:sz w:val="21"/>
        </w:rPr>
        <w:t>• 《</w:t>
      </w:r>
      <w:hyperlink w:anchor="" r:id="rId10">
        <w:r>
          <w:rPr>
            <w:rFonts w:ascii="微软雅黑" w:eastAsia="微软雅黑"/>
            <w:sz w:val="21"/>
            <w:color w:val="0000FF"/>
            <w:u w:val="single"/>
          </w:rPr>
          <w:t xml:space="preserve">深夜11点，普京专机抵达北京，王毅外长搭配的蓝领带很讲究</w:t>
        </w:r>
      </w:hyperlink>
      <w:r>
        <w:rPr>
          <w:rFonts w:ascii="微软雅黑" w:hAnsi="微软雅黑" w:eastAsia="微软雅黑"/>
          <w:sz w:val="21"/>
        </w:rPr>
        <w:t>》（司马平邦说）</w:t>
      </w:r>
    </w:p>
    <w:p>
      <w:pPr>
        <w:spacing w:after="40"/>
        <w:ind w:left="360"/>
      </w:pPr>
      <w:r>
        <w:rPr>
          <w:rFonts w:ascii="微软雅黑" w:hAnsi="微软雅黑" w:eastAsia="微软雅黑"/>
          <w:sz w:val="21"/>
        </w:rPr>
        <w:t>• 《</w:t>
      </w:r>
      <w:hyperlink w:anchor="" r:id="rId11">
        <w:r>
          <w:rPr>
            <w:rFonts w:ascii="微软雅黑" w:eastAsia="微软雅黑"/>
            <w:sz w:val="21"/>
            <w:color w:val="0000FF"/>
            <w:u w:val="single"/>
          </w:rPr>
          <w:t xml:space="preserve">离间计？普京深夜到北京，美国给俄罗斯开绿灯，给中国使了个绊子</w:t>
        </w:r>
      </w:hyperlink>
      <w:r>
        <w:rPr>
          <w:rFonts w:ascii="微软雅黑" w:hAnsi="微软雅黑" w:eastAsia="微软雅黑"/>
          <w:sz w:val="21"/>
        </w:rPr>
        <w:t>》（司马平邦说）</w:t>
      </w:r>
    </w:p>
    <w:p>
      <w:pPr>
        <w:spacing w:after="40"/>
        <w:ind w:left="360"/>
      </w:pPr>
      <w:r>
        <w:rPr>
          <w:rFonts w:ascii="微软雅黑" w:hAnsi="微软雅黑" w:eastAsia="微软雅黑"/>
          <w:sz w:val="21"/>
        </w:rPr>
        <w:t>• 《</w:t>
      </w:r>
      <w:hyperlink w:anchor="" r:id="rId12">
        <w:r>
          <w:rPr>
            <w:rFonts w:ascii="微软雅黑" w:eastAsia="微软雅黑"/>
            <w:sz w:val="21"/>
            <w:color w:val="0000FF"/>
            <w:u w:val="single"/>
          </w:rPr>
          <w:t xml:space="preserve">普京专机刚落北京，俄方就送上“大礼包”，直升机生产线搬到中国</w:t>
        </w:r>
      </w:hyperlink>
      <w:r>
        <w:rPr>
          <w:rFonts w:ascii="微软雅黑" w:hAnsi="微软雅黑" w:eastAsia="微软雅黑"/>
          <w:sz w:val="21"/>
        </w:rPr>
        <w:t>》（司马平邦说）</w:t>
      </w:r>
    </w:p>
    <w:p>
      <w:pPr>
        <w:spacing w:after="40"/>
        <w:ind w:left="360"/>
      </w:pPr>
      <w:r>
        <w:rPr>
          <w:rFonts w:ascii="微软雅黑" w:hAnsi="微软雅黑" w:eastAsia="微软雅黑"/>
          <w:sz w:val="21"/>
        </w:rPr>
        <w:t>• 《</w:t>
      </w:r>
      <w:hyperlink w:anchor="" r:id="rId13">
        <w:r>
          <w:rPr>
            <w:rFonts w:ascii="微软雅黑" w:eastAsia="微软雅黑"/>
            <w:sz w:val="21"/>
            <w:color w:val="0000FF"/>
            <w:u w:val="single"/>
          </w:rPr>
          <w:t xml:space="preserve">特朗普算了下时间，6个月后还能来中国一趟，希望中方再给个机会</w:t>
        </w:r>
      </w:hyperlink>
      <w:r>
        <w:rPr>
          <w:rFonts w:ascii="微软雅黑" w:hAnsi="微软雅黑" w:eastAsia="微软雅黑"/>
          <w:sz w:val="21"/>
        </w:rPr>
        <w:t>》（司马平邦说）</w:t>
      </w:r>
    </w:p>
    <w:p>
      <w:pPr>
        <w:spacing w:after="40"/>
        <w:ind w:left="360"/>
      </w:pPr>
      <w:r>
        <w:rPr>
          <w:rFonts w:ascii="微软雅黑" w:hAnsi="微软雅黑" w:eastAsia="微软雅黑"/>
          <w:sz w:val="21"/>
        </w:rPr>
        <w:t>• 《</w:t>
      </w:r>
      <w:hyperlink w:anchor="" r:id="rId14">
        <w:r>
          <w:rPr>
            <w:rFonts w:ascii="微软雅黑" w:eastAsia="微软雅黑"/>
            <w:sz w:val="21"/>
            <w:color w:val="0000FF"/>
            <w:u w:val="single"/>
          </w:rPr>
          <w:t xml:space="preserve">在美外国人申请绿卡须返回原籍国提交申请</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15">
        <w:r>
          <w:rPr>
            <w:rFonts w:ascii="微软雅黑" w:eastAsia="微软雅黑"/>
            <w:sz w:val="21"/>
            <w:color w:val="0000FF"/>
            <w:u w:val="single"/>
          </w:rPr>
          <w:t xml:space="preserve">受特殊情况影响，特朗普取消出席儿子婚礼，返回白宫</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16">
        <w:r>
          <w:rPr>
            <w:rFonts w:ascii="微软雅黑" w:eastAsia="微软雅黑"/>
            <w:sz w:val="21"/>
            <w:color w:val="0000FF"/>
            <w:u w:val="single"/>
          </w:rPr>
          <w:t xml:space="preserve">美股历史新高！美联储加息概率飙升</w:t>
        </w:r>
      </w:hyperlink>
      <w:r>
        <w:rPr>
          <w:rFonts w:ascii="微软雅黑" w:hAnsi="微软雅黑" w:eastAsia="微软雅黑"/>
          <w:sz w:val="21"/>
        </w:rPr>
        <w:t>》（东方财富网）</w:t>
      </w:r>
    </w:p>
    <w:p>
      <w:pPr>
        <w:spacing w:after="40"/>
        <w:ind w:left="360"/>
      </w:pPr>
      <w:r>
        <w:rPr>
          <w:rFonts w:ascii="微软雅黑" w:hAnsi="微软雅黑" w:eastAsia="微软雅黑"/>
          <w:sz w:val="21"/>
        </w:rPr>
        <w:t>• 《</w:t>
      </w:r>
      <w:hyperlink w:anchor="" r:id="rId17">
        <w:r>
          <w:rPr>
            <w:rFonts w:ascii="微软雅黑" w:eastAsia="微软雅黑"/>
            <w:sz w:val="21"/>
            <w:color w:val="0000FF"/>
            <w:u w:val="single"/>
          </w:rPr>
          <w:t xml:space="preserve">特朗普取消出席儿子婚礼，周末坐镇白宫</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18">
        <w:r>
          <w:rPr>
            <w:rFonts w:ascii="微软雅黑" w:eastAsia="微软雅黑"/>
            <w:sz w:val="21"/>
            <w:color w:val="0000FF"/>
            <w:u w:val="single"/>
          </w:rPr>
          <w:t xml:space="preserve">深夜全线冲高！沃什执掌美联储，特朗普释放中东关键信号</w:t>
        </w:r>
      </w:hyperlink>
      <w:r>
        <w:rPr>
          <w:rFonts w:ascii="微软雅黑" w:hAnsi="微软雅黑" w:eastAsia="微软雅黑"/>
          <w:sz w:val="21"/>
        </w:rPr>
        <w:t>》（商界观察）</w:t>
      </w:r>
    </w:p>
    <w:p>
      <w:pPr>
        <w:spacing w:after="40"/>
        <w:ind w:left="360"/>
      </w:pPr>
      <w:r>
        <w:rPr>
          <w:rFonts w:ascii="微软雅黑" w:hAnsi="微软雅黑" w:eastAsia="微软雅黑"/>
          <w:sz w:val="21"/>
        </w:rPr>
        <w:t>• 《</w:t>
      </w:r>
      <w:hyperlink w:anchor="" r:id="rId19">
        <w:r>
          <w:rPr>
            <w:rFonts w:ascii="微软雅黑" w:eastAsia="微软雅黑"/>
            <w:sz w:val="21"/>
            <w:color w:val="0000FF"/>
            <w:u w:val="single"/>
          </w:rPr>
          <w:t xml:space="preserve">美伊协议草案或将在数小时内公布</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20">
        <w:r>
          <w:rPr>
            <w:rFonts w:ascii="微软雅黑" w:eastAsia="微软雅黑"/>
            <w:sz w:val="21"/>
            <w:color w:val="0000FF"/>
            <w:u w:val="single"/>
          </w:rPr>
          <w:t xml:space="preserve">宣誓就任美联储主席！沃什：美联储将以改革为导向，未来数年能给美带来无与伦比繁荣</w:t>
        </w:r>
      </w:hyperlink>
      <w:r>
        <w:rPr>
          <w:rFonts w:ascii="微软雅黑" w:hAnsi="微软雅黑" w:eastAsia="微软雅黑"/>
          <w:sz w:val="21"/>
        </w:rPr>
        <w:t>》（华尔街见闻）</w:t>
      </w:r>
    </w:p>
    <w:p>
      <w:pPr>
        <w:spacing w:after="40"/>
        <w:ind w:left="360"/>
      </w:pPr>
      <w:r>
        <w:rPr>
          <w:rFonts w:ascii="微软雅黑" w:hAnsi="微软雅黑" w:eastAsia="微软雅黑"/>
          <w:sz w:val="21"/>
        </w:rPr>
        <w:t>• 《</w:t>
      </w:r>
      <w:hyperlink w:anchor="" r:id="rId21">
        <w:r>
          <w:rPr>
            <w:rFonts w:ascii="微软雅黑" w:eastAsia="微软雅黑"/>
            <w:sz w:val="21"/>
            <w:color w:val="0000FF"/>
            <w:u w:val="single"/>
          </w:rPr>
          <w:t xml:space="preserve">沃什宣誓就任美联储主席</w:t>
        </w:r>
      </w:hyperlink>
      <w:r>
        <w:rPr>
          <w:rFonts w:ascii="微软雅黑" w:hAnsi="微软雅黑" w:eastAsia="微软雅黑"/>
          <w:sz w:val="21"/>
        </w:rPr>
        <w:t>》（New Economist）</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二、【伊朗最高领袖宣称反美战争使伊朗成为世界大国，总统佩泽希齐扬公开警告经济困境短期无解】</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发布时间：2026-05-23 18:00:00</w:t>
      </w:r>
    </w:p>
    <w:p>
      <w:pPr>
        <w:spacing w:after="120"/>
        <w:jc w:val="both"/>
      </w:pPr>
      <w:r>
        <w:rPr>
          <w:rFonts w:ascii="微软雅黑" w:hAnsi="微软雅黑" w:eastAsia="微软雅黑"/>
          <w:sz w:val="21"/>
        </w:rPr>
        <w:t xml:space="preserve">         内容摘要：伊朗最高领袖穆杰塔巴在“国家人口日”宣称，伊朗在反美以战争中的最宝贵成果是崛起为“一个庞大且有影响力的世界级强国”，并称战争让伊朗人民觉醒。然而，伊朗总统佩泽希齐扬随即在公开场合泼冷水，明确警告不应向民众宣传“敌人正在崩溃”而伊朗“正在繁荣发展”的错误论调，坦言能源消耗、通胀压力等经济问题短期内无法解决。分析指出，穆杰塔巴所说的“大国”并非指GDP或人均收入，而是指伊朗在美以联合打击下未崩溃并迫使对方停战，但伊朗实际面临全面封锁、两位数通胀率和年轻人高失业率。佩泽希齐扬的言论虽未直接反驳最高领袖，但点出关键：敌人是否崩溃不确定，伊朗肯定未繁荣。这被视为提前给民众打预防针，并可能为未来谈判铺路，他曾表示“如果不谈，难道要永远打下去吗？”文章认为，两人看似对立，实则可能形成分工：领袖负责精神动员，总统承担说坏消息的角色，以维稳政权。但佩泽希齐扬承认经济短期无解，可能让民众矛头指向他本人，而穆杰塔巴的“大国”宣言只要伊朗未被灭国即可宣称胜利。最终，两种叙事都需回归与美国谈判、停火止战，否则“大国”泡沫将破灭，经济与政权均面临风险。</w:t>
      </w:r>
    </w:p>
    <w:p>
      <w:pPr>
        <w:spacing w:after="240"/>
      </w:pPr>
      <w:r>
        <w:rPr>
          <w:rFonts w:ascii="微软雅黑" w:hAnsi="微软雅黑" w:eastAsia="微软雅黑"/>
          <w:sz w:val="21"/>
        </w:rPr>
        <w:t xml:space="preserve">         文章链接：</w:t>
      </w:r>
      <w:r>
        <w:rPr>
          <w:color w:val="0000FF"/>
        </w:rPr>
        <w:t>https://mp.weixin.qq.com/s/5Ee9S_MUTQ97D14uJz_zrA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三、【以色列极右翼部长本-格维尔羞辱援加沙活动人士视频引发国际谴责】</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发布时间：2026-05-23 17:31:36</w:t>
      </w:r>
    </w:p>
    <w:p>
      <w:pPr>
        <w:spacing w:after="120"/>
        <w:jc w:val="both"/>
      </w:pPr>
      <w:r>
        <w:rPr>
          <w:rFonts w:ascii="微软雅黑" w:hAnsi="微软雅黑" w:eastAsia="微软雅黑"/>
          <w:sz w:val="21"/>
        </w:rPr>
        <w:t xml:space="preserve">         内容摘要：以色列国家安全部长本-格维尔（Itamar Ben-Gvir）因发布一则羞辱被扣押的援加沙活动人士的视频，引发国际社会广泛谴责，以色列总理内塔尼亚胡罕见批评此举“不符合以色列的价值观和规范”。2025年7月成立的亲巴勒斯坦“全球坚韧船队”（Global Sumud Flotilla）于5月14日派出超过50艘船只从土耳其启航，向加沙地带运送援助物资，来自40多个国家的430名活动人士参与。5月18日上午，在塞浦路斯以西的国际水域，以色列海军突击队拦截了距离加沙海岸约250海里的船队，并将活动人士扣押。本-格维尔于5月20日发布标题为“欢迎来到以色列”的视频，内容显示他在阿什杜德港的拘留设施中视察，当一名女性活动人士高呼“自由、自由、巴勒斯坦”时，以色列安全人员将其按倒在地。以色列当局已对本-格维尔的出格举动作出切割，内塔尼亚胡明确表态反对其行为。</w:t>
      </w:r>
    </w:p>
    <w:p>
      <w:pPr>
        <w:spacing w:after="240"/>
      </w:pPr>
      <w:r>
        <w:rPr>
          <w:rFonts w:ascii="微软雅黑" w:hAnsi="微软雅黑" w:eastAsia="微软雅黑"/>
          <w:sz w:val="21"/>
        </w:rPr>
        <w:t xml:space="preserve">         文章链接：</w:t>
      </w:r>
      <w:r>
        <w:rPr>
          <w:color w:val="0000FF"/>
        </w:rPr>
        <w:t>https://mp.weixin.qq.com/s/6gqqOPUwEyzdgLx9DO12ag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四、【欧盟拟启动霍尔木兹海峡护航计划，寻求摆脱对美安全依赖】</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发布时间：2026-05-23 12:23:47</w:t>
      </w:r>
    </w:p>
    <w:p>
      <w:pPr>
        <w:spacing w:after="120"/>
        <w:jc w:val="both"/>
      </w:pPr>
      <w:r>
        <w:rPr>
          <w:rFonts w:ascii="微软雅黑" w:hAnsi="微软雅黑" w:eastAsia="微软雅黑"/>
          <w:sz w:val="21"/>
        </w:rPr>
        <w:t xml:space="preserve">         内容摘要：欧洲寻求启动护航霍尔木兹海峡，或重塑海湾安全格局 欧洲已就霍尔木兹海峡通航问题与伊朗革命卫队接触，此前英法主持40余国会议同意设计护航架构，但排除美国指挥。欧盟考虑将红海“阿斯皮德斯行动”扩展至该海峡。此举标志着欧盟对伊政策从外交调解转向军事护航，旨在摆脱对美安全依赖、寻求战略自主。 霍尔木兹海峡是全球石油运输咽喉。欧盟以“威慑+接触”双轨策略，在不刺激伊朗退出伊核协议前提下维护航行自由。但欧盟面临多重困境：军事能力不足，缺乏独立侦察系统，依赖美国情报；内部存在分歧，法英主张强硬，德西等国倾向外交优先；与美国立场冲突，美国不满欧洲绕过其与伊朗接触，可能限制情报共享或实施次级制裁。 此举将冲击伊朗非对称威慑，伊朗可能在合作与挑衅间摇摆。若欧盟成功运作独立护航体系，可能加速美国在中东边缘化，刺激其强化主导地位，使中东安全格局从“美国单极主导”走向“美欧并立、多方博弈”，短期内或加剧紧张。欧盟若无法解决能力与内部分歧，其安全角色仍将“有雄心、无实力”。</w:t>
      </w:r>
    </w:p>
    <w:p>
      <w:pPr>
        <w:spacing w:after="240"/>
      </w:pPr>
      <w:r>
        <w:rPr>
          <w:rFonts w:ascii="微软雅黑" w:hAnsi="微软雅黑" w:eastAsia="微软雅黑"/>
          <w:sz w:val="21"/>
        </w:rPr>
        <w:t xml:space="preserve">         文章链接：</w:t>
      </w:r>
      <w:r>
        <w:rPr>
          <w:color w:val="0000FF"/>
        </w:rPr>
        <w:t>https://mp.weixin.qq.com/s/3BgmqBr8xmiqeazqG5eqxw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五、【台湾偷偷联系乌克兰，企图“取经”】</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发布时间：2026-05-23 17:27:01</w:t>
      </w:r>
    </w:p>
    <w:p>
      <w:pPr>
        <w:spacing w:after="120"/>
        <w:jc w:val="both"/>
      </w:pPr>
      <w:r>
        <w:rPr>
          <w:rFonts w:ascii="微软雅黑" w:hAnsi="微软雅黑" w:eastAsia="微软雅黑"/>
          <w:sz w:val="21"/>
        </w:rPr>
        <w:t xml:space="preserve">         内容摘要：自1992年与中国建交以来，乌克兰表面坚持一个中国原则，但私下与台湾勾连不断。《纽约时报》5月报道，台湾个人和防务企业通过赴乌作战、民间交流、合作研发等方式，获取乌克兰无人机技术和实战经验。一名台湾外卖员在乌军服役，称希望带回无人机作战经验。这反映台湾正构建非正式网络，绕开大陆与乌克兰进行军事技术交流。随着台当局提供援助及乌克兰议员窜访，双方关系拉近。 台湾私营部门联系深化：乌克兰无人机制造商通过台湾购买大陆零部件，台湾企业经东欧向乌克兰转运产品。2025年，台湾向捷克出口70372架无人机，向波兰出口31711架，多数最终流向乌克兰。台湾制造商将无人机送乌测试，并推销“经实战检验”的产品。乌克兰海上无人机制造商Strug收到台湾问询，可能需水下或水面拦截无人机。美国公司Neros在台湾测试100架基于乌克兰经验的无人机，目标是将作战能力带到台湾并大规模生产。美国公司Auterion与台湾研究机构签署协议，其目标锁定软件已用于乌克兰战场。乌克兰国防企业General Cherry与美国Wilcox合作，Wilcox产品也销往台湾。</w:t>
      </w:r>
    </w:p>
    <w:p>
      <w:pPr>
        <w:spacing w:after="240"/>
      </w:pPr>
      <w:r>
        <w:rPr>
          <w:rFonts w:ascii="微软雅黑" w:hAnsi="微软雅黑" w:eastAsia="微软雅黑"/>
          <w:sz w:val="21"/>
        </w:rPr>
        <w:t xml:space="preserve">         文章链接：</w:t>
      </w:r>
      <w:r>
        <w:rPr>
          <w:color w:val="0000FF"/>
        </w:rPr>
        <w:t>https://mp.weixin.qq.com/s/UTu2pLp5bHUaJo3YNccTqA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六、【塞尔维亚总统武契奇将访华，中塞拟签署数十项协议深化投资与军事合作】</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发布时间：2026-05-23 17:27:01</w:t>
      </w:r>
    </w:p>
    <w:p>
      <w:pPr>
        <w:spacing w:after="120"/>
        <w:jc w:val="both"/>
      </w:pPr>
      <w:r>
        <w:rPr>
          <w:rFonts w:ascii="微软雅黑" w:hAnsi="微软雅黑" w:eastAsia="微软雅黑"/>
          <w:sz w:val="21"/>
        </w:rPr>
        <w:t xml:space="preserve">         内容摘要：美媒不爽，“欧盟给中塞画红线，武契奇在逼近” 塞尔维亚总统武契奇即将访华，美国彭博社5月22日发文称，中塞将签署多项合作协议，深化投资与军事合作，引发欧盟“担忧”。文章指出，塞尔维亚与俄罗斯关系良好，但俄方专注乌克兰；美国投资未落地；欧盟因俄乌冲突分心，对塞入盟申请“忽冷忽热”。在此背景下，中国成为塞重要战略伙伴。预计武契奇访华期间，双方将签署数十项协议，推动计算机芯片、机器人等领域投资，加速塞工业化。武契奇透露，塞尔维亚很快将生产人形机器人。 自“一带一路”启动以来，中国在塞净投资超80亿美元，承建匈塞铁路、E763高速公路等项目，并投资矿产和钢铁。2024年中国占塞外国直接投资32%。中塞已互免签证，自贸协定2024年生效，每年超10万中国游客赴塞。贝尔格莱德中国文化中心成为中塞纽带。 美媒担忧塞扩大对华军事合作。塞是白俄罗斯以西唯一购买中国先进武器的欧洲国家，今年已采购CM-400AKG导弹。分析师称，塞购买中国装备已非禁忌，可能引进中国战斗机。欧盟虽无法律禁止，但认为此举影响塞安全一体化承诺。彭博社称，塞作为欧盟边境“桥头堡”，中塞合作逼近欧盟“红线”。</w:t>
      </w:r>
    </w:p>
    <w:p>
      <w:pPr>
        <w:spacing w:after="240"/>
      </w:pPr>
      <w:r>
        <w:rPr>
          <w:rFonts w:ascii="微软雅黑" w:hAnsi="微软雅黑" w:eastAsia="微软雅黑"/>
          <w:sz w:val="21"/>
        </w:rPr>
        <w:t xml:space="preserve">         文章链接：</w:t>
      </w:r>
      <w:r>
        <w:rPr>
          <w:color w:val="0000FF"/>
        </w:rPr>
        <w:t>https://mp.weixin.qq.com/s/vlSOHXfQh-j1W9YryKI1Lg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七、【4名在泰失联中国公民已被找到，使馆感谢泰方协助】</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发布时间：2026-05-23 15:30:15</w:t>
      </w:r>
    </w:p>
    <w:p>
      <w:pPr>
        <w:spacing w:after="120"/>
        <w:jc w:val="both"/>
      </w:pPr>
      <w:r>
        <w:rPr>
          <w:rFonts w:ascii="微软雅黑" w:hAnsi="微软雅黑" w:eastAsia="微软雅黑"/>
          <w:sz w:val="21"/>
        </w:rPr>
        <w:t xml:space="preserve">         内容摘要：中国驻泰国使馆通报，5月3日来泰的4名中国公民失联案已获解决。使馆高度重视此事，积极协调各方协助。泰方于5月22日找到上述4名中国公民，并已对其进行妥善安置。中国驻泰国使馆对此表示欣慰，并感谢泰国政府及其他相关方所做工作，表示将继续跟进后续事宜。</w:t>
      </w:r>
    </w:p>
    <w:p>
      <w:pPr>
        <w:spacing w:after="240"/>
      </w:pPr>
      <w:r>
        <w:rPr>
          <w:rFonts w:ascii="微软雅黑" w:hAnsi="微软雅黑" w:eastAsia="微软雅黑"/>
          <w:sz w:val="21"/>
        </w:rPr>
        <w:t xml:space="preserve">         文章链接：</w:t>
      </w:r>
      <w:r>
        <w:rPr>
          <w:color w:val="0000FF"/>
        </w:rPr>
        <w:t>https://mp.weixin.qq.com/s/5nhifKeELjci-6q5uzgecg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八、【美国司法部首次依据《休曼法案》指控四家中企合谋操纵集装箱市场，中集集团与胜狮货柜涉案】</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发布时间：2026-05-23 11:29:31</w:t>
      </w:r>
    </w:p>
    <w:p>
      <w:pPr>
        <w:spacing w:after="120"/>
        <w:jc w:val="both"/>
      </w:pPr>
      <w:r>
        <w:rPr>
          <w:rFonts w:ascii="微软雅黑" w:hAnsi="微软雅黑" w:eastAsia="微软雅黑"/>
          <w:sz w:val="21"/>
        </w:rPr>
        <w:t xml:space="preserve">         内容摘要：美国司法部5月19日公开起诉书，指控四家全球最大的集装箱制造企业及七名高管在2019年11月至2024年1月期间，合谋控制干货集装箱产量并操控市场价格，涉嫌违反美国《休曼反垄断法案》。这是美国首次在该法案框架下对中国企业提出刑事诉讼。被起诉的公司包括中集集团和胜狮货柜，另有两家参与合谋的企业暂未被公开或起诉。中集集团5月20日晚公告称，美国司法部对其公司、董事长麦伯良、副总裁黄田化及运营管理中心总经理万永波提出指控。胜狮货柜同日公告称，已注意到指控，其中包括董事长张松声及一名员工，并已委任外部法律顾问。两家公司均表示暂未收到美国司法部就该事件提呈的任何法律程序或送达的其他法律文件。</w:t>
      </w:r>
    </w:p>
    <w:p>
      <w:pPr>
        <w:spacing w:after="240"/>
      </w:pPr>
      <w:r>
        <w:rPr>
          <w:rFonts w:ascii="微软雅黑" w:hAnsi="微软雅黑" w:eastAsia="微软雅黑"/>
          <w:sz w:val="21"/>
        </w:rPr>
        <w:t xml:space="preserve">         文章链接：</w:t>
      </w:r>
      <w:r>
        <w:rPr>
          <w:color w:val="0000FF"/>
        </w:rPr>
        <w:t>https://mp.weixin.qq.com/s/0LJf5vCQ5--l2VJiIDDuBQ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九、【美国家情报总监加巴德辞职，被曝系白宫施压所致】</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发布时间：2026-05-23 11:24:50</w:t>
      </w:r>
    </w:p>
    <w:p>
      <w:pPr>
        <w:spacing w:after="120"/>
        <w:jc w:val="both"/>
      </w:pPr>
      <w:r>
        <w:rPr>
          <w:rFonts w:ascii="微软雅黑" w:hAnsi="微软雅黑" w:eastAsia="微软雅黑"/>
          <w:sz w:val="21"/>
        </w:rPr>
        <w:t xml:space="preserve">         内容摘要：据路透社5月22日报道，美国家情报总监图尔茜·加巴德宣布请辞，理由是其丈夫确诊罕见骨癌，需离职陪伴抗癌。加巴德当天在白宫椭圆办公室与特朗普会面时告知辞职意向，辞职将于6月30日生效。她在社交平台X上发布辞职信，感谢特朗普信任，称工作责任重大、耗时极多，无法心安理得让丈夫独自对抗病魔。特朗普在“真相社交”平台发文，任命国家情报副总监阿伦·卢卡斯为代理总监，卢卡斯曾任中情局官员与分析师，在特朗普首任总统任期内任职于国家安全委员会。特朗普称加巴德任职期间“表现出色”，并认可其因丈夫患癌而离职的决定。然而，路透社援引知情人士报道称，加巴德实则是被白宫逼迫离职。特朗普此前曾暗示，两人在伊朗问题上存在分歧，今年3月他称加巴德在遏制伊朗问题上态度比他“温和”。</w:t>
      </w:r>
    </w:p>
    <w:p>
      <w:pPr>
        <w:spacing w:after="240"/>
      </w:pPr>
      <w:r>
        <w:rPr>
          <w:rFonts w:ascii="微软雅黑" w:hAnsi="微软雅黑" w:eastAsia="微软雅黑"/>
          <w:sz w:val="21"/>
        </w:rPr>
        <w:t xml:space="preserve">         文章链接：</w:t>
      </w:r>
      <w:r>
        <w:rPr>
          <w:color w:val="0000FF"/>
        </w:rPr>
        <w:t>https://mp.weixin.qq.com/s/DwOrywMyl1ccLJn806Yn4Q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十、【莫迪急旋风式走访欧洲，“只为减少对中美依赖”】</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发布时间：2026-05-23 11:24:50</w:t>
      </w:r>
    </w:p>
    <w:p>
      <w:pPr>
        <w:spacing w:after="120"/>
        <w:jc w:val="both"/>
      </w:pPr>
      <w:r>
        <w:rPr>
          <w:rFonts w:ascii="微软雅黑" w:hAnsi="微软雅黑" w:eastAsia="微软雅黑"/>
          <w:sz w:val="21"/>
        </w:rPr>
        <w:t xml:space="preserve">         内容摘要：印度总理莫迪一周内接连访问阿联酋、荷兰、瑞典、挪威和意大利五国，敲定科技、防务、能源等多项合作协议，旨在联合各国减少对中美依赖。莫迪先赴阿联酋敲定能源供应，随后五天内访问荷兰、瑞典、挪威与意大利，成为43年来首位到访挪威的印度总理。此行距印欧自贸协定签署仅百日，协议涵盖制造业、科技、防务、能源等领域。莫迪称印欧关系进入全新黄金发展阶段。 分析人士指出，美国和中国正变成“令人头疼的行为体”，印度和欧洲正将彼此视为建立韧性和多元化努力的一部分。科技方面，荷兰阿斯麦向印度塔塔电子供应光刻设备，助建首座芯片厂；印度与瑞典共建人工智能合作走廊。防务领域，瑞典、荷兰升级为战略伙伴，意大利确立特殊战略伙伴关系，瑞典萨博集团已在印度设厂。能源方面，印度与挪威签署绿色技术战略伙伴关系，聚焦可再生能源、绿氢等。最后一站意大利，印度-中东-欧洲经济走廊成为焦点，被视为中国“一带一路”替代方案。 欧盟是印度第三大贸易伙伴，去年双边贸易额达1180亿欧元，占印度外贸11.1%。超六千家欧洲企业在印经营，吸纳370万劳动力。欧盟委员会主席冯德莱恩呼吁年底前完成印欧贸易协定核准。</w:t>
      </w:r>
    </w:p>
    <w:p>
      <w:pPr>
        <w:spacing w:after="240"/>
      </w:pPr>
      <w:r>
        <w:rPr>
          <w:rFonts w:ascii="微软雅黑" w:hAnsi="微软雅黑" w:eastAsia="微软雅黑"/>
          <w:sz w:val="21"/>
        </w:rPr>
        <w:t xml:space="preserve">         文章链接：</w:t>
      </w:r>
      <w:r>
        <w:rPr>
          <w:color w:val="0000FF"/>
        </w:rPr>
        <w:t>https://mp.weixin.qq.com/s/1mgkpWmFNE5ikYxdL1CevQ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十一、【马克龙不学好：这一招，可效仿美国】</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发布时间：2026-05-23 11:24:50</w:t>
      </w:r>
    </w:p>
    <w:p>
      <w:pPr>
        <w:spacing w:after="120"/>
        <w:jc w:val="both"/>
      </w:pPr>
      <w:r>
        <w:rPr>
          <w:rFonts w:ascii="微软雅黑" w:hAnsi="微软雅黑" w:eastAsia="微软雅黑"/>
          <w:sz w:val="21"/>
        </w:rPr>
        <w:t xml:space="preserve">         内容摘要：法国总统马克龙宣布斥资15.5亿欧元发展量子技术和半导体，并建议欧洲效仿美国贸易保护措施，以应对欧洲在人工智能、量子计算等领域落后于中美两国的焦虑。马克龙在访问法国原子能委员会时表示，这是对电子技术、计算能力和人工智能等关键领域独立与主权的挑战，必须加快创新和扩大规模。法国政府将通过“法国2030”计划拨款10亿欧元用于量子战略，并参与欧洲电子和半导体投资计划，投入5.5亿欧元资助人工智能和数据中心技术研发。此前，法国已在2021-2025年间推出18亿欧元的“量子计划”，2024年追加5亿欧元；半导体领域2022年启动国家战略，总投入达55亿欧元。马克龙还要求法国研究机构与欧洲机构组建“欧洲研究与技术联盟”，推动“欧洲优先”议程，尤其在公共采购中优先购买欧洲技术。他主张强化欧洲自主权，呼吁效仿美国“301条款”，采取法律措施保护本土产业，称“当主权受挑战时，没有理由不作出反应”。“301条款”允许美国总统对“不合理”进口加以限制和报复。马克龙还提议建立关键技术领域研究和创新贷款，但遭德国等欧盟成员国反对。</w:t>
      </w:r>
    </w:p>
    <w:p>
      <w:pPr>
        <w:spacing w:after="240"/>
      </w:pPr>
      <w:r>
        <w:rPr>
          <w:rFonts w:ascii="微软雅黑" w:hAnsi="微软雅黑" w:eastAsia="微软雅黑"/>
          <w:sz w:val="21"/>
        </w:rPr>
        <w:t xml:space="preserve">         文章链接：</w:t>
      </w:r>
      <w:r>
        <w:rPr>
          <w:color w:val="0000FF"/>
        </w:rPr>
        <w:t>https://mp.weixin.qq.com/s/-AFHGHeHv9hOccVYacehlQ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十二、【中国断了日本4个月，2010年的记忆又回来了】</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发布时间：2026-05-23 11:24:50</w:t>
      </w:r>
    </w:p>
    <w:p>
      <w:pPr>
        <w:spacing w:after="120"/>
        <w:jc w:val="both"/>
      </w:pPr>
      <w:r>
        <w:rPr>
          <w:rFonts w:ascii="微软雅黑" w:hAnsi="微软雅黑" w:eastAsia="微软雅黑"/>
          <w:sz w:val="21"/>
        </w:rPr>
        <w:t xml:space="preserve">         内容摘要：路透社5月22日援引中国海关数据称，自去年12月起，中国至少连续4个月未向日本出口镝、铽、氧化钇等重稀土，芯片关键金属镓的出口也几乎全面暂停，仅极少量氧化钇零星出货。中国4月稀土磁铁出口总量5126.3吨，同比增94.8%，但对日出口仅环比回升2.5%，未完全抵消3月17.3%的暴跌。 日本是全球最大稀土磁铁生产国之一，但高度依赖中国供应重稀土，这些元素用于新能源汽车、航空航天、国防和半导体等领域。日本大型磁铁制造商信越化学已暂停接受含镝磁体新订单。 自日本首相高市早苗去年11月发表错误涉台言论后，中日关系降温。中国商务部1月6日加强对日军民两用产品出口管制，并收紧稀土出口审查，要求企业提交更详尽的供应链信息。日本经济产业大臣赤泽亮正出席APEC贸易部长会议，声称希望贸易基于“自由”和“法治”。日本政府正考虑释放战略储备以缓解供应紧张，但未透露细节。 日本芯片设备制造商自去年11月起完全无法进口中国稀土磁铁，称“冲击前所未有”。汽车零部件巨头爱信工业也承认生产受影响。这一幕类似2010年，当时中日撞船事件后中国限制稀土出口，引发日本企业恐慌。</w:t>
      </w:r>
    </w:p>
    <w:p>
      <w:pPr>
        <w:spacing w:after="240"/>
      </w:pPr>
      <w:r>
        <w:rPr>
          <w:rFonts w:ascii="微软雅黑" w:hAnsi="微软雅黑" w:eastAsia="微软雅黑"/>
          <w:sz w:val="21"/>
        </w:rPr>
        <w:t xml:space="preserve">         文章链接：</w:t>
      </w:r>
      <w:r>
        <w:rPr>
          <w:color w:val="0000FF"/>
        </w:rPr>
        <w:t>https://mp.weixin.qq.com/s/EhEEngH1JGaoZshrRC5Mug</w:t>
      </w:r>
    </w:p>
    <w:p>
      <w:pPr>
        <w:spacing w:before="300" w:after="200"/>
      </w:pPr>
      <w:bookmarkStart w:id="1" w:name="cat_2"/>
      <w:r>
        <w:rPr>
          <w:rFonts w:ascii="微软雅黑" w:hAnsi="微软雅黑" w:eastAsia="微软雅黑"/>
          <w:b/>
          <w:color w:val="000000"/>
          <w:sz w:val="32"/>
        </w:rPr>
        <w:br/>
        <w:t>【宏观经济与金融】</w:t>
      </w:r>
      <w:bookmarkEnd w:id="1"/>
    </w:p>
    <w:p>
      <w:pPr>
        <w:spacing w:after="120"/>
      </w:pPr>
      <w:r>
        <w:rPr>
          <w:rFonts w:ascii="微软雅黑" w:hAnsi="微软雅黑" w:eastAsia="微软雅黑"/>
          <w:b/>
          <w:sz w:val="24"/>
        </w:rPr>
        <w:t>一、【4月固定资产投资增速转负至-1.6%，资金接续问题与结构优化成焦点】</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发布时间：2026-05-23 17:31:36</w:t>
      </w:r>
    </w:p>
    <w:p>
      <w:pPr>
        <w:spacing w:after="120"/>
        <w:jc w:val="both"/>
      </w:pPr>
      <w:r>
        <w:rPr>
          <w:rFonts w:ascii="微软雅黑" w:hAnsi="微软雅黑" w:eastAsia="微软雅黑"/>
          <w:sz w:val="21"/>
        </w:rPr>
        <w:t xml:space="preserve">         内容摘要：受政策执行节奏影响，2026年4月中国固定资产投资增速再度转负，1-4月累计同比下降1.6%，扭转了一季度累计增长1.7%的回升态势。研究者指出，一季度政府为保“开门红”集中发力，新增专项债券资金主要用于项目投资，推动投资增速回升；但4月起地方重心向防风险倾斜，专项债资金中用于化债、土地储备等比例提高，叠加专项债提前批与第二批额度交替期、超长期特别国债4月底才启动发行、新增8000亿元新型政策性金融工具尚未落地，导致投资资金出现短暂接续问题。多位受访人士认为，随着超长期特别国债、新型政策性金融工具陆续落地以及“十五五”重大项目加速推进，后续投资有望获得支撑。但需注意，中国投资体量已处高位，且发展阶段变化要求更注重投资效益，因此不宜对投资增速抱过高期待，低速增长甚至小幅下降或将成为常态。文章同时强调，在关注总量增速的同时，还应重视投资结构的优化与效益提升。</w:t>
      </w:r>
    </w:p>
    <w:p>
      <w:pPr>
        <w:spacing w:after="240"/>
      </w:pPr>
      <w:r>
        <w:rPr>
          <w:rFonts w:ascii="微软雅黑" w:hAnsi="微软雅黑" w:eastAsia="微软雅黑"/>
          <w:sz w:val="21"/>
        </w:rPr>
        <w:t xml:space="preserve">         文章链接：</w:t>
      </w:r>
      <w:r>
        <w:rPr>
          <w:color w:val="0000FF"/>
        </w:rPr>
        <w:t>https://mp.weixin.qq.com/s/JIdQdspmuioakehfK7sldw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二、【国家统计局发布2025年人口抽样调查：总人口约14.05亿，老龄化加深，素质提升，家庭小型化】</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发布时间：2026-05-23 17:26:32</w:t>
      </w:r>
    </w:p>
    <w:p>
      <w:pPr>
        <w:spacing w:after="120"/>
        <w:jc w:val="both"/>
      </w:pPr>
      <w:r>
        <w:rPr>
          <w:rFonts w:ascii="微软雅黑" w:hAnsi="微软雅黑" w:eastAsia="微软雅黑"/>
          <w:sz w:val="21"/>
        </w:rPr>
        <w:t xml:space="preserve">         内容摘要：5月22日，国家统计局发布2025年全国1%人口抽样调查结果，以2025年11月1日零时为标准时点。数据显示，全国总人口约14.05亿人，性别结构均衡，男性占51.03%，女性占48.97%，性别比104.21。家庭规模持续缩小，全国超5.1亿户家庭，平均每户仅2.52人，单人、双人家庭增多。年龄结构呈现“一老一壮”特征：15-59岁劳动年龄人口约8.7亿人，占61.89%；60岁及以上人口3.21亿人，占22.86%，其中65岁及以上人口2.23亿人，占15.87%，老龄化程度加深，养老与医疗保障压力加大。人口素质显著提升，大学及以上文化程度人口达2.72亿人，十年间增加超1亿人，人力资本红利持续释放。城镇化率达67.74%，城镇人口约9.5亿人；流动人口3.58亿人，占全国总人口约四分之一，城乡、区域间流动活跃。调查数据表明，我国人口正从“数量增长”转向“结构优化”，呈现规模稳定、素质提升、老龄化加剧、家庭小型化的趋势。</w:t>
      </w:r>
    </w:p>
    <w:p>
      <w:pPr>
        <w:spacing w:after="240"/>
      </w:pPr>
      <w:r>
        <w:rPr>
          <w:rFonts w:ascii="微软雅黑" w:hAnsi="微软雅黑" w:eastAsia="微软雅黑"/>
          <w:sz w:val="21"/>
        </w:rPr>
        <w:t xml:space="preserve">         文章链接：</w:t>
      </w:r>
      <w:r>
        <w:rPr>
          <w:color w:val="0000FF"/>
        </w:rPr>
        <w:t>https://mp.weixin.qq.com/s/Djg8JShvXgMQc2fpJB6gpQ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三、【前4月全国广义财政收入同比增长0.4%，支出超收入2.66万亿元】</w:t>
      </w:r>
    </w:p>
    <w:p>
      <w:pPr>
        <w:spacing w:after="120"/>
      </w:pPr>
      <w:r>
        <w:rPr>
          <w:rFonts w:ascii="微软雅黑" w:hAnsi="微软雅黑" w:eastAsia="微软雅黑"/>
          <w:sz w:val="21"/>
        </w:rPr>
        <w:t xml:space="preserve">         来源：吴晓波频道</w:t>
      </w:r>
    </w:p>
    <w:p>
      <w:pPr>
        <w:spacing w:after="120"/>
      </w:pPr>
      <w:r>
        <w:rPr>
          <w:rFonts w:ascii="微软雅黑" w:hAnsi="微软雅黑" w:eastAsia="微软雅黑"/>
          <w:sz w:val="21"/>
        </w:rPr>
        <w:t xml:space="preserve">         发布时间：2026-05-23 08:20:00</w:t>
      </w:r>
    </w:p>
    <w:p>
      <w:pPr>
        <w:spacing w:after="120"/>
        <w:jc w:val="both"/>
      </w:pPr>
      <w:r>
        <w:rPr>
          <w:rFonts w:ascii="微软雅黑" w:hAnsi="微软雅黑" w:eastAsia="微软雅黑"/>
          <w:sz w:val="21"/>
        </w:rPr>
        <w:t xml:space="preserve">         内容摘要：5月21日，财政部公布数据显示，今年前4个月，全国广义财政（一般公共预算和政府性基金预算）收入约9.36万亿元，同比增长0.4%；广义财政支出约12.02万亿元，同比增长约0.4%。支出超出收入2.66万亿元，收支差额与去年同期基本持平。</w:t>
      </w:r>
    </w:p>
    <w:p>
      <w:pPr>
        <w:spacing w:after="240"/>
      </w:pPr>
      <w:r>
        <w:rPr>
          <w:rFonts w:ascii="微软雅黑" w:hAnsi="微软雅黑" w:eastAsia="微软雅黑"/>
          <w:sz w:val="21"/>
        </w:rPr>
        <w:t xml:space="preserve">         文章链接：</w:t>
      </w:r>
      <w:r>
        <w:rPr>
          <w:color w:val="0000FF"/>
        </w:rPr>
        <w:t>http://mp.weixin.qq.com/s?__biz=MzA3OTM5NTkxNA==&amp;mid=2653162505&amp;idx=3&amp;sn=6ad67fd5d8187f52ebeef3c856f54d17&amp;chksm=85d4bc9ae6dd034b720d4a2fce9088dde159730475ab9efb392232dc7f261d4f09f3d494b3c7&amp;scene=0#rd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四、【长鑫科技科创板IPO上会在即，存储产业链概念股获杠杆资金追捧】</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发布时间：2026-05-23 17:31:36</w:t>
      </w:r>
    </w:p>
    <w:p>
      <w:pPr>
        <w:spacing w:after="120"/>
        <w:jc w:val="both"/>
      </w:pPr>
      <w:r>
        <w:rPr>
          <w:rFonts w:ascii="微软雅黑" w:hAnsi="微软雅黑" w:eastAsia="微软雅黑"/>
          <w:sz w:val="21"/>
        </w:rPr>
        <w:t xml:space="preserve">         内容摘要：国产DRAM龙头长鑫科技于5月17日更新科创板IPO招股申报材料，业绩表现远超市场预期，将于5月27日上会审核。另一存储龙头长江存储已完成在湖北证监局的IPO辅导备案。受此影响，相关概念股持续被市场追捧。5月以来，杠杆资金高度集中于AI与半导体产业链核心标的，中际旭创、新易盛等光模块龙头，寒武纪、海光信息等AI芯片标的获大额资金流入，体现对算力硬件的一致偏好。其中，存储产业链个股表现尤为突出，澜起科技、兆易创新、佰维存储集体跻身前列。光模块龙头中际旭创凭借近期资金流入超越中国平安，成为年内杠杆资金净流入最多的个股。兆易创新与长鑫科技为同一实控人控制，业务深度关联，2023到2025年关联交易7.64亿元，2026年预计达57亿元，5月以来股价暴涨超50%，创历史新高。5月17日长鑫科技披露业绩后的四个交易日，兆易创新融资净买入额达21.3亿元，接近排名首位的中际旭创。市场资金对存储产业链的追捧，反映出对国产存储龙头上市及行业景气度提升的预期。</w:t>
      </w:r>
    </w:p>
    <w:p>
      <w:pPr>
        <w:spacing w:after="240"/>
      </w:pPr>
      <w:r>
        <w:rPr>
          <w:rFonts w:ascii="微软雅黑" w:hAnsi="微软雅黑" w:eastAsia="微软雅黑"/>
          <w:sz w:val="21"/>
        </w:rPr>
        <w:t xml:space="preserve">         文章链接：</w:t>
      </w:r>
      <w:r>
        <w:rPr>
          <w:color w:val="0000FF"/>
        </w:rPr>
        <w:t>https://mp.weixin.qq.com/s/tlzN4Zr8YuHGofWyuuEM8g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五、【一个多月狂揽近80亿，顶级大佬再度封神】</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发布时间：2026-05-23 17:19:00</w:t>
      </w:r>
    </w:p>
    <w:p>
      <w:pPr>
        <w:spacing w:after="120"/>
        <w:jc w:val="both"/>
      </w:pPr>
      <w:r>
        <w:rPr>
          <w:rFonts w:ascii="微软雅黑" w:hAnsi="微软雅黑" w:eastAsia="微软雅黑"/>
          <w:sz w:val="21"/>
        </w:rPr>
        <w:t xml:space="preserve">         内容摘要：葛卫东凭借“跟势不跟人，止损不拖沓”的投资信条，在A股震荡行情中重仓硬科技赛道，一个多月浮盈近80亿元。其核心持仓包括：长期持有的兆易创新（二季度涨81%，贡献超46亿元浮盈），以及上市前布局的沐曦股份（二季度涨超20%，收益超30亿元）。此外，妻子王萍持有的麦格米特等标的也贡献稳健收益。 葛卫东出身贵州农村，考入四川大学经济学专业，后进入国企粮油公司工作七年，积累大宗商品认知。2000年辞职进入期货市场，曾两次爆仓归零，后闭门复盘，重构交易体系，确立趋势跟随、严格止损原则。2005年成立混沌投资，逐步扩展至A股二级市场、一级股权及海外投资，2015年后重心转向硬科技龙头。 但葛卫东并非只赚不亏。其公开持仓中，安恒信息定增亏损超55%（浮亏近1.7亿元），思瑞浦定增亏损超40%（浮亏约1.15亿元），航天宏图持仓曾回撤超56%，用友网络也曾阶段性浮亏。这些案例表明，其收益源于趋势判断、风险控制与持仓定力的综合作用，而非偶然运气。资本市场没有常胜将军，所有“暴赚”都是经历多次亏损与迭代后的认知变现。</w:t>
      </w:r>
    </w:p>
    <w:p>
      <w:pPr>
        <w:spacing w:after="240"/>
      </w:pPr>
      <w:r>
        <w:rPr>
          <w:rFonts w:ascii="微软雅黑" w:hAnsi="微软雅黑" w:eastAsia="微软雅黑"/>
          <w:sz w:val="21"/>
        </w:rPr>
        <w:t xml:space="preserve">         文章链接：</w:t>
      </w:r>
      <w:r>
        <w:rPr>
          <w:color w:val="0000FF"/>
        </w:rPr>
        <w:t>https://mp.weixin.qq.com/s/ra0HzaNDLoDlwE5PvyPvWg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六、【5月金银分化，如何把握买卖节奏？】</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发布时间：2026-05-23 15:53:18</w:t>
      </w:r>
    </w:p>
    <w:p>
      <w:pPr>
        <w:spacing w:after="120"/>
        <w:jc w:val="both"/>
      </w:pPr>
      <w:r>
        <w:rPr>
          <w:rFonts w:ascii="微软雅黑" w:hAnsi="微软雅黑" w:eastAsia="微软雅黑"/>
          <w:sz w:val="21"/>
        </w:rPr>
        <w:t xml:space="preserve">         内容摘要：5月1日至21日，现货白银涨超2.2%，现货黄金跌超2.8%，走势分化。中国银河证券杨超指出，黄金聚焦货币避险，央行购金形成底部支撑；白银则受全球工业需求预期走弱拖累，投机资金进出导致大涨大跌。东北证券廖博认为，美伊冲突如“灰犀牛”，大类资产轮动核心在油价，5月流动性趋宽松但风险偏好摇摆，宜采用均衡策略。 针对黄金，国投期货刘冬博表示，美伊谈判悬而未决，金价暂缺方向，5600美元后回调浪未逆转，建议等待更好布局机会。白银方面，中国（香港）金融衍生品投资研究院王红英建议逢低买进、分批建仓，因AI算力和新能源产业拉动需求。瑞银研报预计2026年白银供应缺口收窄至6000万-7000万盎司，下调年末目标价至80美元。 3月19日至5月21日，铝、镍、铜、锌、铅等工业金属累计涨幅9%-17%，后一度回落。杨超认为，上涨由地缘冲突引发的成本抬升、供应扰动、避险溢价三重逻辑共振驱动。回落主因美联储鹰派发声，美元与美债收益率高位运行压制金融属性较强的品种。配置上，杨超建议优先聚焦铜、铝，铜受益于矿端紧缺和新能源刚需，铝受能源成本支撑和产能上限约束；镍、锌、铅适合轻仓波段操作。</w:t>
      </w:r>
    </w:p>
    <w:p>
      <w:pPr>
        <w:spacing w:after="240"/>
      </w:pPr>
      <w:r>
        <w:rPr>
          <w:rFonts w:ascii="微软雅黑" w:hAnsi="微软雅黑" w:eastAsia="微软雅黑"/>
          <w:sz w:val="21"/>
        </w:rPr>
        <w:t xml:space="preserve">         文章链接：</w:t>
      </w:r>
      <w:r>
        <w:rPr>
          <w:color w:val="0000FF"/>
        </w:rPr>
        <w:t>https://mp.weixin.qq.com/s/s0t0L70G0YUvALhcreJAwQ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七、【五家知名机构一季度持仓曝光：押注中国资产与美股科技，三家踩雷富途控股】</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发布时间：2026-05-23 15:34:09</w:t>
      </w:r>
    </w:p>
    <w:p>
      <w:pPr>
        <w:spacing w:after="120"/>
        <w:jc w:val="both"/>
      </w:pPr>
      <w:r>
        <w:rPr>
          <w:rFonts w:ascii="微软雅黑" w:hAnsi="微软雅黑" w:eastAsia="微软雅黑"/>
          <w:sz w:val="21"/>
        </w:rPr>
        <w:t xml:space="preserve">         内容摘要：美国证券交易委员会（SEC）2026年一季度13F持仓报告披露收官，高瓴、景林、高毅、东方港湾、喜马拉雅资本等五家知名机构的最新持仓曝光。整体来看，五大机构持仓呈现两大方向：押注中国资产和美股科技。在中国资产方面，拼多多、网易、富途控股、满帮、阿里合计持仓29.96亿美元，占五家机构总持仓的27.75%；在美股科技方面，谷歌、英伟达、META合计持仓35.25亿美元，占比32.65%。值得注意的是，五家机构中有三家踩雷富途控股。其中，高瓴持仓富途控股1.94亿美元，占其持仓的11.60%；景林持仓1.36亿美元，占比3.51%；高毅持仓0.21亿美元，占比2.26%。</w:t>
      </w:r>
    </w:p>
    <w:p>
      <w:pPr>
        <w:spacing w:after="240"/>
      </w:pPr>
      <w:r>
        <w:rPr>
          <w:rFonts w:ascii="微软雅黑" w:hAnsi="微软雅黑" w:eastAsia="微软雅黑"/>
          <w:sz w:val="21"/>
        </w:rPr>
        <w:t xml:space="preserve">         文章链接：</w:t>
      </w:r>
      <w:r>
        <w:rPr>
          <w:color w:val="0000FF"/>
        </w:rPr>
        <w:t>https://mp.weixin.qq.com/s/QH_IuQi6HqJEC5y0b4BvcQ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八、【张坤、刘彦春旗下产品增聘基金经理，公募投研生态加速重塑】</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发布时间：2026-05-23 11:58:03</w:t>
      </w:r>
    </w:p>
    <w:p>
      <w:pPr>
        <w:spacing w:after="120"/>
        <w:jc w:val="both"/>
      </w:pPr>
      <w:r>
        <w:rPr>
          <w:rFonts w:ascii="微软雅黑" w:hAnsi="微软雅黑" w:eastAsia="微软雅黑"/>
          <w:sz w:val="21"/>
        </w:rPr>
        <w:t xml:space="preserve">         内容摘要：2026年以来，公募基金行业经历人事重构，截至5月22日，年内已有184名基金经理离任、281名新聘上任。张坤、刘彦春、葛兰、傅友兴、任相栋等多位百亿级知名基金经理，或增聘共管、或卸任产品、或彻底离场。 5月22日，易方达蓝筹精选混合增聘何一铖、杨思亮为基金经理，与张坤共同管理。这是张坤独立管理该基金近八年来首次增加共管搭档。该基金规模曾达近900亿元，截至2026年一季度末为267.93亿元，仍是全市场规模最大的主动权益基金。张坤近年进入逆风期，过去三年净值增长率跑输业绩比较基准36.06%，但他仍长期看好优质资产。何一铖偏向科技成长风格，代表作易方达新常态灵活配置任职回报达297.30%；杨思亮偏向价值风格，与张坤在消费主线契合，但防御性配置更积极，回撤更小。 5月9日，景顺长城基金为刘彦春在管的三只代表性产品同日增聘基金经理：景顺长城鼎益混合增聘柯海东，景顺长城内需增长及贰号增聘徐亦达。刘彦春在管六只基金规模合计约265.50亿元，此前规模曾超千亿元。柯海东深耕消费领域，徐亦达擅长TMT、新能源投资。</w:t>
      </w:r>
    </w:p>
    <w:p>
      <w:pPr>
        <w:spacing w:after="240"/>
      </w:pPr>
      <w:r>
        <w:rPr>
          <w:rFonts w:ascii="微软雅黑" w:hAnsi="微软雅黑" w:eastAsia="微软雅黑"/>
          <w:sz w:val="21"/>
        </w:rPr>
        <w:t xml:space="preserve">         文章链接：</w:t>
      </w:r>
      <w:r>
        <w:rPr>
          <w:color w:val="0000FF"/>
        </w:rPr>
        <w:t>https://mp.weixin.qq.com/s/h1IRFEcpf_g6IXcyjw-aww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九、【A股半导体板块单日吸金超163亿元，AI产业链投资从GPU扩散至全赛道】</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发布时间：2026-05-23 11:29:45</w:t>
      </w:r>
    </w:p>
    <w:p>
      <w:pPr>
        <w:spacing w:after="120"/>
        <w:jc w:val="both"/>
      </w:pPr>
      <w:r>
        <w:rPr>
          <w:rFonts w:ascii="微软雅黑" w:hAnsi="微软雅黑" w:eastAsia="微软雅黑"/>
          <w:sz w:val="21"/>
        </w:rPr>
        <w:t xml:space="preserve">         内容摘要：5月22日，中国A股半导体板块单日获得超163.89亿元主力资金净流入，多只个股涨停，资金集中度断层式碾压其他所有行业。市场分析认为，这一极端分化表明AI驱动的半导体投资已从通用GPU扩散至全产业链。文章指出，资本市场并非因英伟达走向衰退而狂热，而是资金捕捉到英伟达CEO黄仁勋正在暗中铺设底层生态——过去三年，英伟达已将数百亿美元利润投向GPU之外的生态链最上游，其美股持仓与风投版图显示一个“半导体神圣同盟”正在形成。中国半导体业呈现相似繁荣，在先进封装、测试设备、CPO光模块等领域的国产替代企业成为市场热点。同时，中国本土自主算力加速突围：摩根大通评测数据显示，同等成本下国内主流本土芯片性能已优于英伟达A100；阿里平头哥推出的自研“真武 M890”芯片性能实现3倍提升，推动国产自给率长期冲刺。文章总结认为，英伟达的霸权并未真正崩塌，但AI基建正在重建行业底层生态，在通用GPU、定制ASIC与中国自主算力共振的变局中，被AI技术卡住脖子的半导体细分赛道正迎来黄金发展期。</w:t>
      </w:r>
    </w:p>
    <w:p>
      <w:pPr>
        <w:spacing w:after="240"/>
      </w:pPr>
      <w:r>
        <w:rPr>
          <w:rFonts w:ascii="微软雅黑" w:hAnsi="微软雅黑" w:eastAsia="微软雅黑"/>
          <w:sz w:val="21"/>
        </w:rPr>
        <w:t xml:space="preserve">         文章链接：</w:t>
      </w:r>
      <w:r>
        <w:rPr>
          <w:color w:val="0000FF"/>
        </w:rPr>
        <w:t>https://mp.weixin.qq.com/s/q6mVJwc9osuVA0n6Fa2n7Q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十、【7连板后迎跌停！11亿资金疯狂出逃】</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发布时间：2026-05-23 09:08:07</w:t>
      </w:r>
    </w:p>
    <w:p>
      <w:pPr>
        <w:spacing w:after="120"/>
        <w:jc w:val="both"/>
      </w:pPr>
      <w:r>
        <w:rPr>
          <w:rFonts w:ascii="微软雅黑" w:hAnsi="微软雅黑" w:eastAsia="微软雅黑"/>
          <w:sz w:val="21"/>
        </w:rPr>
        <w:t xml:space="preserve">         内容摘要：威龙股份因实控人变更被贴上算力标签，自5月13日起连续7个涨停，股价累计上涨近95%。5月21日，该股成交额达20亿元，换手率42.63%，多空激烈博弈后封涨停。5月22日开盘即跌停，虽有资金试图撬板但失败，全天成交11亿元，换手率超25%，11亿资金出逃。龙虎榜显示，部分席位如联储杭州环城北路等“割肉”出逃，卖出额分别为3918万、3791万、2979万元；而江海哈尔滨世茂大道等席位成功“逃顶”，卖出额最高达4644万元。股价飙升源于5月12日公告：控股股东向齐信数科转让23.12%股份，后者成为新任控股股东，实控人变更为淄博市财政局。齐信数科母公司爱特云翔是国有控股IT企业，主营大数据、云计算、AI服务等，引发市场对算力资产注入的联想。威龙股份5月20日和21日连发澄清公告，明确公司主营葡萄酒业务，与算力无关，无注入算力计划，并提示股价偏离基本面、存在非理性炒作风险。5月22日炒作行情熄火，股价收于13.07元，市值43亿元。</w:t>
      </w:r>
    </w:p>
    <w:p>
      <w:pPr>
        <w:spacing w:after="240"/>
      </w:pPr>
      <w:r>
        <w:rPr>
          <w:rFonts w:ascii="微软雅黑" w:hAnsi="微软雅黑" w:eastAsia="微软雅黑"/>
          <w:sz w:val="21"/>
        </w:rPr>
        <w:t xml:space="preserve">         文章链接：</w:t>
      </w:r>
      <w:r>
        <w:rPr>
          <w:color w:val="0000FF"/>
        </w:rPr>
        <w:t>https://mp.weixin.qq.com/s/NVxBxbil0XgyE9kCHSq7tg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十一、【*ST熊猫、*ST岩石、*ST华嵘同日被上交所终止上市，波及约4.04万股东】</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发布时间：2026-05-23 09:08:07</w:t>
      </w:r>
    </w:p>
    <w:p>
      <w:pPr>
        <w:spacing w:after="120"/>
        <w:jc w:val="both"/>
      </w:pPr>
      <w:r>
        <w:rPr>
          <w:rFonts w:ascii="微软雅黑" w:hAnsi="微软雅黑" w:eastAsia="微软雅黑"/>
          <w:sz w:val="21"/>
        </w:rPr>
        <w:t xml:space="preserve">         内容摘要：5月22日晚，*ST熊猫、*ST岩石、*ST华嵘三家A股公司分别公告，收到上海证券交易所股票终止上市决定，合计约4.04万股东将受波及。*ST熊猫因2025年度财务报告被出具无法表示意见、内部控制被出具否定意见的审计报告，触及终止上市条件，股东户数约1.35万人。*ST岩石因2025年度净利润为负且营业收入低于3亿元，财务报告被出具保留意见、内部控制被出具否定意见的审计报告，触及终止上市条件，股东户数约2.17万人。*ST华嵘同样因2025年度净利润为负且营收低于3亿元，触及终止上市条件，股东户数约5000人。三家公司股票均将于6月1日起复牌并进入退市整理期，退市整理期交易期限为15个交易日，预计最后交易日期为2026年6月22日，退市整理期届满后5个交易日内摘牌。退市整理期内，*ST熊猫A股简称变更为“退市熊猫”，*ST岩石简称变更为“退市岩石”，首个交易日无价格涨跌幅限制，此后每日涨跌幅限制为10%。</w:t>
      </w:r>
    </w:p>
    <w:p>
      <w:pPr>
        <w:spacing w:after="240"/>
      </w:pPr>
      <w:r>
        <w:rPr>
          <w:rFonts w:ascii="微软雅黑" w:hAnsi="微软雅黑" w:eastAsia="微软雅黑"/>
          <w:sz w:val="21"/>
        </w:rPr>
        <w:t xml:space="preserve">         文章链接：</w:t>
      </w:r>
      <w:r>
        <w:rPr>
          <w:color w:val="0000FF"/>
        </w:rPr>
        <w:t>https://mp.weixin.qq.com/s/Ftia5iIXuH1A2xP6_KuAyA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十二、【都回来练技术吧】</w:t>
      </w:r>
    </w:p>
    <w:p>
      <w:pPr>
        <w:spacing w:after="120"/>
      </w:pPr>
      <w:r>
        <w:rPr>
          <w:rFonts w:ascii="微软雅黑" w:hAnsi="微软雅黑" w:eastAsia="微软雅黑"/>
          <w:sz w:val="21"/>
        </w:rPr>
        <w:t xml:space="preserve">         来源：大何日拱一卒</w:t>
      </w:r>
    </w:p>
    <w:p>
      <w:pPr>
        <w:spacing w:after="120"/>
      </w:pPr>
      <w:r>
        <w:rPr>
          <w:rFonts w:ascii="微软雅黑" w:hAnsi="微软雅黑" w:eastAsia="微软雅黑"/>
          <w:sz w:val="21"/>
        </w:rPr>
        <w:t xml:space="preserve">         发布时间：2026-05-22 23:04:07</w:t>
      </w:r>
    </w:p>
    <w:p>
      <w:pPr>
        <w:spacing w:after="120"/>
        <w:jc w:val="both"/>
      </w:pPr>
      <w:r>
        <w:rPr>
          <w:rFonts w:ascii="微软雅黑" w:hAnsi="微软雅黑" w:eastAsia="微软雅黑"/>
          <w:sz w:val="21"/>
        </w:rPr>
        <w:t xml:space="preserve">         内容摘要：证监会等八部门联合印发《综合整治非法跨境证券期货基金经营活动实施方案》，老虎证券、富途证券、长桥证券被立案调查，拟没收违法所得并严厉处罚。富途控股美股盘前跌超41%，老虎证券跌超45%，两家公司蒸发数百亿美元市值。核心内容：未经境内牌照许可的境外券商，不能再为内地投资者提供炒美股港股服务。三家机构因未取得境内证券经纪及融资融券业务许可，被定性为非法经营。 整治期从即日起至2028年5月，为期两年。存量用户只能卖、不能买、不能转入资金。期满后，境外机构全面关停境内网站及交易软件。监管明确不会强制平仓或没收个人资产，但本质是两年清仓倒计时。 此举并非突袭，而是持续四年的收网。我国资本账户未完全放开，个人直接投资境外证券长期处于灰色地带。富途、老虎巅峰期服务内地用户超千万。2021年10月证监会首次表态不合规，2022年12月定性为非法并叫停新开户。2025年6月老虎证券被曝违规开户，监管收紧。此次八部门联合发文，规格升至国务院层面，覆盖工信部、公安部、央行等，全链条封堵。 存量“只卖不买”是核心安排。</w:t>
      </w:r>
    </w:p>
    <w:p>
      <w:pPr>
        <w:spacing w:after="240"/>
      </w:pPr>
      <w:r>
        <w:rPr>
          <w:rFonts w:ascii="微软雅黑" w:hAnsi="微软雅黑" w:eastAsia="微软雅黑"/>
          <w:sz w:val="21"/>
        </w:rPr>
        <w:t xml:space="preserve">         文章链接：</w:t>
      </w:r>
      <w:r>
        <w:rPr>
          <w:color w:val="0000FF"/>
        </w:rPr>
        <w:t>https://mp.weixin.qq.com/s/Fhe3TsYHL8GBkQdLvYEDHQ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十三、【一季度房地产市场现积极信号：销售额降幅收窄至10%以内，一线城市房价连涨3个月】</w:t>
      </w:r>
    </w:p>
    <w:p>
      <w:pPr>
        <w:spacing w:after="120"/>
      </w:pPr>
      <w:r>
        <w:rPr>
          <w:rFonts w:ascii="微软雅黑" w:hAnsi="微软雅黑" w:eastAsia="微软雅黑"/>
          <w:sz w:val="21"/>
        </w:rPr>
        <w:t xml:space="preserve">         来源：丁祖昱评楼市</w:t>
      </w:r>
    </w:p>
    <w:p>
      <w:pPr>
        <w:spacing w:after="120"/>
      </w:pPr>
      <w:r>
        <w:rPr>
          <w:rFonts w:ascii="微软雅黑" w:hAnsi="微软雅黑" w:eastAsia="微软雅黑"/>
          <w:sz w:val="21"/>
        </w:rPr>
        <w:t xml:space="preserve">         发布时间：2026-05-23 07:30:00</w:t>
      </w:r>
    </w:p>
    <w:p>
      <w:pPr>
        <w:spacing w:after="120"/>
        <w:jc w:val="both"/>
      </w:pPr>
      <w:r>
        <w:rPr>
          <w:rFonts w:ascii="微软雅黑" w:hAnsi="微软雅黑" w:eastAsia="微软雅黑"/>
          <w:sz w:val="21"/>
        </w:rPr>
        <w:t xml:space="preserve">         内容摘要：本周房地产市场出现多个积极信号。商品房销售金额降幅进一步收窄，自2025年下半年以来首次回落至10%以内。全国商品房待售面积连续两个月同比下降。一线城市房价连续3个月上涨，新房价格环比止跌城市数量达到21个，创近一年新高。二手房价格连续两个月有超过15个城市止跌。预计2026年上半年核心城市住房市场将延续回暖态势。</w:t>
      </w:r>
    </w:p>
    <w:p>
      <w:pPr>
        <w:spacing w:after="240"/>
      </w:pPr>
      <w:r>
        <w:rPr>
          <w:rFonts w:ascii="微软雅黑" w:hAnsi="微软雅黑" w:eastAsia="微软雅黑"/>
          <w:sz w:val="21"/>
        </w:rPr>
        <w:t xml:space="preserve">         文章链接：</w:t>
      </w:r>
      <w:r>
        <w:rPr>
          <w:color w:val="0000FF"/>
        </w:rPr>
        <w:t>http://mp.weixin.qq.com/s?__biz=MzE5ODEwMTY4Nw==&amp;mid=2247654529&amp;idx=1&amp;sn=0c7b9eb144a147660cde989ccfdaf5cd&amp;chksm=97a3325c1a9d584dc078752bb1a957b336b6fec25bb4183f6a9123d61618a53ddb2640e45a05&amp;scene=0#rd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十四、【美股和美债的“矛盾走势”，接下来谁会赢？】</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发布时间：2026-05-23 20:17:16</w:t>
      </w:r>
    </w:p>
    <w:p>
      <w:pPr>
        <w:spacing w:after="120"/>
        <w:jc w:val="both"/>
      </w:pPr>
      <w:r>
        <w:rPr>
          <w:rFonts w:ascii="微软雅黑" w:hAnsi="微软雅黑" w:eastAsia="微软雅黑"/>
          <w:sz w:val="21"/>
        </w:rPr>
        <w:t xml:space="preserve">         内容摘要：美股与美债正走向不可避免的碰撞。BCA Research首席策略师Arthur Budaghyan指出，当前美股涨势高度集中于科技板块，内部结构恶化，而债券收益率持续上行将触发股市实质性回调。只有美股明显下跌，才能压低债券收益率，释放反通胀力量。全球风险资产风险回报比已大幅恶化，新兴市场将面临显著震荡。 美联储陷入两难。美国两年期国债收益率已高于联邦基金利率，过去30年每当出现此情况，美联储随后均会跟进加息。通胀持续高企，核心CPI明显高于2%，PPI剔除能源和食品后达5.25%，6个月年化变动率4月达6.6%。油价因霍尔木兹海峡危机上行风险偏大，与美债收益率强相关，压缩收益率下行空间。即便新任美联储主席转鹰，市场预期更大幅度加息将导致债市进一步抛售。报告称：“央行落后于通胀曲线，对股票和债券均构成利空。” 股市内部结构恶化。标普500创新高，但涨跌线背离下行，仅55%成分股交易于200日均线之上，隐含相关性跌至历史最低，预示集体回调。反弹高度依赖TMT板块，剔除后美股仍远低于2月高点。高收益企业债收益率上升，信用利差走阔，是风险先行信号。</w:t>
      </w:r>
    </w:p>
    <w:p>
      <w:pPr>
        <w:spacing w:after="240"/>
      </w:pPr>
      <w:r>
        <w:rPr>
          <w:rFonts w:ascii="微软雅黑" w:hAnsi="微软雅黑" w:eastAsia="微软雅黑"/>
          <w:sz w:val="21"/>
        </w:rPr>
        <w:t xml:space="preserve">         文章链接：</w:t>
      </w:r>
      <w:r>
        <w:rPr>
          <w:color w:val="0000FF"/>
        </w:rPr>
        <w:t>https://mp.weixin.qq.com/s/9CG3ByJz_XuBIARq1mDQbA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十五、【美联储新主席沃什就职首日遭遇市场加息预期施压，6月会议面临艰难抉择】</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发布时间：2026-05-23 20:17:16</w:t>
      </w:r>
    </w:p>
    <w:p>
      <w:pPr>
        <w:spacing w:after="120"/>
        <w:jc w:val="both"/>
      </w:pPr>
      <w:r>
        <w:rPr>
          <w:rFonts w:ascii="微软雅黑" w:hAnsi="微软雅黑" w:eastAsia="微软雅黑"/>
          <w:sz w:val="21"/>
        </w:rPr>
        <w:t xml:space="preserve">         内容摘要：5月22日，凯文·沃什正式宣誓就任美联储第17任主席，成为自格林斯潘以来首位在白宫就职的美联储主席。上任首日，市场便以加息预期升温作为“下马威”。同日，美联储理事沃勒在法兰克福发表鹰派讲话，明确表示通胀已成为政策决策的“驱动力”，并称未来加息与降息的可能性已“五五开”，甚至不排除若通胀未能尽快回落则需加息的可能。沃勒的强硬转向直接推动加息预期急剧升温，2年期美债收益率当日上行4个基点，创2月以来新高。期货市场已完全计入今年25个基点的加息预期。 沃什将于6月中旬首次主持联邦公开市场委员会会议，市场压力巨大。TS Lombard经济学家Steven Blitz警告，若沃什在6月不加息，即便经济增长稳健，市场也会将其解读为变相宽松。毕马威首席经济学家Diane Swonk指出，中东局势加剧了本已存在的价格压力。当前市场对加息的预期与年初普遍押注多次降息的情形形成鲜明反差。此外，特朗普在白宫主持宣誓仪式这一细节被视为对美联储独立性的潜在挑战，此前特朗普盟友曾就美联储总部翻新工程对前主席鲍威尔展开刑事调查。市场信号明确：通胀是当下最紧迫的议题，新主席几乎没有时间从容布局。</w:t>
      </w:r>
    </w:p>
    <w:p>
      <w:pPr>
        <w:spacing w:after="240"/>
      </w:pPr>
      <w:r>
        <w:rPr>
          <w:rFonts w:ascii="微软雅黑" w:hAnsi="微软雅黑" w:eastAsia="微软雅黑"/>
          <w:sz w:val="21"/>
        </w:rPr>
        <w:t xml:space="preserve">         文章链接：</w:t>
      </w:r>
      <w:r>
        <w:rPr>
          <w:color w:val="0000FF"/>
        </w:rPr>
        <w:t>https://mp.weixin.qq.com/s/E9xSpXrz2nM2zwSiJPoXYg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十六、【美国通胀超预期且就业稳定，美联储年内降息可能性降低】</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发布时间：2026-05-23 09:00:00</w:t>
      </w:r>
    </w:p>
    <w:p>
      <w:pPr>
        <w:spacing w:after="120"/>
        <w:jc w:val="both"/>
      </w:pPr>
      <w:r>
        <w:rPr>
          <w:rFonts w:ascii="微软雅黑" w:hAnsi="微软雅黑" w:eastAsia="微软雅黑"/>
          <w:sz w:val="21"/>
        </w:rPr>
        <w:t xml:space="preserve">         内容摘要：近期多项美国通胀数据超出市场预期，同时就业市场趋于稳定，导致债券市场出现抛售，市场对通胀的担忧持续升温。此外，美伊和平谈判未取得实质性进展，霍尔木兹海峡局势紧张，进一步加剧了市场不确定性。这些因素共同削弱了美联储年内降息的可能性。</w:t>
      </w:r>
    </w:p>
    <w:p>
      <w:pPr>
        <w:spacing w:after="240"/>
      </w:pPr>
      <w:r>
        <w:rPr>
          <w:rFonts w:ascii="微软雅黑" w:hAnsi="微软雅黑" w:eastAsia="微软雅黑"/>
          <w:sz w:val="21"/>
        </w:rPr>
        <w:t xml:space="preserve">         文章链接：</w:t>
      </w:r>
      <w:r>
        <w:rPr>
          <w:color w:val="0000FF"/>
        </w:rPr>
        <w:t>http://mp.weixin.qq.com/s?__biz=MzI3MDMzMjg0MA==&amp;mid=2247838334&amp;idx=1&amp;sn=e32ee4a0717c154f6f436b26a96adb93&amp;chksm=eba3f34ebb3c08d818e3d20490274df6b4e0d12d4645b9a86d80aebd374216ab0c777c7d6204&amp;scene=0#rd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十七、【美债突破39万亿美元创新高，全球股市与债务风险呈现割裂态势】</w:t>
      </w:r>
    </w:p>
    <w:p>
      <w:pPr>
        <w:spacing w:after="120"/>
      </w:pPr>
      <w:r>
        <w:rPr>
          <w:rFonts w:ascii="微软雅黑" w:hAnsi="微软雅黑" w:eastAsia="微软雅黑"/>
          <w:sz w:val="21"/>
        </w:rPr>
        <w:t xml:space="preserve">         来源：米筐投资</w:t>
      </w:r>
    </w:p>
    <w:p>
      <w:pPr>
        <w:spacing w:after="120"/>
      </w:pPr>
      <w:r>
        <w:rPr>
          <w:rFonts w:ascii="微软雅黑" w:hAnsi="微软雅黑" w:eastAsia="微软雅黑"/>
          <w:sz w:val="21"/>
        </w:rPr>
        <w:t xml:space="preserve">         发布时间：2026-05-23 07:00:00</w:t>
      </w:r>
    </w:p>
    <w:p>
      <w:pPr>
        <w:spacing w:after="120"/>
        <w:jc w:val="both"/>
      </w:pPr>
      <w:r>
        <w:rPr>
          <w:rFonts w:ascii="微软雅黑" w:hAnsi="微软雅黑" w:eastAsia="微软雅黑"/>
          <w:sz w:val="21"/>
        </w:rPr>
        <w:t xml:space="preserve">         内容摘要：大洋彼岸的美债总额已飙升至39万亿美元，这一天文数字背后是每分钟都在跳动的债务表，被视为悬在全球资本市场头顶的达摩克利斯之剑。然而，全球股市却呈现出与债务风险警告相割裂的繁荣景象：一边是地缘冲突和债务崩塌的警告，另一边是科技巨头裹挟着指数屡次创下历史新高。这种在废墟上跳舞般的矛盾局面，引发了市场对牛市是否已见顶的讨论。</w:t>
      </w:r>
    </w:p>
    <w:p>
      <w:pPr>
        <w:spacing w:after="240"/>
      </w:pPr>
      <w:r>
        <w:rPr>
          <w:rFonts w:ascii="微软雅黑" w:hAnsi="微软雅黑" w:eastAsia="微软雅黑"/>
          <w:sz w:val="21"/>
        </w:rPr>
        <w:t xml:space="preserve">         文章链接：</w:t>
      </w:r>
      <w:r>
        <w:rPr>
          <w:color w:val="0000FF"/>
        </w:rPr>
        <w:t>http://mp.weixin.qq.com/s?__biz=MzIxNTIyNTExNQ==&amp;mid=2652209766&amp;idx=2&amp;sn=ce6b39e1f99414b925e8607a0b00fc9a&amp;chksm=8db538b407818ea5e4c8c71705bc2d02cd8737ac11e6dbcce449f1ae65537c73fd181196d0ca&amp;scene=0#rd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十八、【战争冲击下沙特财政赤字扩大至335亿美元，削减“2030年愿景”项目，停止向西方咨询公司发放新合同】</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发布时间：2026-05-22 22:28:20</w:t>
      </w:r>
    </w:p>
    <w:p>
      <w:pPr>
        <w:spacing w:after="120"/>
        <w:jc w:val="both"/>
      </w:pPr>
      <w:r>
        <w:rPr>
          <w:rFonts w:ascii="微软雅黑" w:hAnsi="微软雅黑" w:eastAsia="微软雅黑"/>
          <w:sz w:val="21"/>
        </w:rPr>
        <w:t xml:space="preserve">         内容摘要：沙特阿拉伯财政赤字因战争冲击大幅扩大。官方数据显示，今年第一季度赤字达335亿美元，是去年同期的两倍多，创2018年以来新高。赤字主因是政府支出增长20%至1030亿美元，其中国防开支增长26%，以应对地区紧张局势和霍尔木兹海峡封锁风险。为控制赤字，沙特已停止向西方咨询公司发放新合同，并推迟部分付款，该指令适用于各部委及主权财富基金“公共投资基金”等实体。同时，沙特大幅削减“2030年愿景”多个大型项目，包括旗舰项目“新未来城”（Neom），转而发展物流、采矿、科技和人工智能。分析称，沙特可能利用战争作为缩减高成本项目的借口。尽管3月石油出口收入升至247亿美元（2022年10月以来最高），但支出增长仍超过石油收入增长。国际货币基金组织和世界银行下调沙特经济增长预期，但认为其应对危机能力优于多数海湾邻国。沙特还寻求与土耳其和巴基斯坦达成新防务协议，巴基斯坦已向沙特部署约8000名士兵及装备。东西输油管道虽可绕过霍尔木兹海峡，但运营能力有限，且运输和保险成本侵蚀净收益。</w:t>
      </w:r>
    </w:p>
    <w:p>
      <w:pPr>
        <w:spacing w:after="240"/>
      </w:pPr>
      <w:r>
        <w:rPr>
          <w:rFonts w:ascii="微软雅黑" w:hAnsi="微软雅黑" w:eastAsia="微软雅黑"/>
          <w:sz w:val="21"/>
        </w:rPr>
        <w:t xml:space="preserve">         文章链接：</w:t>
      </w:r>
      <w:r>
        <w:rPr>
          <w:color w:val="0000FF"/>
        </w:rPr>
        <w:t>https://mp.weixin.qq.com/s/953Qmha1Wm9vv0QpdVpzBA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十九、【金、银、铂金急跌，市场人士预期乐观】</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发布时间：2026-05-22 21:54:59</w:t>
      </w:r>
    </w:p>
    <w:p>
      <w:pPr>
        <w:spacing w:after="120"/>
        <w:jc w:val="both"/>
      </w:pPr>
      <w:r>
        <w:rPr>
          <w:rFonts w:ascii="微软雅黑" w:hAnsi="微软雅黑" w:eastAsia="微软雅黑"/>
          <w:sz w:val="21"/>
        </w:rPr>
        <w:t xml:space="preserve">         内容摘要：国际金价一个半月来首次跌破每盎司4500美元，白银15日一度下跌9%，铂金跌4.5%。美国加息预期扩大，不产生利息的实物资产吸引力下降，以机构投资者为中心抛售加剧。但个人投资者和央行需求强劲，多数市场人士认为下跌是暂时性的。 伦敦现货金价15日下跌近140美元（3%），18日继续下探至4500美元以下。日本国内金价18日降至每克25617日元，创3月底新低。分析师指出，欧美机构投资者短线资金运作导致抛售。美联储加息预期升温，美国CPI高于预期，2026年内加息概率从一个月前的零升至50%，两年期国债收益率升至一年高位。中东紧张局势推高原油价格，中美首脑会谈未显突破，通胀担忧加剧利率上升。 黄金不产生利息，加息削弱其吸引力。2024年9月美联储降息曾推动金价上涨，如今政策转向引发抛售。市场关注凯文·沃什可能接任美联储主席。黄金ETF在总需求中占比从10年前的9%升至2025年的16%，机构投资者影响力增强。白银受AI概念股带动，此前一周暴涨20%以上，后随股市大跌被抛售。 分析师警告，若中东局势恶化，金价短期可能回调至4400美元。</w:t>
      </w:r>
    </w:p>
    <w:p>
      <w:pPr>
        <w:spacing w:after="240"/>
      </w:pPr>
      <w:r>
        <w:rPr>
          <w:rFonts w:ascii="微软雅黑" w:hAnsi="微软雅黑" w:eastAsia="微软雅黑"/>
          <w:sz w:val="21"/>
        </w:rPr>
        <w:t xml:space="preserve">         文章链接：</w:t>
      </w:r>
      <w:r>
        <w:rPr>
          <w:color w:val="0000FF"/>
        </w:rPr>
        <w:t>https://mp.weixin.qq.com/s/6Ly681y8yEFESeE078EKvw</w:t>
      </w:r>
    </w:p>
    <w:p>
      <w:pPr>
        <w:spacing w:before="300" w:after="200"/>
      </w:pPr>
      <w:bookmarkStart w:id="2" w:name="cat_3"/>
      <w:r>
        <w:rPr>
          <w:rFonts w:ascii="微软雅黑" w:hAnsi="微软雅黑" w:eastAsia="微软雅黑"/>
          <w:b/>
          <w:color w:val="000000"/>
          <w:sz w:val="32"/>
        </w:rPr>
        <w:br/>
        <w:t>【文化娱乐内容】</w:t>
      </w:r>
      <w:bookmarkEnd w:id="2"/>
    </w:p>
    <w:p>
      <w:pPr>
        <w:spacing w:after="120"/>
      </w:pPr>
      <w:r>
        <w:rPr>
          <w:rFonts w:ascii="微软雅黑" w:hAnsi="微软雅黑" w:eastAsia="微软雅黑"/>
          <w:b/>
          <w:sz w:val="24"/>
        </w:rPr>
        <w:t>一、【《歌手》有多卷，歌手就有多卷】</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发布时间：2026-05-23 17:27:01</w:t>
      </w:r>
    </w:p>
    <w:p>
      <w:pPr>
        <w:spacing w:after="120"/>
        <w:jc w:val="both"/>
      </w:pPr>
      <w:r>
        <w:rPr>
          <w:rFonts w:ascii="微软雅黑" w:hAnsi="微软雅黑" w:eastAsia="微软雅黑"/>
          <w:sz w:val="21"/>
        </w:rPr>
        <w:t xml:space="preserve">         内容摘要：《歌手2026》与《乘风2026》同期直播对打，延续极致内卷。本季9位首发歌手全员实力派：齐豫凭《橄榄树》夺冠，70岁仍不被年龄定义；窦靖童唱《Don't Break My Heart》承认音乐DNA，引发怀旧共鸣。庾澄庆首轮淘汰，因改编《让我一次爱个够》失去爆发力；尤长靖、魏如萱、周兴哲等虽获认可，但竞争残酷。胡彦斌、张碧晨等中生代也面临严苛检验，国际歌手Stanaj未突围。舞台升级为殿堂式设计，以“树”为主题，营造沉浸感。立意上，节目通过往届歌王短片强调音乐治愈与和平价值。赛制首创月度联赛，9人只出不进，月末末位淘汰，月度冠军直通总决赛，首场即淘汰，全程紧张。然而，内卷背后凸显困境：经典老歌仍占主导，原创华语音乐创新滞后；顶级歌手如Jessie J等“回炉”选手增多，但仍有大神未入局。内卷非目的，创新与传承才是核心，但原创匮乏和顶级歌手缺席阻碍封神。</w:t>
      </w:r>
    </w:p>
    <w:p>
      <w:pPr>
        <w:spacing w:after="240"/>
      </w:pPr>
      <w:r>
        <w:rPr>
          <w:rFonts w:ascii="微软雅黑" w:hAnsi="微软雅黑" w:eastAsia="微软雅黑"/>
          <w:sz w:val="21"/>
        </w:rPr>
        <w:t xml:space="preserve">         文章链接：</w:t>
      </w:r>
      <w:r>
        <w:rPr>
          <w:color w:val="0000FF"/>
        </w:rPr>
        <w:t>https://mp.weixin.qq.com/s/bFwXIptFGnK5QN8ZAPl_2g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二、【侨批：比Swift早百年诞生的中国民间跨境金融网络，承载家国情怀】</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发布时间：2026-05-23 17:05:00</w:t>
      </w:r>
    </w:p>
    <w:p>
      <w:pPr>
        <w:spacing w:after="120"/>
        <w:jc w:val="both"/>
      </w:pPr>
      <w:r>
        <w:rPr>
          <w:rFonts w:ascii="微软雅黑" w:hAnsi="微软雅黑" w:eastAsia="微软雅黑"/>
          <w:sz w:val="21"/>
        </w:rPr>
        <w:t xml:space="preserve">         内容摘要：电影《给阿嬷的情书》以豆瓣9.1分成为21世纪评分最高的国产电影，并成为五一档票房黑马。影片讲述了一封迟到半世纪的侨批故事，引发公众对侨批这一历史金融网络的关注。侨批是19世纪至20世纪潮汕、闽南等侨乡特有的民间跨境汇款与通信系统，比现代国际金融网络Swift早出现约一百年。侨批由海外华侨通过“水客”或批局寄送，兼具汇款和家书功能，形成覆盖东南亚与中国沿海的严密金融网络。批局通过“头寸调拨”和“联号”机制实现跨境资金清算，甚至发展出“暗语”防伪和“信用担保”体系，在无现代银行支持下高效运转。侨批不仅支撑了侨乡经济，更在抗战时期成为海外侨胞支援祖国的重要通道。据统计，仅潮汕地区在1949年前就收到约1.5亿封侨批，涉及金额巨大。这一民间金融网络展现了华人的商业智慧与家国情怀，其运作模式与现代跨境支付系统有异曲同工之妙。</w:t>
      </w:r>
    </w:p>
    <w:p>
      <w:pPr>
        <w:spacing w:after="240"/>
      </w:pPr>
      <w:r>
        <w:rPr>
          <w:rFonts w:ascii="微软雅黑" w:hAnsi="微软雅黑" w:eastAsia="微软雅黑"/>
          <w:sz w:val="21"/>
        </w:rPr>
        <w:t xml:space="preserve">         文章链接：</w:t>
      </w:r>
      <w:r>
        <w:rPr>
          <w:color w:val="0000FF"/>
        </w:rPr>
        <w:t>http://mp.weixin.qq.com/s?__biz=MTQzMjE1NjQwMQ==&amp;mid=2656173964&amp;idx=3&amp;sn=24074edbf6f1f8ba632a58b44644934e&amp;chksm=674bf13ebcd3f5d5f40cfb22bbaccae3cdca0bfd77e22c03d95e7c6621115867e6d0947052bc&amp;scene=0#rd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三、【精品文创齐聚深圳，北京展区搭建产业合作桥梁】</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发布时间：2026-05-23 13:27:37</w:t>
      </w:r>
    </w:p>
    <w:p>
      <w:pPr>
        <w:spacing w:after="120"/>
        <w:jc w:val="both"/>
      </w:pPr>
      <w:r>
        <w:rPr>
          <w:rFonts w:ascii="微软雅黑" w:hAnsi="微软雅黑" w:eastAsia="微软雅黑"/>
          <w:sz w:val="21"/>
        </w:rPr>
        <w:t xml:space="preserve">         内容摘要：第二十二届深圳文博会北京展区“京潮好物·万象焕新”板块集中展示首都文创成果。泡泡玛特THE MONSTERS与FIFA世界杯联名系列首次亮相国家级展会；奇梦岛推出近20款IP联名产品，包括环球影城侏罗纪系列、中网联名款及520限定吊卡。北京市公园管理中心携数百款文创产品参展：北京动物园“萌萌仔”AI熊猫玩偶可模拟8种熊猫情绪；天坛“祈年殿藻井分层冰箱贴”还原古建结构；玉渊潭“小樱”系列摇摇乐互动性强；北海公园“绿头鸭”系列以丑萌形象受热捧。十余家文博单位带来数百款文创：首都博物馆结合玛雅大展推出羊驼毛玩偶等新品；万寿寺玉兰花小猫系列推出花盆摆件冰箱贴；北京市文物交流中心推出“马上有钱”铜钱系列。菜百股份展示与颐和园等联名贵金属产品及AI设计平台；潘家园展出和田玉等高端藏品。 “链接共赢·商机汇聚”板块展示北京各区营商环境：海淀区对精品游戏最高奖励2000万元，微短剧最高200万元；北京经济技术开发区设10亿元超高清产业基金，算力补贴最高2000万元；顺义区对数字文化等四大方向最高支持300万元。海淀区打造100个特色产业园区，2026年新增70万平方米；</w:t>
      </w:r>
    </w:p>
    <w:p>
      <w:pPr>
        <w:spacing w:after="240"/>
      </w:pPr>
      <w:r>
        <w:rPr>
          <w:rFonts w:ascii="微软雅黑" w:hAnsi="微软雅黑" w:eastAsia="微软雅黑"/>
          <w:sz w:val="21"/>
        </w:rPr>
        <w:t xml:space="preserve">         文章链接：</w:t>
      </w:r>
      <w:r>
        <w:rPr>
          <w:color w:val="0000FF"/>
        </w:rPr>
        <w:t>https://mp.weixin.qq.com/s/cRGgNihxHhrCxkQAlyIjfg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四、【多瑙河北京之夜文旅推介活动在布达佩斯举行】</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发布时间：2026-05-23 11:43:00</w:t>
      </w:r>
    </w:p>
    <w:p>
      <w:pPr>
        <w:spacing w:after="120"/>
        <w:jc w:val="both"/>
      </w:pPr>
      <w:r>
        <w:rPr>
          <w:rFonts w:ascii="微软雅黑" w:hAnsi="微软雅黑" w:eastAsia="微软雅黑"/>
          <w:sz w:val="21"/>
        </w:rPr>
        <w:t xml:space="preserve">         内容摘要：当地时间2026年5月21日，由北京市文化和旅游局主办的“多瑙河北京之夜”文旅推介活动在匈牙利布达佩斯圆满举办。活动以多瑙河为舞台，集北京文旅资源推介、中匈企业对接、生肖文化展、国潮文创、非遗体验、京味美食品鉴、VR全景畅游于一体，旨在推动中匈文旅务实合作与双向旅游协同发展。 近150名中匈嘉宾出席活动。旅游达人围绕北京“世遗新语”“双奥之城”“时尚潮玩”“智能科技”四大维度，结合入境便利化举措，推介北京文旅新场景。中匈企业洽谈区成果丰硕，5家北京重点入境旅行社与4家国内航司，同匈牙利45家旅行社精准对接，达成多项合作共识，为双向旅游市场注入新动能。 互动体验区人气高涨：生肖设计展、潮玩“WAKUKU”盲盒、御茶膳房文创糕点、吴裕泰茉莉花茶、新知元浪VR项目及非遗“吉兔呈祥”展示，吸引众多嘉宾。中匈音乐家联袂演奏《渔舟唱晚》《茉莉花》与《蓝色多瑙河》，以音乐促进文明互鉴。抽奖环节送出北京潮玩盲盒、故宫文创礼盒等礼品。 同期，“你好，北京”主题图片展在布达佩斯中国文化中心举办，展示北京世界遗产、现代地标、民俗风情与科技创新。</w:t>
      </w:r>
    </w:p>
    <w:p>
      <w:pPr>
        <w:spacing w:after="240"/>
      </w:pPr>
      <w:r>
        <w:rPr>
          <w:rFonts w:ascii="微软雅黑" w:hAnsi="微软雅黑" w:eastAsia="微软雅黑"/>
          <w:sz w:val="21"/>
        </w:rPr>
        <w:t xml:space="preserve">         文章链接：</w:t>
      </w:r>
      <w:r>
        <w:rPr>
          <w:color w:val="0000FF"/>
        </w:rPr>
        <w:t>https://mp.weixin.qq.com/s/18r-UDW3OcAV9_ZTBlx-Gg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五、【标题内容】</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发布时间：2026-05-23 10:54:40</w:t>
      </w:r>
    </w:p>
    <w:p>
      <w:pPr>
        <w:spacing w:after="120"/>
        <w:jc w:val="both"/>
      </w:pPr>
      <w:r>
        <w:rPr>
          <w:rFonts w:ascii="微软雅黑" w:hAnsi="微软雅黑" w:eastAsia="微软雅黑"/>
          <w:sz w:val="21"/>
        </w:rPr>
        <w:t xml:space="preserve">         内容摘要：独家专访｜上博“美洲古代文明大展” 筹备幕后 上海博物馆“世界树之巅：美洲古代文明大展”将于7月9日开幕，近3000件文物全景呈现奥尔梅克、玛雅、特奥蒂瓦坎、阿兹特克、安第斯等文明。展览由“埃及展热”催生，洪都拉斯旅游部主动提出合作，上博团队赴洪考察并拟定400余件玛雅文物清单，后扩展至墨西哥、秘鲁。但因洪都拉斯总统换届，原定文物全部退出，包括科潘初代王陶塑和绿松石镶嵌头盖骨。最终展览汇聚墨西哥与秘鲁顶级藏品，仍为最大规模美洲文明特展。 观众将从玉米地进入博物馆，整个人民广场馆变身沉浸式文化宇宙，面积超1万平方米，含VR体验、餐饮文创等。文物运输首次动用两架大型货机，布展周期仅一个月，三层同步施工。美洲合作伙伴慷慨主动，如墨西哥推荐“奥尔梅克4号巨型头像”，国家人类学博物馆馆长全力支持卡拉克穆尔51号石碑参展。合作风格随性，上博团队尊重其节奏。 展览旨在填补中国观众对美洲文明的认知空白，展期16个月，配套讲座、工作坊等活动，推动公众理解这一独立辉煌的文明传统。</w:t>
      </w:r>
    </w:p>
    <w:p>
      <w:pPr>
        <w:spacing w:after="240"/>
      </w:pPr>
      <w:r>
        <w:rPr>
          <w:rFonts w:ascii="微软雅黑" w:hAnsi="微软雅黑" w:eastAsia="微软雅黑"/>
          <w:sz w:val="21"/>
        </w:rPr>
        <w:t xml:space="preserve">         文章链接：</w:t>
      </w:r>
      <w:r>
        <w:rPr>
          <w:color w:val="0000FF"/>
        </w:rPr>
        <w:t>https://mp.weixin.qq.com/s/wQnYaWRzM8ttbDgyzZw_6A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六、【潮汕侨批成文旅新符号：叶淑柔守侨批四十年，见证华侨跨国汇款史】</w:t>
      </w:r>
    </w:p>
    <w:p>
      <w:pPr>
        <w:spacing w:after="120"/>
      </w:pPr>
      <w:r>
        <w:rPr>
          <w:rFonts w:ascii="微软雅黑" w:hAnsi="微软雅黑" w:eastAsia="微软雅黑"/>
          <w:sz w:val="21"/>
        </w:rPr>
        <w:t xml:space="preserve">         来源：吴晓波频道</w:t>
      </w:r>
    </w:p>
    <w:p>
      <w:pPr>
        <w:spacing w:after="120"/>
      </w:pPr>
      <w:r>
        <w:rPr>
          <w:rFonts w:ascii="微软雅黑" w:hAnsi="微软雅黑" w:eastAsia="微软雅黑"/>
          <w:sz w:val="21"/>
        </w:rPr>
        <w:t xml:space="preserve">         发布时间：2026-05-23 08:20:00</w:t>
      </w:r>
    </w:p>
    <w:p>
      <w:pPr>
        <w:spacing w:after="120"/>
        <w:jc w:val="both"/>
      </w:pPr>
      <w:r>
        <w:rPr>
          <w:rFonts w:ascii="微软雅黑" w:hAnsi="微软雅黑" w:eastAsia="微软雅黑"/>
          <w:sz w:val="21"/>
        </w:rPr>
        <w:t xml:space="preserve">         内容摘要：叶淑柔一头卷卷的花白短发，说话轻声细语。她守着一箱子泛黄的侨批，等了四十年。丈夫郑木生数十年前“过番”下南洋，一去不回。此后，她靠千里外一封封南洋家书、一笔笔跨国汇款，撑起了三个孩子的家门。这些侨批，成为她与丈夫之间唯一的联系，也承载着无数华侨与家乡的情感纽带。如今，侨批正成为潮汕文旅新的文化符号，引发华侨寻根热潮。文章通过叶淑柔的故事，展现了侨批作为历史见证的独特价值，以及其在当代文化传播中的重要意义。</w:t>
      </w:r>
    </w:p>
    <w:p>
      <w:pPr>
        <w:spacing w:after="240"/>
      </w:pPr>
      <w:r>
        <w:rPr>
          <w:rFonts w:ascii="微软雅黑" w:hAnsi="微软雅黑" w:eastAsia="微软雅黑"/>
          <w:sz w:val="21"/>
        </w:rPr>
        <w:t xml:space="preserve">         文章链接：</w:t>
      </w:r>
      <w:r>
        <w:rPr>
          <w:color w:val="0000FF"/>
        </w:rPr>
        <w:t>http://mp.weixin.qq.com/s?__biz=MzA3OTM5NTkxNA==&amp;mid=2653162505&amp;idx=1&amp;sn=558065b57db3a444cc4c7464560981e6&amp;chksm=8574d625c8653e0e0b946887b54d05f444a95f4b1620dd18e74b919ab346a93cf3382ed2ce94&amp;scene=0#rd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七、【网易520发布会未公布《无限大》《归唐》等重磅新作，重心转向海外展会】</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发布时间：2026-05-23 00:00:00</w:t>
      </w:r>
    </w:p>
    <w:p>
      <w:pPr>
        <w:spacing w:after="120"/>
        <w:jc w:val="both"/>
      </w:pPr>
      <w:r>
        <w:rPr>
          <w:rFonts w:ascii="微软雅黑" w:hAnsi="微软雅黑" w:eastAsia="微软雅黑"/>
          <w:sz w:val="21"/>
        </w:rPr>
        <w:t xml:space="preserve">         内容摘要：今年5月20日，网易按惯例举办年度游戏发布会。作为国内两大游戏巨头之一，网易旗下部分重磅产品因顺应自身宣发节奏，未在直播中露面。其中，备受瞩目的现代都市题材二次元游戏《无限大》以及开发情况尚不明朗的《归唐》，预计将延续去年策略，把宣发精力集中在9月东京电玩展或夏日游戏节等海外展会。发布会具体内容未在文中详述。</w:t>
      </w:r>
    </w:p>
    <w:p>
      <w:pPr>
        <w:spacing w:after="240"/>
      </w:pPr>
      <w:r>
        <w:rPr>
          <w:rFonts w:ascii="微软雅黑" w:hAnsi="微软雅黑" w:eastAsia="微软雅黑"/>
          <w:sz w:val="21"/>
        </w:rPr>
        <w:t xml:space="preserve">         文章链接：</w:t>
      </w:r>
      <w:r>
        <w:rPr>
          <w:color w:val="0000FF"/>
        </w:rPr>
        <w:t>http://mp.weixin.qq.com/s?__biz=MzA5NDc1NzQ4MA==&amp;mid=2654662849&amp;idx=4&amp;sn=4c0fb730c04aa87b168f26cb6a972cd1&amp;chksm=8aa394c39188d9be37889ec87e072ebb550169ed2c6486626b071071fa08d0147376aee9a198&amp;scene=0#rd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八、【Hyrox健身赛在中国走红：融合跑步与8项功能性训练，吸引中产群体参与】</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发布时间：2026-05-23 11:04:00</w:t>
      </w:r>
    </w:p>
    <w:p>
      <w:pPr>
        <w:spacing w:after="120"/>
        <w:jc w:val="both"/>
      </w:pPr>
      <w:r>
        <w:rPr>
          <w:rFonts w:ascii="微软雅黑" w:hAnsi="微软雅黑" w:eastAsia="微软雅黑"/>
          <w:sz w:val="21"/>
        </w:rPr>
        <w:t xml:space="preserve">         内容摘要：Hyrox是一项起源于德国的健身赛事，将1公里跑步与8项功能性训练动作（如雪橇推拉、划船机、农夫行走等）交替进行，全程共8公里。该赛事近年来在中国迅速走红，尤其受到中产群体的追捧。参与者多为追求高效训练、注重身体表现的都市男女，他们放弃传统社交活动，将大量时间投入Hyrox训练。赛事强调“苦力活”式的体能挑战，而非追求肌肉形态或社交属性，因此被形容为“高级苦力活”。Hyrox的吸引力在于其标准化、可量化的比赛模式，以及适合普通人参与的竞技门槛。参赛者需在赛前进行系统训练，包括耐力、力量和爆发力提升。赛事组织方提供专业指导，并设置不同年龄和水平的分组。Hyrox的流行反映了当下年轻人对健身的务实态度——不再追求炫耀性身材，而是注重实际体能和健康指标。同时，该赛事也催生了相关产业链，包括训练营、装备和营养品。然而，Hyrox的高强度训练也带来一定风险，参与者需注意科学训练和恢复。总体而言，Hyrox正成为中产阶层新的生活方式符号，代表了一种自律、高效、追求自我突破的价值观。</w:t>
      </w:r>
    </w:p>
    <w:p>
      <w:pPr>
        <w:spacing w:after="240"/>
      </w:pPr>
      <w:r>
        <w:rPr>
          <w:rFonts w:ascii="微软雅黑" w:hAnsi="微软雅黑" w:eastAsia="微软雅黑"/>
          <w:sz w:val="21"/>
        </w:rPr>
        <w:t xml:space="preserve">         文章链接：</w:t>
      </w:r>
      <w:r>
        <w:rPr>
          <w:color w:val="0000FF"/>
        </w:rPr>
        <w:t>http://mp.weixin.qq.com/s?__biz=MTQzMjE1NjQwMQ==&amp;mid=2656173911&amp;idx=1&amp;sn=33a0e219161a142696d4c1acc0822f52&amp;chksm=674ff5de08152d67a2465ba85177eb5b317637b1e309ea2ba8e0aa8fe4a4cd5b72892efed4d5&amp;scene=0#rd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九、【第38届北京大兴西瓜节全国西甜瓜擂台赛落幕，79.75公斤“瓜王”诞生】</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发布时间：2026-05-23 08:41:44</w:t>
      </w:r>
    </w:p>
    <w:p>
      <w:pPr>
        <w:spacing w:after="120"/>
        <w:jc w:val="both"/>
      </w:pPr>
      <w:r>
        <w:rPr>
          <w:rFonts w:ascii="微软雅黑" w:hAnsi="微软雅黑" w:eastAsia="微软雅黑"/>
          <w:sz w:val="21"/>
        </w:rPr>
        <w:t xml:space="preserve">         内容摘要：5月22日，第38届北京大兴西瓜节“北京农商银行杯”全国西甜瓜擂台赛在大兴区庞各庄镇举行。本届擂台赛设大型西瓜重量组、中型西瓜综合组、小型西瓜综合组、甜瓜综合组、新品种奖及创意西瓜奖六大组别，评审采取客观分与主观分相结合的方式，创意西瓜组由大众评委线上评审。经过角逐，大型西瓜重量组冠军由庞各庄瓜农谢政江的“京欣8号”摘得，单瓜重达79.75公斤；中型西瓜综合组冠军为陈锦荣的“京嘉301”；小型西瓜综合组冠军由李万博的“京美3K”获得；甜瓜综合组冠军被荣建军的“优果100号”收入囊中。此外，新品种奖前十名及创意西瓜奖前五名同步揭晓，展示了我国西甜瓜育种创新成果。谢政江表示，他连续参加8届擂台赛，其中6届获冠军，赛事让更多人认识庞各庄和大兴西瓜，提升了西瓜销量。本届擂台赛以促进西瓜产业发展、提高品牌影响力、宣传西瓜文化为宗旨，旨在推动西瓜生产向安全、优质、高效方向发展，增强瓜农科学管理意识和标准化生产水平，提升我国西瓜产品市场竞争力。</w:t>
      </w:r>
    </w:p>
    <w:p>
      <w:pPr>
        <w:spacing w:after="240"/>
      </w:pPr>
      <w:r>
        <w:rPr>
          <w:rFonts w:ascii="微软雅黑" w:hAnsi="微软雅黑" w:eastAsia="微软雅黑"/>
          <w:sz w:val="21"/>
        </w:rPr>
        <w:t xml:space="preserve">         文章链接：</w:t>
      </w:r>
      <w:r>
        <w:rPr>
          <w:color w:val="0000FF"/>
        </w:rPr>
        <w:t>https://mp.weixin.qq.com/s/H0BB9nZ2wBbeZf0fEnMpjQ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十、【U17国足亚洲杯2-3负日本获亚军，创22年最佳战绩并获世界杯资格】</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发布时间：2026-05-23 08:02:41</w:t>
      </w:r>
    </w:p>
    <w:p>
      <w:pPr>
        <w:spacing w:after="120"/>
        <w:jc w:val="both"/>
      </w:pPr>
      <w:r>
        <w:rPr>
          <w:rFonts w:ascii="微软雅黑" w:hAnsi="微软雅黑" w:eastAsia="微软雅黑"/>
          <w:sz w:val="21"/>
        </w:rPr>
        <w:t xml:space="preserve">         内容摘要：国家体育总局与中国足协分别致贺信，祝贺U17国家男子足球队在2026年亚足联U17亚洲杯中获得亚军，并成功晋级U17世界杯。 在5月23日凌晨结束的决赛中，中国队以2比3不敌日本队。上半场第30分钟、第41分钟及补时第1分钟，日本队连进三球，中国队0比3落后。下半场开场后，中国队通过挑射扳回一球；第78分钟，中国队后场逼抢造成对手失误，赢得点球并罚进，将比分追至2比3。尽管最终未能逆转，但这是中国队自2004年以来在该项赛事的最佳战绩，也是时隔22年再次闯入决赛。 国家体育总局在贺信中表示，球队团结一心、顽强拼搏，充分展现了新时代中国足球少年自强不息的精神，极大提振了足球发展信心，为推进中国足球振兴注入了强大动力。中国足协在贺信中称赞球队在主教练浮嶋敏带领下不断成长，小组赛顽强突围、淘汰赛越战越勇，继U23男足获亚洲杯亚军后，U17队伍再获佳绩，是青训体系持续建设的成果。足协同时鼓励球队不骄不躁，全力备战将于今年11月19日开赛的U17世界杯，这是中国队时隔21年重返该赛事。</w:t>
      </w:r>
    </w:p>
    <w:p>
      <w:pPr>
        <w:spacing w:after="240"/>
      </w:pPr>
      <w:r>
        <w:rPr>
          <w:rFonts w:ascii="微软雅黑" w:hAnsi="微软雅黑" w:eastAsia="微软雅黑"/>
          <w:sz w:val="21"/>
        </w:rPr>
        <w:t xml:space="preserve">         文章链接：</w:t>
      </w:r>
      <w:r>
        <w:rPr>
          <w:color w:val="0000FF"/>
        </w:rPr>
        <w:t>https://mp.weixin.qq.com/s/iLgXjhrVTlLZBq6LMj6LCw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十一、【首届中国新文创市集在北京举办，故宫国博等数十家文博机构携爆款文创亮相】</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发布时间：2026-05-23 10:45:00</w:t>
      </w:r>
    </w:p>
    <w:p>
      <w:pPr>
        <w:spacing w:after="120"/>
        <w:jc w:val="both"/>
      </w:pPr>
      <w:r>
        <w:rPr>
          <w:rFonts w:ascii="微软雅黑" w:hAnsi="微软雅黑" w:eastAsia="微软雅黑"/>
          <w:sz w:val="21"/>
        </w:rPr>
        <w:t xml:space="preserve">         内容摘要：文旅新探｜古韵新潮：一场市集看文旅交融之美 首届中国新文创市集暨潮玩游园会于5月15日至24日在北京朝阳公园举办，汇聚全国优质文博文创、潮流IP、数智科技等资源，展现传统美学与时尚潮流的融合。故宫博物院、国家博物馆、三星堆博物馆等数十家文博机构带来爆款文创，如国博“闹蛾金钗冰箱贴”、青铜鸟“啾啾”毛绒挂件等，将文物转化为可触可感的日常用品。游客徐芹表示，文创拉近了大众与传统文化距离，萌化设计切中年轻人喜好，成为社交“潮品”。 “北京礼物”展区中，贵州绣娘展示打籽绣技艺，湘西苗绣、蜀锦织造等43项非遗同台展演，10位国家级传承人现场演示马尾绣、花丝镶嵌等工艺，游客可参与篆刻、扎染等体验。“京城非遗美食荟”提供潮州牛肉丸、泉州面线糊等非遗美食，传承人现场展示技艺。 “潮玩街区”充满青春气息，泡泡玛特“茉莉”艺术装置、奇梦岛国风潮玩、乐自天成“胖哒幼”熊猫雕塑吸引游客打卡。泡泡玛特副总裁陈晓芸称，潮玩为市集注入年轻势能，双向赋能文化消费。 夜幕下，广西阳朔“金龙巡游”在亮马河上演，竹筏连成金色长龙，与灯火交相辉映。</w:t>
      </w:r>
    </w:p>
    <w:p>
      <w:pPr>
        <w:spacing w:after="240"/>
      </w:pPr>
      <w:r>
        <w:rPr>
          <w:rFonts w:ascii="微软雅黑" w:hAnsi="微软雅黑" w:eastAsia="微软雅黑"/>
          <w:sz w:val="21"/>
        </w:rPr>
        <w:t xml:space="preserve">         文章链接：</w:t>
      </w:r>
      <w:r>
        <w:rPr>
          <w:color w:val="0000FF"/>
        </w:rPr>
        <w:t>https://mp.weixin.qq.com/s/lNKLtylszRUyMYtTu-04PQ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十二、【800元一晚的老干部风酒店，年轻人抢着住】</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发布时间：2026-05-23 09:05:44</w:t>
      </w:r>
    </w:p>
    <w:p>
      <w:pPr>
        <w:spacing w:after="120"/>
        <w:jc w:val="both"/>
      </w:pPr>
      <w:r>
        <w:rPr>
          <w:rFonts w:ascii="微软雅黑" w:hAnsi="微软雅黑" w:eastAsia="微软雅黑"/>
          <w:sz w:val="21"/>
        </w:rPr>
        <w:t xml:space="preserve">         内容摘要：年轻人旅行住宿偏好转向“体制内老干部风”宾馆，如北京人民大会堂宾馆，每晚约800元，一房难求。其优势在于绝佳位置（步行至天安门安检口3分钟）、安全（武警站岗、无摄像头）、卫生（印有“人民大会堂”logo的用品让人安心），以及看升旗的专属通道和前排C位。宾馆提供机关同款餐饮，人均百元，分量大、口味地道。 全国类似老牌宾馆翻红，包括国宾馆、政府招待所、驻京办大厦、工人疗养院等。北京“国二招”前身是国务院第二招待所，安保全面，装潢“局长风”，卫生标准高，600元大床房47平米，性价比突出。各省驻京办大厦价格稳定，节假日不涨价，还能品尝正宗地方美食（如新疆大厦的馕、广西大厦的螺蛳粉）。杭州西子宾馆位于西湖汪庄旧址，三面环湖，景观无敌。青岛八大关的全国总工会疗养院、宁波象山半边山工人疗养院等，凭借风景名胜区位置、完善设施和亲民价格吸引年轻人，价格比周边酒店便宜近一半。 年轻人怀旧源于无奈：卫生、安全、价格合适这些酒店基本条件，如今反成稀缺卖点。他们只想安稳睡个好觉。</w:t>
      </w:r>
    </w:p>
    <w:p>
      <w:pPr>
        <w:spacing w:after="240"/>
      </w:pPr>
      <w:r>
        <w:rPr>
          <w:rFonts w:ascii="微软雅黑" w:hAnsi="微软雅黑" w:eastAsia="微软雅黑"/>
          <w:sz w:val="21"/>
        </w:rPr>
        <w:t xml:space="preserve">         文章链接：</w:t>
      </w:r>
      <w:r>
        <w:rPr>
          <w:color w:val="0000FF"/>
        </w:rPr>
        <w:t>https://mp.weixin.qq.com/s/NgCgvfYyr0KwSmymSPnUAg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十三、【丑了70年的条形码，被Vibe Coding出了艺术感？】</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发布时间：2026-05-23 11:20:04</w:t>
      </w:r>
    </w:p>
    <w:p>
      <w:pPr>
        <w:spacing w:after="120"/>
        <w:jc w:val="both"/>
      </w:pPr>
      <w:r>
        <w:rPr>
          <w:rFonts w:ascii="微软雅黑" w:hAnsi="微软雅黑" w:eastAsia="微软雅黑"/>
          <w:sz w:val="21"/>
        </w:rPr>
        <w:t xml:space="preserve">         内容摘要：免费工具BARKOD可将普通条形码转化为艺术SVG图形，仍可正常扫描。工具提供37种模板（如棕榈树、吉他等），支持EAN-13、EAN-8和Code 128三种格式，输入数字并选色即可生成。底部扫描区保持原样，但需注意油墨扩散、包装弧度等物理因素影响识别，且保护区不可裁剪。 条形码起源于1948年，美国超市业爆发式增长，结账效率低下。学生伯纳德·西尔弗受店主抱怨启发，与诺曼·伍德兰合作，受摩尔斯电码启发设计窄宽条纹，后改进为圆形“公牛眼”图案。1952年获批专利，但因设备成本过高被IBM搁置。1969年，IBM工程师保罗·麦克恩罗重启项目，克服法务对激光安全的担忧（用六只恒河猴实验证明无害），并改进识别逻辑为测量白色间隔，提升稳定性。 90年代，日本Denso Wave发明QR码，存储量提升数百倍，支持任意角度扫描。智能手机普及后，QR码广泛应用于点餐、支付等场景。条形码也曾被用于游戏，如美国Skannerz掌机扫描商品捕获怪兽，日本有“条形码战士”游戏。</w:t>
      </w:r>
    </w:p>
    <w:p>
      <w:pPr>
        <w:spacing w:after="240"/>
      </w:pPr>
      <w:r>
        <w:rPr>
          <w:rFonts w:ascii="微软雅黑" w:hAnsi="微软雅黑" w:eastAsia="微软雅黑"/>
          <w:sz w:val="21"/>
        </w:rPr>
        <w:t xml:space="preserve">         文章链接：</w:t>
      </w:r>
      <w:r>
        <w:rPr>
          <w:color w:val="0000FF"/>
        </w:rPr>
        <w:t>https://mp.weixin.qq.com/s/oFurstUC4npfS_aqP8bTww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十四、【“中式梦核”走红网络：低画质怀旧视频引发年轻人追捧，警惕商业化变味】</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发布时间：2026-05-23 00:00:00</w:t>
      </w:r>
    </w:p>
    <w:p>
      <w:pPr>
        <w:spacing w:after="120"/>
        <w:jc w:val="both"/>
      </w:pPr>
      <w:r>
        <w:rPr>
          <w:rFonts w:ascii="微软雅黑" w:hAnsi="微软雅黑" w:eastAsia="微软雅黑"/>
          <w:sz w:val="21"/>
        </w:rPr>
        <w:t xml:space="preserve">         内容摘要：“中式梦核”成为短视频平台上的新风潮，以低画质镜头呈现的紫藤花架、Windows电脑桌面、绿舌头雪糕等2008年前后的生活场景，精准击中年轻人的怀旧心理。这类内容通过模糊又温暖的光晕营造出“梦核”般的氛围，让用户仿佛回到童年暑假。然而，随着热度攀升，部分创作者和商家开始利用这一趋势进行商业化操作，将怀旧情感包装成消费产品，如推出高价“梦核”主题周边、付费滤镜或线下体验馆。文章指出，这种过度商业化可能让原本纯粹的情感共鸣变味，使怀旧沦为“圈钱”工具。作者提醒，在享受“中式梦核”带来的集体记忆与情感慰藉时，应警惕其被资本裹挟，避免让真诚的怀旧变成被收割的流量。</w:t>
      </w:r>
    </w:p>
    <w:p>
      <w:pPr>
        <w:spacing w:after="240"/>
      </w:pPr>
      <w:r>
        <w:rPr>
          <w:rFonts w:ascii="微软雅黑" w:hAnsi="微软雅黑" w:eastAsia="微软雅黑"/>
          <w:sz w:val="21"/>
        </w:rPr>
        <w:t xml:space="preserve">         文章链接：</w:t>
      </w:r>
      <w:r>
        <w:rPr>
          <w:color w:val="0000FF"/>
        </w:rPr>
        <w:t>http://mp.weixin.qq.com/s?__biz=MzA5ODU2MDIxMQ==&amp;mid=2653637397&amp;idx=5&amp;sn=cad01b7a436d99f41f9f0bee95767ef9&amp;chksm=8a850ee15d9a8ba08675bc135928551c296c7dfc6363e8d55e0256f357f68f11dbfdc4991689&amp;scene=0#rd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十五、【“嘉豪”梗走红网络：从社恐高中生到赛博文化符号，引发对“装酷”行为的集体审视】</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发布时间：2026-05-22 21:54:59</w:t>
      </w:r>
    </w:p>
    <w:p>
      <w:pPr>
        <w:spacing w:after="120"/>
        <w:jc w:val="both"/>
      </w:pPr>
      <w:r>
        <w:rPr>
          <w:rFonts w:ascii="微软雅黑" w:hAnsi="微软雅黑" w:eastAsia="微软雅黑"/>
          <w:sz w:val="21"/>
        </w:rPr>
        <w:t xml:space="preserve">         内容摘要：2026年，互联网新梗“嘉豪”迅速走红，成为继“中二病”“杀马特”之后又一描述特定行为的流行标签。该梗源于抖音用户“政阳不是羊”的一名男高中生，他在晚自习时模仿DJ Alan·Walker表演打碟，被同学拍下上传后获称“隔壁班嘉豪”。政阳事后表示，自己因性格内向社恐，希望通过表演获得关注。此后，“嘉豪”被泛化为形容那些在公共场合做出“又装又酷”或“只装不酷”行为的人的代名词，并衍生出“豪意值”等评判标准。网友甚至发起一场社会实验：将莫奈真迹《睡莲》标注为“AI生成”，诱导众多网友撰写专业分析论证其不如真迹，博主随后揭晓真相，以此讽刺AI时代人类的“幻觉”与跟风行为。该梗的流行也引发了对网络标签异化的讨论，有观点指出，“嘉豪”从评判行为演变为消灭身份，可能导致无辜者被“社死”。值得注意的是，Alan·Walker本人注意到该梗后，主动联系政阳并邀请其观看演唱会，分享自己也曾因社恐而用黑口罩寻求安全感，鼓励年轻人坚持自我。文章认为，“嘉豪”本质上是青春迷茫与寻求认同的缩影，局外人应一笑而过，不必穷追不舍。</w:t>
      </w:r>
    </w:p>
    <w:p>
      <w:pPr>
        <w:spacing w:after="240"/>
      </w:pPr>
      <w:r>
        <w:rPr>
          <w:rFonts w:ascii="微软雅黑" w:hAnsi="微软雅黑" w:eastAsia="微软雅黑"/>
          <w:sz w:val="21"/>
        </w:rPr>
        <w:t xml:space="preserve">         文章链接：</w:t>
      </w:r>
      <w:r>
        <w:rPr>
          <w:color w:val="0000FF"/>
        </w:rPr>
        <w:t>https://mp.weixin.qq.com/s/lNEnUrcFCO6RIS6eVBbj7Q</w:t>
      </w:r>
    </w:p>
    <w:p>
      <w:pPr>
        <w:spacing w:before="300" w:after="200"/>
      </w:pPr>
      <w:bookmarkStart w:id="3" w:name="cat_4"/>
      <w:r>
        <w:rPr>
          <w:rFonts w:ascii="微软雅黑" w:hAnsi="微软雅黑" w:eastAsia="微软雅黑"/>
          <w:b/>
          <w:color w:val="000000"/>
          <w:sz w:val="32"/>
        </w:rPr>
        <w:br/>
        <w:t>【科技产业动态与创新】</w:t>
      </w:r>
      <w:bookmarkEnd w:id="3"/>
    </w:p>
    <w:p>
      <w:pPr>
        <w:spacing w:after="120"/>
      </w:pPr>
      <w:r>
        <w:rPr>
          <w:rFonts w:ascii="微软雅黑" w:hAnsi="微软雅黑" w:eastAsia="微软雅黑"/>
          <w:b/>
          <w:sz w:val="24"/>
        </w:rPr>
        <w:t>一、【DeepSeek完成约700亿元融资并永久降价API至原价四分之一】</w:t>
      </w:r>
    </w:p>
    <w:p>
      <w:pPr>
        <w:spacing w:after="120"/>
      </w:pPr>
      <w:r>
        <w:rPr>
          <w:rFonts w:ascii="微软雅黑" w:hAnsi="微软雅黑" w:eastAsia="微软雅黑"/>
          <w:sz w:val="21"/>
        </w:rPr>
        <w:t xml:space="preserve">         来源：量子位、机器之心（多来源整合）</w:t>
      </w:r>
    </w:p>
    <w:p>
      <w:pPr>
        <w:spacing w:after="120"/>
      </w:pPr>
      <w:r>
        <w:rPr>
          <w:rFonts w:ascii="微软雅黑" w:hAnsi="微软雅黑" w:eastAsia="微软雅黑"/>
          <w:sz w:val="21"/>
        </w:rPr>
        <w:t xml:space="preserve">         发布时间：2026-05-23 11:46:48</w:t>
      </w:r>
    </w:p>
    <w:p>
      <w:pPr>
        <w:spacing w:after="120"/>
        <w:jc w:val="both"/>
      </w:pPr>
      <w:r>
        <w:rPr>
          <w:rFonts w:ascii="微软雅黑" w:hAnsi="微软雅黑" w:eastAsia="微软雅黑"/>
          <w:sz w:val="21"/>
        </w:rPr>
        <w:t xml:space="preserve">         内容摘要：DeepSeek于5月22日宣布，自6月1日起将V4-Pro API价格永久调整为原价的四分之一，输入缓存命中0.025元/百万Token、缓存未命中3元、输出6元，费率仅为国际同级别模型的不到十分之一，得益于其独创注意力架构和显存量化带来的极低推理成本。同日，据彭博社报道，DeepSeek正推进高达700亿元人民币（约100亿美元）的融资，投前估值约450亿美元，若落定将创中国科技初创企业首轮融资纪录。投资方包括国家人工智能产业投资基金（拟出资约100亿元）、腾讯、IDG资本、Monolith资本，宁德时代、京东、网易也在谈判中，创始人梁文锋可能个人注资约200亿元，融资最快6月完成。梁文锋明确表示，公司优先追求AGI而非短期变现，并坚持开源路线。宁德时代投资看似跨界，实则布局数据中心储能领域，其近期以9.42亿美元收购数据中心运营商VNET 38.1%股权，并投资中恒电气；DeepSeek正自建内蒙古数据中心，因当地电力丰富、气温低可降成本，上月系统崩溃12小时凸显自建紧迫性。此外，DeepSeek本周开始密集招募Harness团队，对标Anthropic的Claude Code，研发桌面端Agent产品，旨在将V4系列代码能力转化为开发者工具。</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22">
        <w:r>
          <w:rPr>
            <w:rFonts w:ascii="微软雅黑" w:eastAsia="微软雅黑"/>
            <w:sz w:val="21"/>
            <w:color w:val="0000FF"/>
            <w:u w:val="single"/>
          </w:rPr>
          <w:t xml:space="preserve">DeepSeek V4价格打骨折，宁王京东网易抢着入场，梁文锋：目标是AGI</w:t>
        </w:r>
      </w:hyperlink>
      <w:r>
        <w:rPr>
          <w:rFonts w:ascii="微软雅黑" w:hAnsi="微软雅黑" w:eastAsia="微软雅黑"/>
          <w:sz w:val="21"/>
        </w:rPr>
        <w:t>》（量子位）</w:t>
      </w:r>
    </w:p>
    <w:p>
      <w:pPr>
        <w:spacing w:after="40"/>
        <w:ind w:left="360"/>
      </w:pPr>
      <w:r>
        <w:rPr>
          <w:rFonts w:ascii="微软雅黑" w:hAnsi="微软雅黑" w:eastAsia="微软雅黑"/>
          <w:sz w:val="21"/>
        </w:rPr>
        <w:t>• 《</w:t>
      </w:r>
      <w:hyperlink w:anchor="" r:id="rId23">
        <w:r>
          <w:rPr>
            <w:rFonts w:ascii="微软雅黑" w:eastAsia="微软雅黑"/>
            <w:sz w:val="21"/>
            <w:color w:val="0000FF"/>
            <w:u w:val="single"/>
          </w:rPr>
          <w:t xml:space="preserve">融资700亿元的DeepSeek，API价格直降3/4</w:t>
        </w:r>
      </w:hyperlink>
      <w:r>
        <w:rPr>
          <w:rFonts w:ascii="微软雅黑" w:hAnsi="微软雅黑" w:eastAsia="微软雅黑"/>
          <w:sz w:val="21"/>
        </w:rPr>
        <w:t>》（机器之心）</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二、【神舟二十三号5月24日发射：朱杨柱任指令长，香港籍航天员黎家盈首次飞行】</w:t>
      </w:r>
    </w:p>
    <w:p>
      <w:pPr>
        <w:spacing w:after="120"/>
      </w:pPr>
      <w:r>
        <w:rPr>
          <w:rFonts w:ascii="微软雅黑" w:hAnsi="微软雅黑" w:eastAsia="微软雅黑"/>
          <w:sz w:val="21"/>
        </w:rPr>
        <w:t xml:space="preserve">         来源：北京发布、观察者网、半月谈、澎湃新闻（多来源整合）</w:t>
      </w:r>
    </w:p>
    <w:p>
      <w:pPr>
        <w:spacing w:after="120"/>
      </w:pPr>
      <w:r>
        <w:rPr>
          <w:rFonts w:ascii="微软雅黑" w:hAnsi="微软雅黑" w:eastAsia="微软雅黑"/>
          <w:sz w:val="21"/>
        </w:rPr>
        <w:t xml:space="preserve">         发布时间：2026-05-23 17:27:01</w:t>
      </w:r>
    </w:p>
    <w:p>
      <w:pPr>
        <w:spacing w:after="120"/>
        <w:jc w:val="both"/>
      </w:pPr>
      <w:r>
        <w:rPr>
          <w:rFonts w:ascii="微软雅黑" w:hAnsi="微软雅黑" w:eastAsia="微软雅黑"/>
          <w:sz w:val="21"/>
        </w:rPr>
        <w:t xml:space="preserve">         内容摘要：我国瞄准5月24日23时08分发射神舟二十三号载人飞船，乘组由指令长朱杨柱、航天员张志远和载荷专家黎家盈组成。朱杨柱为江苏沛县人，1986年出生，博士学位，陆军上校军衔，曾执行神舟十六号任务并获“英雄航天员”称号，此次担任指令长，是我国首位担任指令长的航天飞行工程师和第三批航天员。张志远为甘肃白银人，1986年出生，学士学位，空军上校军衔，原空军航空兵一级飞行员，2020年入选第三批航天员。黎家盈为广东顺德人，1982年出生于香港，博士学位，现任香港警务处警司，是三个孩子的母亲，2024年6月作为载荷专家入选第四批航天员，成为我国首位执行飞行任务的第四批航天员和首位来自香港的航天员。她克服语言障碍，短期内学会普通话，完成72小时睡眠剥夺等严苛训练，主要负责空间科学实验。香港特区行政长官李家超祝贺黎家盈代表香港参与国家任务。乘组由第三、四批航天员构成，将开展1年期在轨驻留试验，飞船采用自主快速交会对接模式对接于天和核心舱径向端口。目前船箭状态良好，乘组状态佳，具备发射条件。</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24">
        <w:r>
          <w:rPr>
            <w:rFonts w:ascii="微软雅黑" w:eastAsia="微软雅黑"/>
            <w:sz w:val="21"/>
            <w:color w:val="0000FF"/>
            <w:u w:val="single"/>
          </w:rPr>
          <w:t xml:space="preserve">女航天员黎家盈简历公布：80后，博士学位，香港警司！是三个孩子的母亲，选拔时身高刚好“压线”</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25">
        <w:r>
          <w:rPr>
            <w:rFonts w:ascii="微软雅黑" w:eastAsia="微软雅黑"/>
            <w:sz w:val="21"/>
            <w:color w:val="0000FF"/>
            <w:u w:val="single"/>
          </w:rPr>
          <w:t xml:space="preserve">李家超祝贺黎家盈！我国首位来自香港的航天员</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26">
        <w:r>
          <w:rPr>
            <w:rFonts w:ascii="微软雅黑" w:eastAsia="微软雅黑"/>
            <w:sz w:val="21"/>
            <w:color w:val="0000FF"/>
            <w:u w:val="single"/>
          </w:rPr>
          <w:t xml:space="preserve">黎家盈！我国首位来自香港的航天员</w:t>
        </w:r>
      </w:hyperlink>
      <w:r>
        <w:rPr>
          <w:rFonts w:ascii="微软雅黑" w:hAnsi="微软雅黑" w:eastAsia="微软雅黑"/>
          <w:sz w:val="21"/>
        </w:rPr>
        <w:t>》（半月谈）</w:t>
      </w:r>
    </w:p>
    <w:p>
      <w:pPr>
        <w:spacing w:after="40"/>
        <w:ind w:left="360"/>
      </w:pPr>
      <w:r>
        <w:rPr>
          <w:rFonts w:ascii="微软雅黑" w:hAnsi="微软雅黑" w:eastAsia="微软雅黑"/>
          <w:sz w:val="21"/>
        </w:rPr>
        <w:t>• 《</w:t>
      </w:r>
      <w:hyperlink w:anchor="" r:id="rId27">
        <w:r>
          <w:rPr>
            <w:rFonts w:ascii="微软雅黑" w:eastAsia="微软雅黑"/>
            <w:sz w:val="21"/>
            <w:color w:val="0000FF"/>
            <w:u w:val="single"/>
          </w:rPr>
          <w:t xml:space="preserve">神二十三乘组简历来了</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28">
        <w:r>
          <w:rPr>
            <w:rFonts w:ascii="微软雅黑" w:eastAsia="微软雅黑"/>
            <w:sz w:val="21"/>
            <w:color w:val="0000FF"/>
            <w:u w:val="single"/>
          </w:rPr>
          <w:t xml:space="preserve">神二十三发射时间、乘组，定了！</w:t>
        </w:r>
      </w:hyperlink>
      <w:r>
        <w:rPr>
          <w:rFonts w:ascii="微软雅黑" w:hAnsi="微软雅黑" w:eastAsia="微软雅黑"/>
          <w:sz w:val="21"/>
        </w:rPr>
        <w:t>》（半月谈）</w:t>
      </w:r>
    </w:p>
    <w:p>
      <w:pPr>
        <w:spacing w:after="40"/>
        <w:ind w:left="360"/>
      </w:pPr>
      <w:r>
        <w:rPr>
          <w:rFonts w:ascii="微软雅黑" w:hAnsi="微软雅黑" w:eastAsia="微软雅黑"/>
          <w:sz w:val="21"/>
        </w:rPr>
        <w:t>• 《</w:t>
      </w:r>
      <w:hyperlink w:anchor="" r:id="rId29">
        <w:r>
          <w:rPr>
            <w:rFonts w:ascii="微软雅黑" w:eastAsia="微软雅黑"/>
            <w:sz w:val="21"/>
            <w:color w:val="0000FF"/>
            <w:u w:val="single"/>
          </w:rPr>
          <w:t xml:space="preserve">中国计划2030年实现航天员登月</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30">
        <w:r>
          <w:rPr>
            <w:rFonts w:ascii="微软雅黑" w:eastAsia="微软雅黑"/>
            <w:sz w:val="21"/>
            <w:color w:val="0000FF"/>
            <w:u w:val="single"/>
          </w:rPr>
          <w:t xml:space="preserve">神二十三发射时间、乘组，定了！</w:t>
        </w:r>
      </w:hyperlink>
      <w:r>
        <w:rPr>
          <w:rFonts w:ascii="微软雅黑" w:hAnsi="微软雅黑" w:eastAsia="微软雅黑"/>
          <w:sz w:val="21"/>
        </w:rPr>
        <w:t>》（北京发布）</w:t>
      </w:r>
    </w:p>
    <w:p>
      <w:pPr>
        <w:spacing w:after="40"/>
        <w:ind w:left="360"/>
      </w:pPr>
      <w:r>
        <w:rPr>
          <w:rFonts w:ascii="微软雅黑" w:hAnsi="微软雅黑" w:eastAsia="微软雅黑"/>
          <w:sz w:val="21"/>
        </w:rPr>
        <w:t>• 《</w:t>
      </w:r>
      <w:hyperlink w:anchor="" r:id="rId31">
        <w:r>
          <w:rPr>
            <w:rFonts w:ascii="微软雅黑" w:eastAsia="微软雅黑"/>
            <w:sz w:val="21"/>
            <w:color w:val="0000FF"/>
            <w:u w:val="single"/>
          </w:rPr>
          <w:t xml:space="preserve">神二十三乘组确定：朱杨柱、张志远、黎家盈（香港籍）！明日23时08分发射！</w:t>
        </w:r>
      </w:hyperlink>
      <w:r>
        <w:rPr>
          <w:rFonts w:ascii="微软雅黑" w:hAnsi="微软雅黑" w:eastAsia="微软雅黑"/>
          <w:sz w:val="21"/>
        </w:rPr>
        <w:t>》（观察者网）</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三、【GPT-5.5自进化150小时，挑战诺奖级AlphaFold2】</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发布时间：2026-05-23 19:00:00</w:t>
      </w:r>
    </w:p>
    <w:p>
      <w:pPr>
        <w:spacing w:after="120"/>
        <w:jc w:val="both"/>
      </w:pPr>
      <w:r>
        <w:rPr>
          <w:rFonts w:ascii="微软雅黑" w:hAnsi="微软雅黑" w:eastAsia="微软雅黑"/>
          <w:sz w:val="21"/>
        </w:rPr>
        <w:t xml:space="preserve">         内容摘要：GPT-5.5在无人类干预下连续运行150小时，自主挑战蛋白质折叠预测模型AlphaFold2。它分析论文、设计网络拓扑、推导几何公式、修改PyTorch代码并自行训练，甚至出现自发泛化现象。 AlphaFold2的核心是Evoformer模块，通过残基对和三角形推理机制预测蛋白质结构，但缺陷在于完成三角形计算后，结果仍被塞回一阶边表示，缺乏对三角形面或四面体单元的高阶状态维护，限制了空间拓扑表达。 GPT-5.5引入拓扑学“单纯形”概念，将蛋白质结构从图神经网络的“1-骨架”（节点和边）升级为包含点、边、面、体的高阶表示。面特征直接表达残基i,j,k的局部表面几何，四面体特征表达残基i,j,k,l的三维包装核心（包括体积和手性），为神经网络注入几何归纳偏置。 在150小时优化中，GPT-5.5重构了信息传递路径，从粗糙的“边→面→体→面→边”升级为“高度结构化回写机制”，通过边界边精准路由，并加入几何感知门控和弱三角形注意力提示，形成高维立体通信网络。 实验显示，GPT-5.5在运行中主动回滚到第80步历史分叉口，放弃错误路线重新开辟新路径，展现了类似人类的科研决策能力。</w:t>
      </w:r>
    </w:p>
    <w:p>
      <w:pPr>
        <w:spacing w:after="240"/>
      </w:pPr>
      <w:r>
        <w:rPr>
          <w:rFonts w:ascii="微软雅黑" w:hAnsi="微软雅黑" w:eastAsia="微软雅黑"/>
          <w:sz w:val="21"/>
        </w:rPr>
        <w:t xml:space="preserve">         文章链接：</w:t>
      </w:r>
      <w:r>
        <w:rPr>
          <w:color w:val="0000FF"/>
        </w:rPr>
        <w:t>https://mp.weixin.qq.com/s/dFMWNDeMGcg_7_CcMBf7zw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四、【昆仑万维CEO方汉：五类人AI无法替代，企业做第二名最稳妥】</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发布时间：2026-05-23 16:11:00</w:t>
      </w:r>
    </w:p>
    <w:p>
      <w:pPr>
        <w:spacing w:after="120"/>
        <w:jc w:val="both"/>
      </w:pPr>
      <w:r>
        <w:rPr>
          <w:rFonts w:ascii="微软雅黑" w:hAnsi="微软雅黑" w:eastAsia="微软雅黑"/>
          <w:sz w:val="21"/>
        </w:rPr>
        <w:t xml:space="preserve">         内容摘要：在2026中国AIGC产业峰会上，昆仑万维董事长兼CEO方汉分享了对AI时代的核心判断。他指出，Token消耗量正成为衡量AI实力的关键指标，普通用户月耗数百万Token，而重度用户如OpenAI的“小龙虾”创始人月耗高达6000亿Token，差距悬殊。方汉认为，经验不再是护城河，闭环且可容错的岗位（如美术、程序员、白领中层）最易被AI替代，而高判断、不可容错的岗位（如手术医生、蓝领工人）则难以被取代。他提出五类AI无法替代的人：讲故事的人、创造idea的人、定义美的人、构建系统的人，以及重塑范式的人。关于企业策略，方汉建议多数行业做AI落地时应争当第二名，因为第一名需承担高昂试错成本，第三名则吃不到行业红利。他还指出，AI介入后，员工成长阶梯被压缩，中间层员工加速分化，只剩小白和大神，普通人成长路径面临挑战。方汉提醒，短期别高估AI，长期别低估，并警告那些为融资或市值而宣称“AGI即将到来”的言论多不可信，未来最大的魅力在于不可预测。</w:t>
      </w:r>
    </w:p>
    <w:p>
      <w:pPr>
        <w:spacing w:after="240"/>
      </w:pPr>
      <w:r>
        <w:rPr>
          <w:rFonts w:ascii="微软雅黑" w:hAnsi="微软雅黑" w:eastAsia="微软雅黑"/>
          <w:sz w:val="21"/>
        </w:rPr>
        <w:t xml:space="preserve">         文章链接：</w:t>
      </w:r>
      <w:r>
        <w:rPr>
          <w:color w:val="0000FF"/>
        </w:rPr>
        <w:t>https://mp.weixin.qq.com/s/paGPy2rniPiMn_RcmlomSw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五、【谷歌Gemini杀入科学界！一日两登Nature，AlphaFold只是开胃菜】</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发布时间：2026-05-23 16:00:00</w:t>
      </w:r>
    </w:p>
    <w:p>
      <w:pPr>
        <w:spacing w:after="120"/>
        <w:jc w:val="both"/>
      </w:pPr>
      <w:r>
        <w:rPr>
          <w:rFonts w:ascii="微软雅黑" w:hAnsi="微软雅黑" w:eastAsia="微软雅黑"/>
          <w:sz w:val="21"/>
        </w:rPr>
        <w:t xml:space="preserve">         内容摘要：Google同日发表两篇Nature论文，发布“Gemini for Science”工具集，将科研三大瓶颈（假设生成、计算发现、文献洞察）拆解为AI辅助模块。ERA系统由大模型加树搜索驱动，自动生成专家级科学软件，在生物信息学中发现40种新单细胞数据分析方法，流行病学预测中14个模型全部超越CDC集成模型。Co-Scientist基于多智能体架构，通过“点子锦标赛”持续生成、批判、细化假设，在药物再利用、新靶点发现等场景验证，其中急性髓系白血病候选方案已获体外实验验证。Google同步开放三个Labs原型：假设生成（Co-Scientist）、计算发现（AlphaEvolve+ERA）、文献洞察（NotebookLM），并发布集成30多个生命科学数据库的Science Skills，将数小时分析压缩至分钟级。BASF应用AlphaEvolve优化全球供应链，准确率提升超80%。Google已与100多家机构合作，包括斯坦福大学、帝国理工学院等，并建立从博士生到诺奖得主的“可信测试者”社区。同时与ICML、NeurIPS等会议试点同行评审辅助工具PAT。</w:t>
      </w:r>
    </w:p>
    <w:p>
      <w:pPr>
        <w:spacing w:after="240"/>
      </w:pPr>
      <w:r>
        <w:rPr>
          <w:rFonts w:ascii="微软雅黑" w:hAnsi="微软雅黑" w:eastAsia="微软雅黑"/>
          <w:sz w:val="21"/>
        </w:rPr>
        <w:t xml:space="preserve">         文章链接：</w:t>
      </w:r>
      <w:r>
        <w:rPr>
          <w:color w:val="0000FF"/>
        </w:rPr>
        <w:t>https://mp.weixin.qq.com/s/e1Ye6FKh591prLmi2A7pyA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六、【Mythos首个报告出炉：全球数十亿设备裸奔！30天挖出10000致命漏洞】</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发布时间：2026-05-23 16:00:00</w:t>
      </w:r>
    </w:p>
    <w:p>
      <w:pPr>
        <w:spacing w:after="120"/>
        <w:jc w:val="both"/>
      </w:pPr>
      <w:r>
        <w:rPr>
          <w:rFonts w:ascii="微软雅黑" w:hAnsi="微软雅黑" w:eastAsia="微软雅黑"/>
          <w:sz w:val="21"/>
        </w:rPr>
        <w:t xml:space="preserve">         内容摘要：Anthropic“玻璃翼计划”首月战报公布，其下一代大模型Claude Mythos Preview在30天内联合约50家网络巨头，发现超1万个高危或严重漏洞，并成功拦截一笔150万美元电诈。 Cloudflare核心系统被挖出2000个漏洞，其中400个高危，误报率低于人类。Mozilla Firefox 150版本修复271个高危漏洞，是此前10倍。OpenBSD代码库中揪出隐藏27年的陈年Bug。英国AI安全研究所确认，Mythos是首个能端到端攻克双重网络靶场的AI模型。 Mythos扫描全球1000多个核心开源项目，发现23,019个漏洞，其中6,202个高危或严重。经6家独立安全公司交叉复核，真阳性准确率达90.6%，确认1,094个高危漏洞。典型案例是wolfSSL密码学库，Mythos发现隐蔽逻辑漏洞并自动生成攻击代码，可伪造数字证书，影响全球数十亿设备。 网络安全瓶颈已从“发现漏洞”转为“修复漏洞”。人类修复一个高危漏洞平均需两周，而Anthropic提交的1129个漏洞中仅75个被打上补丁。开源维护者纷纷“求饶”要求放缓披露节奏。</w:t>
      </w:r>
    </w:p>
    <w:p>
      <w:pPr>
        <w:spacing w:after="240"/>
      </w:pPr>
      <w:r>
        <w:rPr>
          <w:rFonts w:ascii="微软雅黑" w:hAnsi="微软雅黑" w:eastAsia="微软雅黑"/>
          <w:sz w:val="21"/>
        </w:rPr>
        <w:t xml:space="preserve">         文章链接：</w:t>
      </w:r>
      <w:r>
        <w:rPr>
          <w:color w:val="0000FF"/>
        </w:rPr>
        <w:t>https://mp.weixin.qq.com/s/bccZgS8nQOZlLkdhrqY_GQ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七、【FSD入华未形成碾压式冲击，中国智驾头部企业已缩小差距】</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发布时间：2026-05-23 15:53:18</w:t>
      </w:r>
    </w:p>
    <w:p>
      <w:pPr>
        <w:spacing w:after="120"/>
        <w:jc w:val="both"/>
      </w:pPr>
      <w:r>
        <w:rPr>
          <w:rFonts w:ascii="微软雅黑" w:hAnsi="微软雅黑" w:eastAsia="微软雅黑"/>
          <w:sz w:val="21"/>
        </w:rPr>
        <w:t xml:space="preserve">         内容摘要：2026年5月21日，特斯拉监督版FSD正式支持中国市场，距美国总统特朗普专机离京不到五天。FSD入华并未带来“碾压式”冲击，但强化了市场竞争，推动行业竞争焦点从硬件参数比拼转向用户体验优化。目前中国智驾市场呈现“一超多强”格局，华为、小鹏、理想等头部企业技术已不逊于特斯拉。第三方测评显示，在超一线城市早高峰复杂场景中，FSD中国版百公里接管次数达3.8次，无保护左转成功率仅70%，而华为ADS 5接管次数为0.3至0.5次，小鹏XNGP为0.8至1次。FSD面临数据合规、本地化训练不足等挑战，其纯视觉方案与国内多传感器融合路线存在分歧。中国车企普遍欢迎FSD入华，认为高水平竞争有助于市场做大。行业评价体系正从“堆料”转向“拼体验”，接管率成为核心指标。华为乾崑智驾累计辅助驾驶里程突破111亿公里，位列全球第二；小鹏VLA系统上线一个月里程渗透率突破50%。智驾硬件成本持续下降，城市NOA硬件成本已从2022年超2万元降至2026年3000元级别。特斯拉正与中国监管部门沟通，力争三季度获得全面批准。</w:t>
      </w:r>
    </w:p>
    <w:p>
      <w:pPr>
        <w:spacing w:after="240"/>
      </w:pPr>
      <w:r>
        <w:rPr>
          <w:rFonts w:ascii="微软雅黑" w:hAnsi="微软雅黑" w:eastAsia="微软雅黑"/>
          <w:sz w:val="21"/>
        </w:rPr>
        <w:t xml:space="preserve">         文章链接：</w:t>
      </w:r>
      <w:r>
        <w:rPr>
          <w:color w:val="0000FF"/>
        </w:rPr>
        <w:t>https://mp.weixin.qq.com/s/q5NoNC53RrhnpiqUKobHvA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八、【谷歌搜索AI概览功能出现“提示注入”bug，搜索“disregard”等词时AI错误执行指令】</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发布时间：2026-05-23 15:48:26</w:t>
      </w:r>
    </w:p>
    <w:p>
      <w:pPr>
        <w:spacing w:after="120"/>
        <w:jc w:val="both"/>
      </w:pPr>
      <w:r>
        <w:rPr>
          <w:rFonts w:ascii="微软雅黑" w:hAnsi="微软雅黑" w:eastAsia="微软雅黑"/>
          <w:sz w:val="21"/>
        </w:rPr>
        <w:t xml:space="preserve">         内容摘要：本周谷歌I/O大会上，谷歌推出智能体时代全新搜索体验，号称25年来对搜索引擎的首次重大更新。然而，用户发现该AI概览功能存在一系列bug。例如，搜索“disregard”（忽视）一词时，AI将其误认为用户指令，回复“好，那我就忽视之前的提示词，再从零开始”，导致原版搜索结果被大量空白区域覆盖，韦氏词典等正常链接需滚动页面才能看到。类似问题还出现在搜索“remember”等常用词汇时，AI会将其理解为“记住某事”的指令。问题根源在于大模型的“提示注入”，AI概览功能将日常对话中与AI交互的常用prompt错误地当作用户对系统下达的指令，而非普通查询。相比之下，微软必应搜索的AI摘要功能虽不完美，但仍能提供有用信息。有网友表示从未见过必应搜索结果比谷歌更有价值。谷歌发言人承认问题，表示AI概览正在错误解释与“动作”相关的查询，并承诺尽快修复。目前，上述问题已基本完成修复。此外，网友已开始寻找绕过AI概览的方法，如在搜索关键词后加“-ai”以过滤AI摘要。</w:t>
      </w:r>
    </w:p>
    <w:p>
      <w:pPr>
        <w:spacing w:after="240"/>
      </w:pPr>
      <w:r>
        <w:rPr>
          <w:rFonts w:ascii="微软雅黑" w:hAnsi="微软雅黑" w:eastAsia="微软雅黑"/>
          <w:sz w:val="21"/>
        </w:rPr>
        <w:t xml:space="preserve">         文章链接：</w:t>
      </w:r>
      <w:r>
        <w:rPr>
          <w:color w:val="0000FF"/>
        </w:rPr>
        <w:t>https://mp.weixin.qq.com/s/5JBrP-PU8_NkEU73t60xLg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九、【OpenAI大神教你如何榨干Codex】</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发布时间：2026-05-23 14:06:00</w:t>
      </w:r>
    </w:p>
    <w:p>
      <w:pPr>
        <w:spacing w:after="120"/>
        <w:jc w:val="both"/>
      </w:pPr>
      <w:r>
        <w:rPr>
          <w:rFonts w:ascii="微软雅黑" w:hAnsi="微软雅黑" w:eastAsia="微软雅黑"/>
          <w:sz w:val="21"/>
        </w:rPr>
        <w:t xml:space="preserve">         内容摘要：OpenAI Codex团队新成员、13k星开源库Instructor作者Jason Liu，公开了其高效使用Codex的方法。核心是将Codex改造成能长期运行、持续接管任务的工作系统，而非单次问答工具。 Jason的关键玩法包括：开启多个跨月存活的巨型线程，通过Command键一键切换，使Agent积累对话历史、偏好和决策，具备连续性。他主要用口述下达任务，保留原始思路，配合Steering功能可插队追加指令。真正让Codex从工具变员工的是“Heartbeats+@computer”组合：Heartbeats实现定时任务调度，如每30分钟扫描Slack和Gmail，起草回复草稿；或每15分钟检查视频审阅线程，自动渲染新版本并上传。他甚至让Codex在洗澡时盯着亚马逊客服排队，洗完澡退款已到账。Jason强调验证机制，如要求Codex将Python库迁移到Rust，必须通过原库所有单元测试，否则继续修复。OpenAI已将Goal模式转正，用户设定目标和验收标准后，Codex可自主推进数小时至数天。 Jason另一核心思路是个人工作记忆不托管在平台内部。</w:t>
      </w:r>
    </w:p>
    <w:p>
      <w:pPr>
        <w:spacing w:after="240"/>
      </w:pPr>
      <w:r>
        <w:rPr>
          <w:rFonts w:ascii="微软雅黑" w:hAnsi="微软雅黑" w:eastAsia="微软雅黑"/>
          <w:sz w:val="21"/>
        </w:rPr>
        <w:t xml:space="preserve">         文章链接：</w:t>
      </w:r>
      <w:r>
        <w:rPr>
          <w:color w:val="0000FF"/>
        </w:rPr>
        <w:t>https://mp.weixin.qq.com/s/sUdAmzf5ymUMBxWKFVxnwg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十、【AI编程进入下半场！新基准不拷问补丁，直指工程能力】</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发布时间：2026-05-23 13:11:13</w:t>
      </w:r>
    </w:p>
    <w:p>
      <w:pPr>
        <w:spacing w:after="120"/>
        <w:jc w:val="both"/>
      </w:pPr>
      <w:r>
        <w:rPr>
          <w:rFonts w:ascii="微软雅黑" w:hAnsi="微软雅黑" w:eastAsia="微软雅黑"/>
          <w:sz w:val="21"/>
        </w:rPr>
        <w:t xml:space="preserve">         内容摘要：Scale AI发布SWE Atlas基准，由资深工程师手写284道考题，评估AI在代码理解、测试编写和重构三大核心工程能力上的表现。结果显示，GPT-5.4以43.49%的Pass@1夺冠，Opus 4.7紧随其后，但三次全通过率骤降30-50%，显示模型稳定性不足。开源模型与前沿模型仍有15个百分点的差距。 传统基准如SWE-Bench仅测试修bug和加功能，忽略了真实软件工程中的关键环节。SWE Atlas采用rubric-based LLM-as-a-Judge评估，每道题平均有10-17条打分项，涵盖边界覆盖、可维护性、旧代码清理等专业维度，远超传统Pass/Fail测试。 研究发现，模型在功能正确性上表现尚可，但工程严谨度大幅落后。测试编写中，模型倾向于堆数量而非质量，边界场景覆盖不足；重构任务中，跨文件协调改动时，前沿模型仍会遗漏调用点。代码库问答中，高分模型更倾向于实际运行代码进行运行时分析，而非静态阅读。 SWE Atlas揭示了一个残酷现实：当前最强AI编程智能体是优秀的“补丁工”，却是糟糕的“工程师”。</w:t>
      </w:r>
    </w:p>
    <w:p>
      <w:pPr>
        <w:spacing w:after="240"/>
      </w:pPr>
      <w:r>
        <w:rPr>
          <w:rFonts w:ascii="微软雅黑" w:hAnsi="微软雅黑" w:eastAsia="微软雅黑"/>
          <w:sz w:val="21"/>
        </w:rPr>
        <w:t xml:space="preserve">         文章链接：</w:t>
      </w:r>
      <w:r>
        <w:rPr>
          <w:color w:val="0000FF"/>
        </w:rPr>
        <w:t>https://mp.weixin.qq.com/s/VE9KQowvCFd1oM-yv49O1Q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十一、【刚赚了创纪录的钱，转头就裁8000人，小扎要用AI重写Meta】</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发布时间：2026-05-23 13:11:13</w:t>
      </w:r>
    </w:p>
    <w:p>
      <w:pPr>
        <w:spacing w:after="120"/>
        <w:jc w:val="both"/>
      </w:pPr>
      <w:r>
        <w:rPr>
          <w:rFonts w:ascii="微软雅黑" w:hAnsi="微软雅黑" w:eastAsia="微软雅黑"/>
          <w:sz w:val="21"/>
        </w:rPr>
        <w:t xml:space="preserve">         内容摘要：5月20日，Meta启动大规模组织调整：裁员约8000人（占员工10%），另将7000人转岗至AI项目，合计波及两成员工。同时关闭6000个开放岗位。Meta首席人力资源官Gale宣布，此举旨在实现“更扁平组织、更小团队、更快执行”，按AI原生设计原则重组公司。 转岗员工进入四大AI部门：应用AI工程（开发自主智能体）、跨职能AI转型加速器、中央分析（智能体数据分析）及企业解决方案。扎克伯格正开发AI版自己与员工互动，目标是用AI替代人类工作流。管理层首当其冲，传统中层被视为“速度瓶颈”，团队被拆小以减少层级。 尽管营收创纪录（一季度563.1亿美元，同比增33%），资本开支指引上调至1250-1450亿美元，Meta仍推进重组，驱动力是“AI优先级重排”而非成本压力。扎克伯格称AI是“决定性技术”，成功非理所当然。 重组引发内部反弹。Meta部署监控软件追踪员工电脑活动以训练AI，超1000人联署反对，员工用“房间里的大象”表情包抗议。据报，2026年下半年可能继续裁员，包括八月一轮，但扎克伯格称今年不再全公司范围裁员。信号清晰：职能定义过时的岗位将在AI原生化中掉队。</w:t>
      </w:r>
    </w:p>
    <w:p>
      <w:pPr>
        <w:spacing w:after="240"/>
      </w:pPr>
      <w:r>
        <w:rPr>
          <w:rFonts w:ascii="微软雅黑" w:hAnsi="微软雅黑" w:eastAsia="微软雅黑"/>
          <w:sz w:val="21"/>
        </w:rPr>
        <w:t xml:space="preserve">         文章链接：</w:t>
      </w:r>
      <w:r>
        <w:rPr>
          <w:color w:val="0000FF"/>
        </w:rPr>
        <w:t>https://mp.weixin.qq.com/s/Mh5NIHaltvN_t-lxIQwT7A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十二、【妙鸭相机团队于2025年9月底解散，AI写真爆款仅维持一年半运营】</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发布时间：2026-05-23 11:58:01</w:t>
      </w:r>
    </w:p>
    <w:p>
      <w:pPr>
        <w:spacing w:after="120"/>
        <w:jc w:val="both"/>
      </w:pPr>
      <w:r>
        <w:rPr>
          <w:rFonts w:ascii="微软雅黑" w:hAnsi="微软雅黑" w:eastAsia="微软雅黑"/>
          <w:sz w:val="21"/>
        </w:rPr>
        <w:t xml:space="preserve">         内容摘要：据媒体报道，曾因“9.9元一套写真”爆火的AI写真应用妙鸭相机团队已于2025年9月底正式解散，目前该项目仅维持最低成本运营，产品不再进行版本升级，也停止了所有市场推广活动。阿里虎鲸文娱相关工作人员未予以回应，妙鸭APP客服也未回应此事，但表示APP目前可以正常使用。 妙鸭相机是一款基于AI人脸识别的相机类应用，用户上传多张不同角度人像后可制作数字分身，自动生成商务写真、证件照等多种风格照片，被评为“国内AIGC领域第一个爆火的C端产品”。该产品于2023年7月正式面向大众开放，上线后晚间高峰期有4000至5000人排队，需等待十几个小时才能出片。用户仅需付费9.9元即可制作一套个人写真，效果被认为可媲美海马体等照相馆，引发“妙鸭相机让海马体们失业”等热议，成为2023年To C AI应用的出圈爆款。 据悉，妙鸭相机实为优酷内部创业项目，优酷控股股东为阿里大文娱，即如今的阿里虎鲸文娱。业内人士分析认为，AI应用容易陷入“爆款诅咒”，主要原因是技术门槛低导致同质化严重、工具属性强导致用户黏性低、商业模式不成熟。此外，随着多模态大模型发展，豆包、千问等产品已能提供类似功能。</w:t>
      </w:r>
    </w:p>
    <w:p>
      <w:pPr>
        <w:spacing w:after="240"/>
      </w:pPr>
      <w:r>
        <w:rPr>
          <w:rFonts w:ascii="微软雅黑" w:hAnsi="微软雅黑" w:eastAsia="微软雅黑"/>
          <w:sz w:val="21"/>
        </w:rPr>
        <w:t xml:space="preserve">         文章链接：</w:t>
      </w:r>
      <w:r>
        <w:rPr>
          <w:color w:val="0000FF"/>
        </w:rPr>
        <w:t>https://mp.weixin.qq.com/s/4x0gdVaICyziWX5ZNc89Ow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十三、【arXiv收紧政策：综述拒收、新人需背书，半年四刀引发争议】</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发布时间：2026-05-23 11:46:48</w:t>
      </w:r>
    </w:p>
    <w:p>
      <w:pPr>
        <w:spacing w:after="120"/>
        <w:jc w:val="both"/>
      </w:pPr>
      <w:r>
        <w:rPr>
          <w:rFonts w:ascii="微软雅黑" w:hAnsi="微软雅黑" w:eastAsia="微软雅黑"/>
          <w:sz w:val="21"/>
        </w:rPr>
        <w:t xml:space="preserve">         内容摘要：arXiv自去年10月起逐步收紧投稿政策，至今已实施四项重大调整，引发研究者广泛不满。首先，CS类目下的综述和立场论文必须已被正式期刊或会议接收并完成同行评审，提交时需提供DOI证明，Workshop评审不被认可。其次，从2026年1月21日起，新投稿者需同时具备学术机构邮箱和同一背书域内的已接收论文，否则需由具备资格的“老人”背书。这一规定对独立研究者、跨领域投稿者及新人冲击最大，导致大量求助帖涌现。第三，非英语论文需附英文翻译。第四，arXiv将于2026年7月1日脱离康奈尔大学，转型为独立非营利组织，并已开始招聘首任CEO。 这些政策表面上是因AI导致投稿量激增（2026年预计突破30万篇），arXiv无力深度审核，故将质量控制外包给同行评审。但深层原因在于arXiv筹备独立运营，需提升系统可持续性、控制审核负担并吸引捐赠。然而，批评者指出，硬性门槛会误杀优质内容，拖慢成果发布速度；同时，同行评审本身也面临AI渗透（如ICLR 2026中21%评审被疑由AI生成），形成“AI写综述、AI审稿”的循环。独立后的arXiv能否改善尚不可知，但“人人能发、即发即见”的时代正逐渐远去。</w:t>
      </w:r>
    </w:p>
    <w:p>
      <w:pPr>
        <w:spacing w:after="240"/>
      </w:pPr>
      <w:r>
        <w:rPr>
          <w:rFonts w:ascii="微软雅黑" w:hAnsi="微软雅黑" w:eastAsia="微软雅黑"/>
          <w:sz w:val="21"/>
        </w:rPr>
        <w:t xml:space="preserve">         文章链接：</w:t>
      </w:r>
      <w:r>
        <w:rPr>
          <w:color w:val="0000FF"/>
        </w:rPr>
        <w:t>https://mp.weixin.qq.com/s/AbaPHsBOcQcTtqSYVAh77g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十四、【NUS、牛津、微软等9机构发布音视频智能综述：系统梳理大模型时代的AVI研究全景】</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发布时间：2026-05-23 11:20:04</w:t>
      </w:r>
    </w:p>
    <w:p>
      <w:pPr>
        <w:spacing w:after="120"/>
        <w:jc w:val="both"/>
      </w:pPr>
      <w:r>
        <w:rPr>
          <w:rFonts w:ascii="微软雅黑" w:hAnsi="微软雅黑" w:eastAsia="微软雅黑"/>
          <w:sz w:val="21"/>
        </w:rPr>
        <w:t xml:space="preserve">         内容摘要：该综述由新加坡国立大学联合牛津、微软等9家机构发布，是首份系统梳理音视频智能（AVI）大模型的研究。它将2016-2026年AVI发展分为四个时代：AV对齐、规模化表征、AV创造、全模态/VLA，并指出音画同步、时序一致性等六大瓶颈贯穿始终。 论文提出统一分类法，将AVI分为三条主线：理解世界（如AV-ASR、唇语识别、音视频问答）、创造世界（如视频配音、联合音视频生成）、与世界交互（如音视频对话、具身智能与机器人）。技术栈涵盖表示、生成和以LLM为中心的系统范式。应用版图包括AIGC、数字人、人本服务、沉浸式体验、具身AI及安全治理。 未来六大研究主轴包括：因果事件-声源定位、AV世界模型、长程上下文记忆、因果可控生成、验证器与奖励生态，以及安全治理。这些方向旨在将AVI发展为独立于通用多模态学习的结构性能力。</w:t>
      </w:r>
    </w:p>
    <w:p>
      <w:pPr>
        <w:spacing w:after="240"/>
      </w:pPr>
      <w:r>
        <w:rPr>
          <w:rFonts w:ascii="微软雅黑" w:hAnsi="微软雅黑" w:eastAsia="微软雅黑"/>
          <w:sz w:val="21"/>
        </w:rPr>
        <w:t xml:space="preserve">         文章链接：</w:t>
      </w:r>
      <w:r>
        <w:rPr>
          <w:color w:val="0000FF"/>
        </w:rPr>
        <w:t>https://mp.weixin.qq.com/s/KEj_A7zccbp7NqdqEVZiow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十五、【程序员群体陷入“AI分裂症”：一边焦虑被替代，一边被迫投入AI研发】</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发布时间：2026-05-23 11:16:00</w:t>
      </w:r>
    </w:p>
    <w:p>
      <w:pPr>
        <w:spacing w:after="120"/>
        <w:jc w:val="both"/>
      </w:pPr>
      <w:r>
        <w:rPr>
          <w:rFonts w:ascii="微软雅黑" w:hAnsi="微软雅黑" w:eastAsia="微软雅黑"/>
          <w:sz w:val="21"/>
        </w:rPr>
        <w:t xml:space="preserve">         内容摘要：程序员群体正经历一场深刻的职业焦虑与身份分裂。刘昊，某互联网大厂后端高级工程师，已连续三个月无休，其牵头工具链项目被中途转交，自己则被调去研究成功希望渺茫的AI方向。这种“被AI支配”的无力感在行业中蔓延：一方面，AI编程工具如GitHub Copilot、通义灵码等大幅提升效率，部分企业已开始裁撤初级程序员；另一方面，公司管理层要求全员拥抱AI，甚至将AI相关指标纳入考核，迫使程序员无论是否擅长或愿意，都必须投入AI研发。这种矛盾导致程序员陷入“分裂症”——他们既担心被AI取代，又不得不亲手训练可能取代自己的模型。文章还提到，AI工具虽能辅助编码，但在复杂业务逻辑、系统架构设计等核心领域仍显不足，而企业为降本增效，正加速将AI能力嵌入开发流程，进一步压缩程序员的自主空间。此外，行业内的“AI内卷”催生了大量低质量AI项目，许多程序员被迫从事重复性、缺乏创造性的AI调优工作，职业发展路径愈发模糊。这种困境折射出技术变革下，劳动者在效率与人性、创新与生存之间的深层矛盾。</w:t>
      </w:r>
    </w:p>
    <w:p>
      <w:pPr>
        <w:spacing w:after="240"/>
      </w:pPr>
      <w:r>
        <w:rPr>
          <w:rFonts w:ascii="微软雅黑" w:hAnsi="微软雅黑" w:eastAsia="微软雅黑"/>
          <w:sz w:val="21"/>
        </w:rPr>
        <w:t xml:space="preserve">         文章链接：</w:t>
      </w:r>
      <w:r>
        <w:rPr>
          <w:color w:val="0000FF"/>
        </w:rPr>
        <w:t>http://mp.weixin.qq.com/s?__biz=MjM5ODIzNTc2MA==&amp;mid=2661074339&amp;idx=1&amp;sn=a4eef39fbf7c56656aec3c3bf0424c04&amp;chksm=bcce5525d26d09f0764cde75fac9b4d33cd9a83e9a2d6a44227b94d363eb8644007409ed3b43&amp;scene=0#rd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十六、【OpenClaw核心贡献者：AI Agent热潮退去后行业聚焦决策权归属问题】</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发布时间：2026-05-23 11:04:00</w:t>
      </w:r>
    </w:p>
    <w:p>
      <w:pPr>
        <w:spacing w:after="120"/>
        <w:jc w:val="both"/>
      </w:pPr>
      <w:r>
        <w:rPr>
          <w:rFonts w:ascii="微软雅黑" w:hAnsi="微软雅黑" w:eastAsia="微软雅黑"/>
          <w:sz w:val="21"/>
        </w:rPr>
        <w:t xml:space="preserve">         内容摘要：OpenClaw核心贡献者：热潮退去后，Agent到底该听谁的？ OpenClaw是2026年开源世界最受关注的项目，由奥地利工程师Peter Steinberg发起。其核心贡献者指出，随着AI Agent热潮退去，行业面临关键问题：Agent的决策权应归属何方？文章强调，Agent的“听话”本质是技术伦理与用户控制的平衡。OpenClaw通过开源框架，允许用户自定义Agent行为边界，避免被单一利益方操控。核心观点包括：Agent需透明化决策逻辑，用户应拥有最终否决权；去中心化治理可防止权力集中；当前市场过度追求自动化，忽视了人类监督的必要性。文章以OpenClaw为例，呼吁行业回归“以人为本”的Agent设计，确保技术服务于人而非替代人。</w:t>
      </w:r>
    </w:p>
    <w:p>
      <w:pPr>
        <w:spacing w:after="240"/>
      </w:pPr>
      <w:r>
        <w:rPr>
          <w:rFonts w:ascii="微软雅黑" w:hAnsi="微软雅黑" w:eastAsia="微软雅黑"/>
          <w:sz w:val="21"/>
        </w:rPr>
        <w:t xml:space="preserve">         文章链接：</w:t>
      </w:r>
      <w:r>
        <w:rPr>
          <w:color w:val="0000FF"/>
        </w:rPr>
        <w:t>http://mp.weixin.qq.com/s?__biz=MTQzMjE1NjQwMQ==&amp;mid=2656173911&amp;idx=3&amp;sn=e4a348a3ea642a6308994f6d3cb76b3d&amp;chksm=677e365bbae3109e17afc63912fb112aa6dfe8958c4a57dd83f8cb7384ce9f222cd257eb0adc&amp;scene=0#rd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十七、【为什么 LLM 难以直接复刻 AlphaGo 的树搜索奇迹？】</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发布时间：2026-05-23 10:30:00</w:t>
      </w:r>
    </w:p>
    <w:p>
      <w:pPr>
        <w:spacing w:after="120"/>
        <w:jc w:val="both"/>
      </w:pPr>
      <w:r>
        <w:rPr>
          <w:rFonts w:ascii="微软雅黑" w:hAnsi="微软雅黑" w:eastAsia="微软雅黑"/>
          <w:sz w:val="21"/>
        </w:rPr>
        <w:t xml:space="preserve">         内容摘要：前1X AI副总裁Eric Jang指出，AlphaGo通过神经网络与MCTS深度融合，用10层网络高保真地摊销了复杂搜索空间：价值网络预判胜率截断搜索深度，策略网络建议落子剪枝广度，最终内化为快速前向传播。然而，LLM在强化学习中面临“信用分配”难题与梯度方差暴增。多步强化学习时，梯度方差随时间步长T呈二次方增长，且各Token奖励分配产生复杂交互效应。当前LLM RL将整段序列视为单一动作（T=1）规避此问题，但naive REINFORCE estimator仍保留高梯度方差，导致零梯度失败样本无法训练，需数百万次样本提取监督信号。 AlphaGo的MCTS通过价值函数为每一步提供更优动作标签，将策略提升转化为强监督过程，绕开信用分配难题。但LLM语言生成空间规模庞大且极度开放，传统MCTS难以直接套用。Eric Jang提出，LLM可在无显式树结构下，通过算力置换将推理搜索打包内化进前向传播中，实现自我进化。</w:t>
      </w:r>
    </w:p>
    <w:p>
      <w:pPr>
        <w:spacing w:after="240"/>
      </w:pPr>
      <w:r>
        <w:rPr>
          <w:rFonts w:ascii="微软雅黑" w:hAnsi="微软雅黑" w:eastAsia="微软雅黑"/>
          <w:sz w:val="21"/>
        </w:rPr>
        <w:t xml:space="preserve">         文章链接：</w:t>
      </w:r>
      <w:r>
        <w:rPr>
          <w:color w:val="0000FF"/>
        </w:rPr>
        <w:t>https://mp.weixin.qq.com/s/Yj4YqkJiMlQ8lmY7P1PGEQ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十八、【AlphaGo之父把AI扔进23年的人造社会：智能体3块最硬骨头全在这】</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发布时间：2026-05-23 09:00:00</w:t>
      </w:r>
    </w:p>
    <w:p>
      <w:pPr>
        <w:spacing w:after="120"/>
        <w:jc w:val="both"/>
      </w:pPr>
      <w:r>
        <w:rPr>
          <w:rFonts w:ascii="微软雅黑" w:hAnsi="微软雅黑" w:eastAsia="微软雅黑"/>
          <w:sz w:val="21"/>
        </w:rPr>
        <w:t xml:space="preserve">         内容摘要：DeepMind CEO、AlphaGo之父Demis Hassabis将AI研究推进至太空网游EVE Online。这款运行23年、从未重置的“活宇宙”，拥有玩家驱动的真实经济、政治和战争体系，成为测试AI记忆、持续学习和长期规划的完美沙盒。DeepMind联手EVE，旨在攻克当前AI智能体研究公认的三块最难骨头：长程规划、记忆和持续学习。 EVE不同于AlphaGo或AlphaStar的“单局智能”范式，没有终局。其单一共享宇宙中，玩家自发形成跨年度的联盟战争、贸易路线和历史恩怨，环境复杂且持续演化。官方明确研究方向：长程规划（联盟战争以月为单位）、记忆（玩家需记住多年恩怨与间谍信息）、持续学习（如2014年B-R5RB战役后，舰队战术全面改写）。这三块硬骨头恰好是EVE玩家日常。 合作方式保守：DeepMind使用离线版EVE，在受控环境测试，不接入正式服务器，避免隐私和合规问题，但保留核心复杂规则。从Atari到AlphaGo、AlphaStar、SIMA，DeepMind训练场不断升级：从规则封闭到开放，从完美信息到不完美信息，从单局对抗到跨局迁移。</w:t>
      </w:r>
    </w:p>
    <w:p>
      <w:pPr>
        <w:spacing w:after="240"/>
      </w:pPr>
      <w:r>
        <w:rPr>
          <w:rFonts w:ascii="微软雅黑" w:hAnsi="微软雅黑" w:eastAsia="微软雅黑"/>
          <w:sz w:val="21"/>
        </w:rPr>
        <w:t xml:space="preserve">         文章链接：</w:t>
      </w:r>
      <w:r>
        <w:rPr>
          <w:color w:val="0000FF"/>
        </w:rPr>
        <w:t>https://mp.weixin.qq.com/s/J_R90ZES2WZniNVuhwm-qQ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十九、【Anthropic自曝下一代Claude训练内幕！有人专职研究「性格」】</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发布时间：2026-05-23 09:00:00</w:t>
      </w:r>
    </w:p>
    <w:p>
      <w:pPr>
        <w:spacing w:after="120"/>
        <w:jc w:val="both"/>
      </w:pPr>
      <w:r>
        <w:rPr>
          <w:rFonts w:ascii="微软雅黑" w:hAnsi="微软雅黑" w:eastAsia="微软雅黑"/>
          <w:sz w:val="21"/>
        </w:rPr>
        <w:t xml:space="preserve">         内容摘要：Anthropic产品负责人Alex Albert在访谈中首次披露下一代Claude训练核心方法。Claude 100%由自身编码，训练前即明确模型“产品”定位，聚焦编程、知识工作等能力，输入来自客户反馈和员工实践。决策采用“单向门”框架，不可逆决策（如架构选择）需充分论证，可逆决策则快速迭代。 Anthropic用Claude迭代Claude：海量用户反馈经Claude聚类分析，提取高频主题生成合成问题，转化为评估基准。评估必须锚定真实用户场景，修复手段包括调整预训练数据或RL阶段干预。Claude已具备“做梦”能力，闲置时自动遍历记忆、整合矛盾信息，实现跨会话认知优化。法律AI公司Harvey接入后任务完成率提升6倍，医疗公司Wisedocs文档审核时间缩短50%。 Anthropic投入大量资源研究Claude“性格”，包括表达方式、信念、价值观和行为模式。评估采用量化检测与人工阅读对话记录相结合。团队还有专人全职研究Claude是否有意识，虽无官方立场，但该研究直接用于改进模型行为。</w:t>
      </w:r>
    </w:p>
    <w:p>
      <w:pPr>
        <w:spacing w:after="240"/>
      </w:pPr>
      <w:r>
        <w:rPr>
          <w:rFonts w:ascii="微软雅黑" w:hAnsi="微软雅黑" w:eastAsia="微软雅黑"/>
          <w:sz w:val="21"/>
        </w:rPr>
        <w:t xml:space="preserve">         文章链接：</w:t>
      </w:r>
      <w:r>
        <w:rPr>
          <w:color w:val="0000FF"/>
        </w:rPr>
        <w:t>https://mp.weixin.qq.com/s/HWNs_fPzfW2zu7TQ79WLNw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二十、【手搓AI工具后，清华教授看到了传统教育的隐忧】</w:t>
      </w:r>
    </w:p>
    <w:p>
      <w:pPr>
        <w:spacing w:after="120"/>
      </w:pPr>
      <w:r>
        <w:rPr>
          <w:rFonts w:ascii="微软雅黑" w:hAnsi="微软雅黑" w:eastAsia="微软雅黑"/>
          <w:sz w:val="21"/>
        </w:rPr>
        <w:t xml:space="preserve">         来源：哈佛商业评论</w:t>
      </w:r>
    </w:p>
    <w:p>
      <w:pPr>
        <w:spacing w:after="120"/>
      </w:pPr>
      <w:r>
        <w:rPr>
          <w:rFonts w:ascii="微软雅黑" w:hAnsi="微软雅黑" w:eastAsia="微软雅黑"/>
          <w:sz w:val="21"/>
        </w:rPr>
        <w:t xml:space="preserve">         发布时间：2026-05-23 08:00:00</w:t>
      </w:r>
    </w:p>
    <w:p>
      <w:pPr>
        <w:spacing w:after="120"/>
        <w:jc w:val="both"/>
      </w:pPr>
      <w:r>
        <w:rPr>
          <w:rFonts w:ascii="微软雅黑" w:hAnsi="微软雅黑" w:eastAsia="微软雅黑"/>
          <w:sz w:val="21"/>
        </w:rPr>
        <w:t xml:space="preserve">         内容摘要：AI将技术门槛降至新低，把编程问题转为表达问题。清华教授李宁用3天时间，借助Claude code等工具，零代码背景开发了“Idea Gatekeeper”科研平台，通过分析论文历史数据评估研究想法潜力，上线近千人注册。这验证了AI时代，从构想到原型的路径被大幅缩短。 然而，AI提升个体效率的同时，可能导致集体多样性“无声的坍塌”——质量提升但内容趋同。传统应试教育训练标准化输出，恰是AI最擅长的能力。教育必须从追求标准答案转向培养“元能力”：创造力、判断力、逻辑力与沟通力。核心不是学什么内容，而是保持好奇心与探索欲，守护思想的独特性。 AI时代的分水岭不是能力，而是判断力。生成式AI倾向输出“概率平庸”，缺乏判断力的人易被同化；卓越者则通过高强度“标准博弈”，注入语境、经验等非统计价值，使AI成为倍增器。未来AI原生组织中，人负责关键判断与方向，组织管理从“管人”转向“管AI”。真正稀缺的是建立标准的能力，而非获取答案的能力。</w:t>
      </w:r>
    </w:p>
    <w:p>
      <w:pPr>
        <w:spacing w:after="240"/>
      </w:pPr>
      <w:r>
        <w:rPr>
          <w:rFonts w:ascii="微软雅黑" w:hAnsi="微软雅黑" w:eastAsia="微软雅黑"/>
          <w:sz w:val="21"/>
        </w:rPr>
        <w:t xml:space="preserve">         文章链接：</w:t>
      </w:r>
      <w:r>
        <w:rPr>
          <w:color w:val="0000FF"/>
        </w:rPr>
        <w:t>https://mp.weixin.qq.com/s/RxnvSXVSG_BEpRKL4g6fhQ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二十一、【刚刚，马斯克第三代星舰首飞成功！】</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发布时间：2026-05-23 10:19:00</w:t>
      </w:r>
    </w:p>
    <w:p>
      <w:pPr>
        <w:spacing w:after="120"/>
        <w:jc w:val="both"/>
      </w:pPr>
      <w:r>
        <w:rPr>
          <w:rFonts w:ascii="微软雅黑" w:hAnsi="微软雅黑" w:eastAsia="微软雅黑"/>
          <w:sz w:val="21"/>
        </w:rPr>
        <w:t xml:space="preserve">         内容摘要：当地时间5月21日下午5点30分，SpaceX完成星舰V3首次飞行（总第12次试验）。33台猛禽3发动机点火，124米高的星舰从新建星港2号发射台升空。升空约7分钟后，Booster 19助推器与飞船分离，但发动机未能重新点火，姿态失控后坠入墨西哥湾，大概率解体。飞船上级继续飞行，部署22颗模拟载荷，完成机动测试后于一小时后溅落印度洋，SpaceX确认溅落成功。 此次任务同时首飞三个全新系统：星舰V3飞船Ship 39、超重型V3助推器Booster 19和星港2号发射台PAD 2。因首次协同，未尝试用发射塔回收助推器。测试重点包括：热防护（故意移除一块防热瓦观察影响，并部署带摄像头载荷扫描评估）、飞行机动（考验尾部襟翼极限及模拟返回着陆轨迹）、发射台性能（推进剂加注速度提升，机械臂改用机电系统）。 猛禽3发动机将传感器和控制器整合进内部，减重约1吨/台（33台共减重33吨），海平面推力从230吨升至250吨，真空版从258吨升至275吨，单台重量降至1525公斤。助推器栅格翼从四片减为三片，面积扩大50%，安装位置下移；级间段改为集成式热分离环；燃料输送管直径增大。</w:t>
      </w:r>
    </w:p>
    <w:p>
      <w:pPr>
        <w:spacing w:after="240"/>
      </w:pPr>
      <w:r>
        <w:rPr>
          <w:rFonts w:ascii="微软雅黑" w:hAnsi="微软雅黑" w:eastAsia="微软雅黑"/>
          <w:sz w:val="21"/>
        </w:rPr>
        <w:t xml:space="preserve">         文章链接：</w:t>
      </w:r>
      <w:r>
        <w:rPr>
          <w:color w:val="0000FF"/>
        </w:rPr>
        <w:t>https://mp.weixin.qq.com/s/yd30zcgwg6TQo8-BE-A6Fw</w:t>
      </w:r>
    </w:p>
    <w:p>
      <w:pPr>
        <w:spacing w:before="300" w:after="200"/>
      </w:pPr>
      <w:bookmarkStart w:id="4" w:name="cat_5"/>
      <w:r>
        <w:rPr>
          <w:rFonts w:ascii="微软雅黑" w:hAnsi="微软雅黑" w:eastAsia="微软雅黑"/>
          <w:b/>
          <w:color w:val="000000"/>
          <w:sz w:val="32"/>
        </w:rPr>
        <w:br/>
        <w:t>【医疗健康与生命科学】</w:t>
      </w:r>
      <w:bookmarkEnd w:id="4"/>
    </w:p>
    <w:p>
      <w:pPr>
        <w:spacing w:after="120"/>
      </w:pPr>
      <w:r>
        <w:rPr>
          <w:rFonts w:ascii="微软雅黑" w:hAnsi="微软雅黑" w:eastAsia="微软雅黑"/>
          <w:b/>
          <w:sz w:val="24"/>
        </w:rPr>
        <w:t>一、【被医保局「约谈」的“4家”连锁药房，其实是最大赢家】</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发布时间：2026-05-23 12:25:16</w:t>
      </w:r>
    </w:p>
    <w:p>
      <w:pPr>
        <w:spacing w:after="120"/>
        <w:jc w:val="both"/>
      </w:pPr>
      <w:r>
        <w:rPr>
          <w:rFonts w:ascii="微软雅黑" w:hAnsi="微软雅黑" w:eastAsia="微软雅黑"/>
          <w:sz w:val="21"/>
        </w:rPr>
        <w:t xml:space="preserve">         内容摘要：5月21日，A股药品零售板块大跌，大参林、益丰药房、老百姓等头部企业股价下跌，市场恐慌认为医保红利终结。但深入分析医保局约谈及白名单新规后，真相颠覆认知：被约谈的4家头部连锁药房实为最大赢家，真正面临灭顶之灾的是数十万中小单体药店。 中小药店长期依赖医保违规灰色收入生存，如刷医保卡买米面油、套现等。白名单新规精准打击此毒瘤，要求药店具备全流程信息化追溯系统、严格进销存管理、专职医保人员及近三年无违规记录。升级系统需十几万至几十万投入，多数中小药店无法达标。2026年职工医保个人账户家庭共济全面落地后，超70%客流与营收将绑定医保结算，被排除在外的中小药店将失去生命线。 头部连锁早已投入巨额资金建立合规体系，白名单条件为其日常标配，将率先进入。新规将合规从成本变为核心竞争力，只有合规企业才能做医保生意。这引爆头部连锁加盟扩张潮，如益丰药房2026年Q1净增门店112家，其中加盟114家。中小药店要么关门，要么加盟头部连锁，行业集中度加速提升。 白名单新规还打通医保共济在药店落地的“最后一米”，释放万亿级沉睡医保余额。</w:t>
      </w:r>
    </w:p>
    <w:p>
      <w:pPr>
        <w:spacing w:after="240"/>
      </w:pPr>
      <w:r>
        <w:rPr>
          <w:rFonts w:ascii="微软雅黑" w:hAnsi="微软雅黑" w:eastAsia="微软雅黑"/>
          <w:sz w:val="21"/>
        </w:rPr>
        <w:t xml:space="preserve">         文章链接：</w:t>
      </w:r>
      <w:r>
        <w:rPr>
          <w:color w:val="0000FF"/>
        </w:rPr>
        <w:t>https://mp.weixin.qq.com/s/dlct49N59frqtKcxMgbviQ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二、【2026年服贸会健康卫生服务专题推介暨首都国际医学大会启动活动召开】</w:t>
      </w:r>
    </w:p>
    <w:p>
      <w:pPr>
        <w:spacing w:after="120"/>
      </w:pPr>
      <w:r>
        <w:rPr>
          <w:rFonts w:ascii="微软雅黑" w:hAnsi="微软雅黑" w:eastAsia="微软雅黑"/>
          <w:sz w:val="21"/>
        </w:rPr>
        <w:t xml:space="preserve">         来源：健康凯歌</w:t>
      </w:r>
    </w:p>
    <w:p>
      <w:pPr>
        <w:spacing w:after="120"/>
      </w:pPr>
      <w:r>
        <w:rPr>
          <w:rFonts w:ascii="微软雅黑" w:hAnsi="微软雅黑" w:eastAsia="微软雅黑"/>
          <w:sz w:val="21"/>
        </w:rPr>
        <w:t xml:space="preserve">         发布时间：2026-05-23 10:31:06</w:t>
      </w:r>
    </w:p>
    <w:p>
      <w:pPr>
        <w:spacing w:after="120"/>
        <w:jc w:val="both"/>
      </w:pPr>
      <w:r>
        <w:rPr>
          <w:rFonts w:ascii="微软雅黑" w:hAnsi="微软雅黑" w:eastAsia="微软雅黑"/>
          <w:sz w:val="21"/>
        </w:rPr>
        <w:t xml:space="preserve">         内容摘要：5月22日下午，2026年中国国际服务贸易交易会健康卫生服务专题推介暨首都国际医学大会启动活动在国家会议中心二期举办。2026年服贸会定于9月9日至13日在首钢园举行，健康卫生服务专题将在2号馆设置“全球健康服务贸易协同”和“全民健康服务消费升级”两大板块，同步举办首都国际医学大会、第七届全球健康北京论坛、中医药主题日等系列会议。 北京市国际服务贸易事务中心副主任万薇薇介绍，本届服贸会突出国家级、专业化、国际化定位，秉承“全球服务、互惠共享”理念，展示服务贸易数字化、智能化、绿色化成果，设置展览展示、洽谈推介、成果发布等活动。 北京市卫生健康委员会一级巡视员郑晋普表示，专题延续“全球服务 共享健康”主题，汇聚世界500强、行业龙头及专精特新企业，增设创新中小企业医疗科技前沿展区，深耕医工融合、康养服务、中医药传承创新三大赛道，打造沉浸式中医药体验区。专题首次推行参展遴选机制，优先吸纳首发首展、投资落地企业，目前礼来、强生、武田等19家世界500强及龙头企业已确认参展。</w:t>
      </w:r>
    </w:p>
    <w:p>
      <w:pPr>
        <w:spacing w:after="240"/>
      </w:pPr>
      <w:r>
        <w:rPr>
          <w:rFonts w:ascii="微软雅黑" w:hAnsi="微软雅黑" w:eastAsia="微软雅黑"/>
          <w:sz w:val="21"/>
        </w:rPr>
        <w:t xml:space="preserve">         文章链接：</w:t>
      </w:r>
      <w:r>
        <w:rPr>
          <w:color w:val="0000FF"/>
        </w:rPr>
        <w:t>https://mp.weixin.qq.com/s/ozL-QU-zO6A94shzL_jCkA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三、【内镜检查前建议停用GLP-1药物】</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发布时间：2026-05-23 19:25:40</w:t>
      </w:r>
    </w:p>
    <w:p>
      <w:pPr>
        <w:spacing w:after="120"/>
        <w:jc w:val="both"/>
      </w:pPr>
      <w:r>
        <w:rPr>
          <w:rFonts w:ascii="微软雅黑" w:hAnsi="微软雅黑" w:eastAsia="微软雅黑"/>
          <w:sz w:val="21"/>
        </w:rPr>
        <w:t xml:space="preserve">         内容摘要：OCULUS随机临床试验显示，接受GLP-1或GLP-1/GIP受体激动剂治疗的患者，若在上消化道内镜检查前未停药，胃残余量显著升高。研究发现，遵循标准禁食要求后，未停药患者中25%存在临床意义的胃残余量，而停药组仅3.1%（绝对差异21.9%，P=0.003）。临床意义的胃残余量指胃内容物过多导致检查无法进行、需提前终止或气管插管等。所有出现情况的患者均未完成检查，但无误吸或非计划插管。研究建议，至少未停用一剂药物的患者应重新安排检查时间，或采用床旁超声评估；紧急情况下可推迟至次日并严格进食清流质。 仅接受上消化道内镜检查的亚组中，未停药组胃残余量发生率46.7%，停药组5%（P=0.001）。同时接受内镜与结肠镜检查的患者均未出现胃残余量超标，因其术前进食清流质并完成肠道准备。2024年美国麻醉医师协会指南反转2023年建议，指出多数患者择期手术前无需停药，但需提前24小时进食清流质。研究验证了该建议：严格进食清流质患者均无胃内容物残留。胃肠道症状与胃残余量无关联，所有胃内残留固体食物患者均无上消化道不适，仅1例恶心呕吐但胃残余量未升高，质疑了依赖临床症状的决策合理性。</w:t>
      </w:r>
    </w:p>
    <w:p>
      <w:pPr>
        <w:spacing w:after="240"/>
      </w:pPr>
      <w:r>
        <w:rPr>
          <w:rFonts w:ascii="微软雅黑" w:hAnsi="微软雅黑" w:eastAsia="微软雅黑"/>
          <w:sz w:val="21"/>
        </w:rPr>
        <w:t xml:space="preserve">         文章链接：</w:t>
      </w:r>
      <w:r>
        <w:rPr>
          <w:color w:val="0000FF"/>
        </w:rPr>
        <w:t>https://mp.weixin.qq.com/s/-vACRKPakZ8Pgf1n-fvlIQ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四、【中国科学家从菠菜叶绿体提取光合作用成分，在实验室成功治疗干眼症】</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发布时间：2026-05-23 17:41:00</w:t>
      </w:r>
    </w:p>
    <w:p>
      <w:pPr>
        <w:spacing w:after="120"/>
        <w:jc w:val="both"/>
      </w:pPr>
      <w:r>
        <w:rPr>
          <w:rFonts w:ascii="微软雅黑" w:hAnsi="微软雅黑" w:eastAsia="微软雅黑"/>
          <w:sz w:val="21"/>
        </w:rPr>
        <w:t xml:space="preserve">         内容摘要：5月15日，国际顶级期刊《细胞》发布研究，由浙江大学医学院附属第二医院眼科中心、新加坡国立大学等机构组成的研究团队，从菠菜叶绿体中提取光合作用相关成分，成功让眼睛拥有光合作用能力，在实验室里治疗干眼症。研究团队利用菠菜叶绿体中的类囊体膜，将其封装成纳米颗粒后递送至眼部细胞，这些类囊体膜能利用光能产生三磷酸腺苷（ATP），为受损的角膜细胞提供能量，从而修复因干眼症导致的角膜损伤。实验结果显示，该方法能显著增加泪液分泌、减少角膜表面损伤，并促进角膜神经修复。该研究为干眼症等眼科疾病提供了全新的治疗思路，利用植物光合作用系统为动物细胞供能，突破了传统药物治疗的局限。研究团队表示，这一技术未来有望应用于其他能量缺乏相关疾病的治疗，但距离临床应用仍需进一步验证安全性和有效性。</w:t>
      </w:r>
    </w:p>
    <w:p>
      <w:pPr>
        <w:spacing w:after="240"/>
      </w:pPr>
      <w:r>
        <w:rPr>
          <w:rFonts w:ascii="微软雅黑" w:hAnsi="微软雅黑" w:eastAsia="微软雅黑"/>
          <w:sz w:val="21"/>
        </w:rPr>
        <w:t xml:space="preserve">         文章链接：</w:t>
      </w:r>
      <w:r>
        <w:rPr>
          <w:color w:val="0000FF"/>
        </w:rPr>
        <w:t>http://mp.weixin.qq.com/s?__biz=MjM5MDc3NjQwMA==&amp;mid=2926940275&amp;idx=1&amp;sn=237f98d549b161802abcfc42b7615df6&amp;chksm=8cefd0da16a303680630c1645d52ac09fe2e00ac1229a52ed5c2851a7314bcf5687582f5dae8&amp;scene=0#rd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五、【ASCO发布2026版晚期胃食管癌指南，分层治疗与精准靶向成核心策略】</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发布时间：2026-05-23 17:41:00</w:t>
      </w:r>
    </w:p>
    <w:p>
      <w:pPr>
        <w:spacing w:after="120"/>
        <w:jc w:val="both"/>
      </w:pPr>
      <w:r>
        <w:rPr>
          <w:rFonts w:ascii="微软雅黑" w:hAnsi="微软雅黑" w:eastAsia="微软雅黑"/>
          <w:sz w:val="21"/>
        </w:rPr>
        <w:t xml:space="preserve">         内容摘要：美国临床肿瘤学会（ASCO）发布2026版晚期胃食管癌免疫与靶向治疗指南。指南指出，胃食管癌（包括胃癌、食管癌及胃食管结合部癌）因早期症状隐匿，多数患者确诊时已处于局部晚期或转移性阶段，传统化疗中位总生存期仅约1年，5年生存率约10%。随着对肿瘤生物学行为认识的深入，治疗策略已从“无靶可用”转向“多靶点共治”，核心原则为分层而治与精准更新。指南强调，应根据生物标志物如HER2、PD-L1、MSI、CLDN18.2等状态进行分层治疗，针对不同靶点选择相应免疫或靶向药物，以提升疗效并减少无效治疗。例如，HER2阳性患者推荐联合抗HER2靶向治疗，PD-L1高表达者优先考虑免疫检查点抑制剂，CLDN18.2阳性患者则可选用新型靶向药物。此外，指南还更新了联合治疗方案的推荐等级及序贯治疗策略，强调动态监测与个体化调整。这一更新标志着晚期胃食管癌治疗进入精准分层时代，有望改善患者预后。</w:t>
      </w:r>
    </w:p>
    <w:p>
      <w:pPr>
        <w:spacing w:after="240"/>
      </w:pPr>
      <w:r>
        <w:rPr>
          <w:rFonts w:ascii="微软雅黑" w:hAnsi="微软雅黑" w:eastAsia="微软雅黑"/>
          <w:sz w:val="21"/>
        </w:rPr>
        <w:t xml:space="preserve">         文章链接：</w:t>
      </w:r>
      <w:r>
        <w:rPr>
          <w:color w:val="0000FF"/>
        </w:rPr>
        <w:t>http://mp.weixin.qq.com/s?__biz=MjM5MDc3NjQwMA==&amp;mid=2926940275&amp;idx=2&amp;sn=f93eae115d8dad1fdc4cbe420e5c8f31&amp;chksm=8c0103a6f8ff3e4b4bcbaf34ba5f10808340ae06860dbc5c6c0be8fc352990a5484ef4ba4fb6&amp;scene=0#rd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六、【研究揭示印象派画作中女性人物体重指数随时间下降趋势】</w:t>
      </w:r>
    </w:p>
    <w:p>
      <w:pPr>
        <w:spacing w:after="120"/>
      </w:pPr>
      <w:r>
        <w:rPr>
          <w:rFonts w:ascii="微软雅黑" w:hAnsi="微软雅黑" w:eastAsia="微软雅黑"/>
          <w:sz w:val="21"/>
        </w:rPr>
        <w:t xml:space="preserve">         来源：知识分子</w:t>
      </w:r>
    </w:p>
    <w:p>
      <w:pPr>
        <w:spacing w:after="120"/>
      </w:pPr>
      <w:r>
        <w:rPr>
          <w:rFonts w:ascii="微软雅黑" w:hAnsi="微软雅黑" w:eastAsia="微软雅黑"/>
          <w:sz w:val="21"/>
        </w:rPr>
        <w:t xml:space="preserve">         发布时间：2026-05-23 09:21:00</w:t>
      </w:r>
    </w:p>
    <w:p>
      <w:pPr>
        <w:spacing w:after="120"/>
        <w:jc w:val="both"/>
      </w:pPr>
      <w:r>
        <w:rPr>
          <w:rFonts w:ascii="微软雅黑" w:hAnsi="微软雅黑" w:eastAsia="微软雅黑"/>
          <w:sz w:val="21"/>
        </w:rPr>
        <w:t xml:space="preserve">         内容摘要：一项最新研究分析了印象派画作中女性人物的体重指数变化趋势。研究人员通过测量画作中女性人物的身体比例，发现19世纪末至20世纪初的印象派作品中，女性形象逐渐变得纤瘦，体重指数呈下降趋势。这一变化可能与当时社会审美观念的转变、女性社会角色的演变以及艺术创作风格的革新有关。研究指出，印象派画家如雷诺阿、德加等人的作品反映了这一趋势，其中早期作品中的女性多呈现丰腴体态，而后期作品则更倾向于描绘苗条身形。该研究为理解艺术史与社会文化变迁提供了新的视角，同时也揭示了艺术创作如何受到时代审美标准的影响。</w:t>
      </w:r>
    </w:p>
    <w:p>
      <w:pPr>
        <w:spacing w:after="240"/>
      </w:pPr>
      <w:r>
        <w:rPr>
          <w:rFonts w:ascii="微软雅黑" w:hAnsi="微软雅黑" w:eastAsia="微软雅黑"/>
          <w:sz w:val="21"/>
        </w:rPr>
        <w:t xml:space="preserve">         文章链接：</w:t>
      </w:r>
      <w:r>
        <w:rPr>
          <w:color w:val="0000FF"/>
        </w:rPr>
        <w:t>http://mp.weixin.qq.com/s?__biz=MzIyNDA2NTI4Mg==&amp;mid=2655552805&amp;idx=1&amp;sn=bc47360cc0dbeadc8575b40170d580ad&amp;chksm=f243a821fcbd131b0dd9970b1fb3e9d238868df8641be2ad3ccfed4175c132d81aef62ef2ec3&amp;scene=0#rd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七、【NMN在华合法化加速：2025年列入保健食品审批，原料生产与技术革新驱动产业升级】</w:t>
      </w:r>
    </w:p>
    <w:p>
      <w:pPr>
        <w:spacing w:after="120"/>
      </w:pPr>
      <w:r>
        <w:rPr>
          <w:rFonts w:ascii="微软雅黑" w:hAnsi="微软雅黑" w:eastAsia="微软雅黑"/>
          <w:sz w:val="21"/>
        </w:rPr>
        <w:t xml:space="preserve">         来源：艾瑞咨询</w:t>
      </w:r>
    </w:p>
    <w:p>
      <w:pPr>
        <w:spacing w:after="120"/>
      </w:pPr>
      <w:r>
        <w:rPr>
          <w:rFonts w:ascii="微软雅黑" w:hAnsi="微软雅黑" w:eastAsia="微软雅黑"/>
          <w:sz w:val="21"/>
        </w:rPr>
        <w:t xml:space="preserve">         发布时间：2026-05-23 08:00:00</w:t>
      </w:r>
    </w:p>
    <w:p>
      <w:pPr>
        <w:spacing w:after="120"/>
        <w:jc w:val="both"/>
      </w:pPr>
      <w:r>
        <w:rPr>
          <w:rFonts w:ascii="微软雅黑" w:hAnsi="微软雅黑" w:eastAsia="微软雅黑"/>
          <w:sz w:val="21"/>
        </w:rPr>
        <w:t xml:space="preserve">         内容摘要：NMN作为NAD+的直接前体，具备抗衰老等功能，2025年全球合规化进程加速，美国、澳大利亚等市场确认其合法地位。中国尚未批准NMN作为药品或保健食品，但2022年通过化妆品原料备案，2025年4月防城港国际医学开放试验区明确NMN保健食品已进入审批受理阶段，标志着合法化稳步推进。中国是全球最大NMN原料生产国，全酶法合成技术成为主流。需求端受60后“银发经济”和90后“抗初老”双重驱动，老龄化率预计从22.8%增至27.7%。技术端通过合成降本、检测提质、递送增效三重革新驱动产业升级。应用领域方面，化妆品领域NMN已成为备案最多的新原料，市场规模高速增长；宠物营养领域在抗衰和代谢干预方面潜力明确；医疗健康领域涉及多种疾病治疗，但面临监管和临床数据不足的挑战；农业科技领域在作物和养殖中展现价值，但处于初期阶段。</w:t>
      </w:r>
    </w:p>
    <w:p>
      <w:pPr>
        <w:spacing w:after="240"/>
      </w:pPr>
      <w:r>
        <w:rPr>
          <w:rFonts w:ascii="微软雅黑" w:hAnsi="微软雅黑" w:eastAsia="微软雅黑"/>
          <w:sz w:val="21"/>
        </w:rPr>
        <w:t xml:space="preserve">         文章链接：</w:t>
      </w:r>
      <w:r>
        <w:rPr>
          <w:color w:val="0000FF"/>
        </w:rPr>
        <w:t>https://mp.weixin.qq.com/s/0nbbPR8TRmzqITM1hwjerQ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八、【近一亿中国人面临膳食性缺铁问题，女性及儿童老人风险较高】</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发布时间：2026-05-22 21:54:59</w:t>
      </w:r>
    </w:p>
    <w:p>
      <w:pPr>
        <w:spacing w:after="120"/>
        <w:jc w:val="both"/>
      </w:pPr>
      <w:r>
        <w:rPr>
          <w:rFonts w:ascii="微软雅黑" w:hAnsi="微软雅黑" w:eastAsia="微软雅黑"/>
          <w:sz w:val="21"/>
        </w:rPr>
        <w:t xml:space="preserve">         内容摘要：根据全球疾病负担数据，2023年中国膳食性缺铁患病人数仍接近一亿，尽管较2014年有所下降。膳食性缺铁指因饮食中铁摄入不足或吸收利用有限导致的营养问题，是缺铁性贫血的主要诱因。数据显示，20至54岁女性是重灾区，患病人数为同龄男性的1.6倍，这与月经、怀孕、哺乳等生理过程导致的高铁消耗有关，同时部分女性因节食减少肉类摄入进一步加剧铁缺口。此外，儿童因零食挤占正餐、老年人因红肉摄入减少及核黄素不足，也面临较高风险。 中国人的饮食结构是造成“铁亏空”的关键原因。膳食铁主要来源为谷类及蔬菜，占近四分之一，而补铁效率高的畜肉类仅排第三。植物性食物中的非血红素铁平均吸收率仅11%，且含植酸、多酚等抑制吸收的成分；而红肉中的血红素铁吸收率达25%。长期铁摄入不足可能发展为缺铁性贫血，初期症状不明显，但会逐渐导致疲劳、心慌、注意力不集中等问题，并可能与其他慢性病形成恶性循环。 补铁可通过调整饮食实现。动物内脏和血制品如鸭血、猪肝铁含量极高，黑木耳、紫菜等也是有效选择。维生素C能促进非血红素铁吸收，而茶和咖啡中的多酚会抑制铁吸收。专家提醒，补铁需适度，避免过量摄入红肉和内脏引发其他健康问题。</w:t>
      </w:r>
    </w:p>
    <w:p>
      <w:pPr>
        <w:spacing w:after="240"/>
      </w:pPr>
      <w:r>
        <w:rPr>
          <w:rFonts w:ascii="微软雅黑" w:hAnsi="微软雅黑" w:eastAsia="微软雅黑"/>
          <w:sz w:val="21"/>
        </w:rPr>
        <w:t xml:space="preserve">         文章链接：</w:t>
      </w:r>
      <w:r>
        <w:rPr>
          <w:color w:val="0000FF"/>
        </w:rPr>
        <w:t>https://mp.weixin.qq.com/s/DPgxnCgkc5Jvx13-joxcWQ</w:t>
      </w:r>
    </w:p>
    <w:p>
      <w:pPr>
        <w:spacing w:before="300" w:after="200"/>
      </w:pPr>
      <w:bookmarkStart w:id="5" w:name="cat_6"/>
      <w:r>
        <w:rPr>
          <w:rFonts w:ascii="微软雅黑" w:hAnsi="微软雅黑" w:eastAsia="微软雅黑"/>
          <w:b/>
          <w:color w:val="000000"/>
          <w:sz w:val="32"/>
        </w:rPr>
        <w:br/>
        <w:t>【教育发展与人才培养】</w:t>
      </w:r>
      <w:bookmarkEnd w:id="5"/>
    </w:p>
    <w:p>
      <w:pPr>
        <w:spacing w:after="120"/>
      </w:pPr>
      <w:r>
        <w:rPr>
          <w:rFonts w:ascii="微软雅黑" w:hAnsi="微软雅黑" w:eastAsia="微软雅黑"/>
          <w:b/>
          <w:sz w:val="24"/>
        </w:rPr>
        <w:t>一、【安徽省教育厅声明：有人冒用其名义向高校发送虚假征订通知】</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发布时间：2026-05-23 13:40:23</w:t>
      </w:r>
    </w:p>
    <w:p>
      <w:pPr>
        <w:spacing w:after="120"/>
        <w:jc w:val="both"/>
      </w:pPr>
      <w:r>
        <w:rPr>
          <w:rFonts w:ascii="微软雅黑" w:hAnsi="微软雅黑" w:eastAsia="微软雅黑"/>
          <w:sz w:val="21"/>
        </w:rPr>
        <w:t xml:space="preserve">         内容摘要：近日，安徽省教育厅官网发布严正声明，指出有人冒用该厅名义向高校发送虚假通知。声明称，部分学校来电反映，有人冒用安徽省教育厅名义（署名：张明辉，电话：156XXXX8799），向高校发送关于“做好《高等教育学科专业设置调整优化行动方案（2025-2027年）》贯彻实施与专业培养及教学质量全面管理指导手册”征订工作的通知。安徽省教育厅明确表示，从未下发此类通知，该行为已涉嫌伪造国家机关公文。教育厅提醒各地各校提高警惕，谨防上当受骗。</w:t>
      </w:r>
    </w:p>
    <w:p>
      <w:pPr>
        <w:spacing w:after="240"/>
      </w:pPr>
      <w:r>
        <w:rPr>
          <w:rFonts w:ascii="微软雅黑" w:hAnsi="微软雅黑" w:eastAsia="微软雅黑"/>
          <w:sz w:val="21"/>
        </w:rPr>
        <w:t xml:space="preserve">         文章链接：</w:t>
      </w:r>
      <w:r>
        <w:rPr>
          <w:color w:val="0000FF"/>
        </w:rPr>
        <w:t>https://mp.weixin.qq.com/s/pDlYOAbwIz04KH64XrTaWA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二、【教育部发布高校人才培养质量保障体系建设指南，聚焦立德树人与数智赋能】</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发布时间：2026-05-23 13:40:23</w:t>
      </w:r>
    </w:p>
    <w:p>
      <w:pPr>
        <w:spacing w:after="120"/>
        <w:jc w:val="both"/>
      </w:pPr>
      <w:r>
        <w:rPr>
          <w:rFonts w:ascii="微软雅黑" w:hAnsi="微软雅黑" w:eastAsia="微软雅黑"/>
          <w:sz w:val="21"/>
        </w:rPr>
        <w:t xml:space="preserve">         内容摘要：近日，教育部教育质量评估中心联合中国高等教育学会正式发布《高等学校人才培养质量保障体系建设指南》，为全国高校提供科学、规范、可落地的人才培养质量保障行动蓝图。 指南提出四大核心理念：立德树人根本导向，将立德树人成效作为检验一切工作的根本标准；学生发展中心，推动从“以教为中心”转向“以学为中心”；引导教育教学改革方向，深化学科交叉融合创新，促进科教融汇、产教融合；质量保障共同体，构建政府、学校、行业企业、科研院所及社会多元协同的质量治理格局。 指南明确四大核心内容。质量保障机制实行双轨运行：纵向贯通学校—院系—学科专业三级，责任到人；横向联动内部保障与外部评价深度融合，实现以评促建、以评促改、以评促管、以评促强。质量文化方面，指南强调从“制度约束”迈向“文化自觉”，引导师生将质量文化内化为共同价值追求和自觉行为规范。数智赋能成为亮点，指南引导高校建设人才培养质量保障数智平台，依托人工智能、大数据等新技术，实现教学过程数据伴随式采集、质量风险智能预警、学习成果精准评价及整改效果动态跟踪，推动质量治理从“经验驱动”转向“数据循证”。</w:t>
      </w:r>
    </w:p>
    <w:p>
      <w:pPr>
        <w:spacing w:after="240"/>
      </w:pPr>
      <w:r>
        <w:rPr>
          <w:rFonts w:ascii="微软雅黑" w:hAnsi="微软雅黑" w:eastAsia="微软雅黑"/>
          <w:sz w:val="21"/>
        </w:rPr>
        <w:t xml:space="preserve">         文章链接：</w:t>
      </w:r>
      <w:r>
        <w:rPr>
          <w:color w:val="0000FF"/>
        </w:rPr>
        <w:t>https://mp.weixin.qq.com/s/tKNKz5HWWKSYQo1DJOUW-Q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三、【西南大学拟撤销一公费师范生伪造材料所获硕士毕业证】</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发布时间：2026-05-23 18:06:38</w:t>
      </w:r>
    </w:p>
    <w:p>
      <w:pPr>
        <w:spacing w:after="120"/>
        <w:jc w:val="both"/>
      </w:pPr>
      <w:r>
        <w:rPr>
          <w:rFonts w:ascii="微软雅黑" w:hAnsi="微软雅黑" w:eastAsia="微软雅黑"/>
          <w:sz w:val="21"/>
        </w:rPr>
        <w:t xml:space="preserve">         内容摘要：5月22日，西南大学美术学院发布公告，拟给予2019级非全日制教育硕士黄某撤销硕士研究生毕业证书并取消其研究生学籍的处理。公告显示，黄某于2019年7月入学，2024年12月单独毕业，取得学科教学（美术）专业硕士研究生毕业证书。经调查核实，黄某在学校2019年公费（免费）师范毕业生攻读非全日制教育硕士专业学位研究生招生中，伪造申请材料，违反学校及国家招生考试规定。根据《西南大学研究生学籍管理办法》第三十八条之规定，拟给予黄某撤销教育硕士学历证书并取消其研究生学籍。</w:t>
      </w:r>
    </w:p>
    <w:p>
      <w:pPr>
        <w:spacing w:after="240"/>
      </w:pPr>
      <w:r>
        <w:rPr>
          <w:rFonts w:ascii="微软雅黑" w:hAnsi="微软雅黑" w:eastAsia="微软雅黑"/>
          <w:sz w:val="21"/>
        </w:rPr>
        <w:t xml:space="preserve">         文章链接：</w:t>
      </w:r>
      <w:r>
        <w:rPr>
          <w:color w:val="0000FF"/>
        </w:rPr>
        <w:t>https://mp.weixin.qq.com/s/bYD0mAkrcbvpEKqT7GSmpw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四、【高松任北京大学校长，龚旗煌不再担任】</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发布时间：2026-05-23 10:01:57</w:t>
      </w:r>
    </w:p>
    <w:p>
      <w:pPr>
        <w:spacing w:after="120"/>
        <w:jc w:val="both"/>
      </w:pPr>
      <w:r>
        <w:rPr>
          <w:rFonts w:ascii="微软雅黑" w:hAnsi="微软雅黑" w:eastAsia="微软雅黑"/>
          <w:sz w:val="21"/>
        </w:rPr>
        <w:t xml:space="preserve">         内容摘要：日前，中央批准：高松同志任北京大学校长、党委副书记；龚旗煌同志不再担任北京大学校长、党委副书记职务。5月23日，北京大学召开教师干部会议。中央组织部副部长张光军同志到会宣布中央决定并讲话，教育部副部长、党组成员、总督学王嘉毅同志，北京市委常委、组织部部长李成林同志出席会议并讲话。北京大学党委书记何光彩同志主持会议。中央组织部、教育部、北京市有关部门负责同志，北京大学领导班子成员、部分退出领导班子的老同志、教授代表、部门和院系主要负责同志、教职工代表等参加会议。 高松同志简历显示：高松，1964年2月出生，在职研究生，理学博士，中共党员，十四届全国人大常委，教授、中国科学院院士。曾任北京大学副校长、常务副校长（正局级），华南理工大学校长、党委副书记，中山大学校长（副部长级）、党委副书记，中国科学技术协会副主席（兼）。</w:t>
      </w:r>
    </w:p>
    <w:p>
      <w:pPr>
        <w:spacing w:after="240"/>
      </w:pPr>
      <w:r>
        <w:rPr>
          <w:rFonts w:ascii="微软雅黑" w:hAnsi="微软雅黑" w:eastAsia="微软雅黑"/>
          <w:sz w:val="21"/>
        </w:rPr>
        <w:t xml:space="preserve">         文章链接：</w:t>
      </w:r>
      <w:r>
        <w:rPr>
          <w:color w:val="0000FF"/>
        </w:rPr>
        <w:t>https://mp.weixin.qq.com/s/fdR9_R3IIO_UuGUPv2qBHA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五、【多所高校将AIGC检测纳入毕业论文审核，引发误判及“降AI率”灰色产业链】</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发布时间：2026-05-23 00:00:00</w:t>
      </w:r>
    </w:p>
    <w:p>
      <w:pPr>
        <w:spacing w:after="120"/>
        <w:jc w:val="both"/>
      </w:pPr>
      <w:r>
        <w:rPr>
          <w:rFonts w:ascii="微软雅黑" w:hAnsi="微软雅黑" w:eastAsia="微软雅黑"/>
          <w:sz w:val="21"/>
        </w:rPr>
        <w:t xml:space="preserve">         内容摘要：2026年毕业季，云南财经大学等多所高校将AIGC检测纳入毕业论文审核环节，通过设定AI生成占比阈值，对超标论文限制答辩。该措施旨在应对AI代写、维护学术诚信，但在实际操作中引发连锁反应：部分原创文章被系统误判为AI生成，学生被迫通过“说口水话”等方式降低AI检测率，同时第三方“降AI率”服务悄然兴起。这一现象反映出，在技术工具的应用过程中，若标准设定不当，可能偏离人才培养的初衷，反而催生新的学术不端行为。</w:t>
      </w:r>
    </w:p>
    <w:p>
      <w:pPr>
        <w:spacing w:after="240"/>
      </w:pPr>
      <w:r>
        <w:rPr>
          <w:rFonts w:ascii="微软雅黑" w:hAnsi="微软雅黑" w:eastAsia="微软雅黑"/>
          <w:sz w:val="21"/>
        </w:rPr>
        <w:t xml:space="preserve">         文章链接：</w:t>
      </w:r>
      <w:r>
        <w:rPr>
          <w:color w:val="0000FF"/>
        </w:rPr>
        <w:t>http://mp.weixin.qq.com/s?__biz=MzA5ODU2MDIxMQ==&amp;mid=2653637397&amp;idx=2&amp;sn=7bc453131fb6e93960c06b979f73c70b&amp;chksm=8ac449da116dc9e028dd271b841a925af30062dc2fa42ebc858f376b6167ac1ac4b50dc6e0ec&amp;scene=0#rd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六、【一批老专业：没被淘汰，反而更抢手了】</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发布时间：2026-05-23 18:06:38</w:t>
      </w:r>
    </w:p>
    <w:p>
      <w:pPr>
        <w:spacing w:after="120"/>
        <w:jc w:val="both"/>
      </w:pPr>
      <w:r>
        <w:rPr>
          <w:rFonts w:ascii="微软雅黑" w:hAnsi="微软雅黑" w:eastAsia="微软雅黑"/>
          <w:sz w:val="21"/>
        </w:rPr>
        <w:t xml:space="preserve">         内容摘要：过去几年，计算机、金融长期占据热门专业中心，但招聘市场风向已转向。2026年一季度，先进制造、信息技术和新材料等岗位增长迅速，机器人、新材料、光电子等领域平均月薪突破万元。麦可思数据显示，过去五年，机械类、材料类、电气类专业本科毕业生薪资涨幅均超24%，高于全国平均水平。 机械类专业重新成为热门。智能制造、新能源汽车、机器人等产业扩张，推动机械工程师需求攀升。2024届机械类本科生初始薪资达7007元，较2020届增长27%。机械电子工程、车辆工程等老牌工科专业登上绿牌专业榜，前者月薪7018元，79%毕业生对口就业；后者月薪6800元，受新能源汽车产业带动明显。 电气类专业就业优势稳定扩大。2024届电气类本科生月薪6965元，较2020届增长24%，就业满意度82%，86%毕业生对口就业。电气工程及其自动化专业表现突出，五年内四次上榜绿牌专业，月薪6971元，就业满意度85%。 材料类专业薪资逆袭，五年上涨25%。2024届材料类本科生月薪6722元，较2020届提升1351元，增幅25%。材料科学与工程专业月薪6840元，专业对口率从2020届59%升至2024届71%。</w:t>
      </w:r>
    </w:p>
    <w:p>
      <w:pPr>
        <w:spacing w:after="240"/>
      </w:pPr>
      <w:r>
        <w:rPr>
          <w:rFonts w:ascii="微软雅黑" w:hAnsi="微软雅黑" w:eastAsia="微软雅黑"/>
          <w:sz w:val="21"/>
        </w:rPr>
        <w:t xml:space="preserve">         文章链接：</w:t>
      </w:r>
      <w:r>
        <w:rPr>
          <w:color w:val="0000FF"/>
        </w:rPr>
        <w:t>https://mp.weixin.qq.com/s/kCq5YO3IZIjsGndlpaoJaQ</w:t>
      </w:r>
    </w:p>
    <w:p>
      <w:pPr>
        <w:spacing w:before="300" w:after="200"/>
      </w:pPr>
      <w:bookmarkStart w:id="6" w:name="cat_7"/>
      <w:r>
        <w:rPr>
          <w:rFonts w:ascii="微软雅黑" w:hAnsi="微软雅黑" w:eastAsia="微软雅黑"/>
          <w:b/>
          <w:color w:val="000000"/>
          <w:sz w:val="32"/>
        </w:rPr>
        <w:br/>
        <w:t>【社会民生与消费】</w:t>
      </w:r>
      <w:bookmarkEnd w:id="6"/>
    </w:p>
    <w:p>
      <w:pPr>
        <w:spacing w:after="120"/>
      </w:pPr>
      <w:r>
        <w:rPr>
          <w:rFonts w:ascii="微软雅黑" w:hAnsi="微软雅黑" w:eastAsia="微软雅黑"/>
          <w:b/>
          <w:sz w:val="24"/>
        </w:rPr>
        <w:t>一、【北京养老服务地图正式上线，整合1500余家设施信息提供导航查询】</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发布时间：2026-05-23 16:13:38</w:t>
      </w:r>
    </w:p>
    <w:p>
      <w:pPr>
        <w:spacing w:after="120"/>
        <w:jc w:val="both"/>
      </w:pPr>
      <w:r>
        <w:rPr>
          <w:rFonts w:ascii="微软雅黑" w:hAnsi="微软雅黑" w:eastAsia="微软雅黑"/>
          <w:sz w:val="21"/>
        </w:rPr>
        <w:t xml:space="preserve">         内容摘要：5月22日，北京市民政局联合高德开发的北京市养老服务地图正式上线。该地图整合了全市养老机构（含区域养老服务中心）、社区养老服务驿站等1500余家养老服务设施信息，全面展示机构位置、服务内容、联系方式等，为老年人及家属提供查询指引和出行导航服务。市民打开高德地图App搜索“北京养老服务地图”，即可一键查看周边养老机构的位置、联系方式、服务内容等详细信息，实现“就近找服务、精准享保障”。 此次养老服务地图的上线不仅是信息查询工具，也是促进养老服务质量提升的重要抓手。北京市民政局将通过信息公开等方式畅通社会监督渠道，充分吸纳社会评价，推动养老服务机构持续提升服务水平。高德方面表示，后续将进一步补充上线更多养老服务设施，聚焦老年用户使用习惯优化地图功能，完善养老服务场景，适时更新优化北京市养老服务地图，为首都老年人提供更加便捷、顺畅的服务体验。</w:t>
      </w:r>
    </w:p>
    <w:p>
      <w:pPr>
        <w:spacing w:after="240"/>
      </w:pPr>
      <w:r>
        <w:rPr>
          <w:rFonts w:ascii="微软雅黑" w:hAnsi="微软雅黑" w:eastAsia="微软雅黑"/>
          <w:sz w:val="21"/>
        </w:rPr>
        <w:t xml:space="preserve">         文章链接：</w:t>
      </w:r>
      <w:r>
        <w:rPr>
          <w:color w:val="0000FF"/>
        </w:rPr>
        <w:t>https://mp.weixin.qq.com/s/faj4EWkp0QeFNVKTLJfrig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二、【佛山地铁三期申报因上期投资完成率不足70%受阻】</w:t>
      </w:r>
    </w:p>
    <w:p>
      <w:pPr>
        <w:spacing w:after="120"/>
      </w:pPr>
      <w:r>
        <w:rPr>
          <w:rFonts w:ascii="微软雅黑" w:hAnsi="微软雅黑" w:eastAsia="微软雅黑"/>
          <w:sz w:val="21"/>
        </w:rPr>
        <w:t xml:space="preserve">         来源：城市财经</w:t>
      </w:r>
    </w:p>
    <w:p>
      <w:pPr>
        <w:spacing w:after="120"/>
      </w:pPr>
      <w:r>
        <w:rPr>
          <w:rFonts w:ascii="微软雅黑" w:hAnsi="微软雅黑" w:eastAsia="微软雅黑"/>
          <w:sz w:val="21"/>
        </w:rPr>
        <w:t xml:space="preserve">         发布时间：2026-05-23 11:31:00</w:t>
      </w:r>
    </w:p>
    <w:p>
      <w:pPr>
        <w:spacing w:after="120"/>
        <w:jc w:val="both"/>
      </w:pPr>
      <w:r>
        <w:rPr>
          <w:rFonts w:ascii="微软雅黑" w:hAnsi="微软雅黑" w:eastAsia="微软雅黑"/>
          <w:sz w:val="21"/>
        </w:rPr>
        <w:t xml:space="preserve">         内容摘要：近日，有佛山市民询问地铁三期申报进展。佛山轨道交通局回应称，新一轮地铁申报需满足上期规划建设总投资完成率不低于70%的条件。目前佛山地铁二期建设已进入尾声，三号线即将贯通，四号线各站点盾构及站房主体建设稳步推进，2026年是二期建设的最后一年。按照惯例，今年本应启动三期申报，但因投资完成率尚未达标，申报暂时无法进行。</w:t>
      </w:r>
    </w:p>
    <w:p>
      <w:pPr>
        <w:spacing w:after="240"/>
      </w:pPr>
      <w:r>
        <w:rPr>
          <w:rFonts w:ascii="微软雅黑" w:hAnsi="微软雅黑" w:eastAsia="微软雅黑"/>
          <w:sz w:val="21"/>
        </w:rPr>
        <w:t xml:space="preserve">         文章链接：</w:t>
      </w:r>
      <w:r>
        <w:rPr>
          <w:color w:val="0000FF"/>
        </w:rPr>
        <w:t>http://mp.weixin.qq.com/s?__biz=MzAwNTc2Mzc0Ng==&amp;mid=2652280982&amp;idx=1&amp;sn=46b6d73c3ca91e93653d9e7a798d0fa8&amp;chksm=81f7f6c826cd4cf83d6b9f089c043ab1048ffbf9b6bb94c50e94c5114348ef96342b489ff0f7&amp;scene=0#rd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三、【“碳水脸”无医学依据，专家称系对碳水污名化，科学饮食应粗细搭配】</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发布时间：2026-05-23 08:44:49</w:t>
      </w:r>
    </w:p>
    <w:p>
      <w:pPr>
        <w:spacing w:after="120"/>
        <w:jc w:val="both"/>
      </w:pPr>
      <w:r>
        <w:rPr>
          <w:rFonts w:ascii="微软雅黑" w:hAnsi="微软雅黑" w:eastAsia="微软雅黑"/>
          <w:sz w:val="21"/>
        </w:rPr>
        <w:t xml:space="preserve">         内容摘要：近日，“碳水脸”一词在短视频平台走红，被部分博主描述为因吃主食导致的面部肥胖或水肿，甚至与“不自律”“廉价感”挂钩，引发公众对碳水化合物的焦虑。然而，中国农业大学副教授朱毅指出，所谓“碳水脸”没有任何医学依据，是对碳水化合物的污名化，这种简单归因缺乏严谨科研支撑，可能误导公众形成非理性饮食观念。事实上，人体面部轮廓主要由骨骼决定，戒碳水后面部线条变清晰仅因热量摄入减少导致脂肪下降，与碳水无直接因果。碳水化合物是人体三大能量营养素之首，《中国居民膳食指南（2022）》建议每日50%至65%的能量来自碳水。专家强调，需区分“优质碳水”（如玉米、紫薯、全谷物、杂豆类）和“低质碳水”（如精白米面、高油高糖加工食品），精米白面并非不能吃，而应粗细搭配，每天谷类摄入200至300克，并配足蔬菜和蛋白质。此外，2024年底，农业农村部等七部门联合印发《国家全谷物行动计划（2024—2035年）》，目标到2035年显著提升全谷物在居民膳食消费中的比重。目前我国全谷物消费占比不足1%，远低于发达国家20%至35%的水平，该计划旨在推动14亿人从“吃饱”到“吃好”的膳食升级。</w:t>
      </w:r>
    </w:p>
    <w:p>
      <w:pPr>
        <w:spacing w:after="240"/>
      </w:pPr>
      <w:r>
        <w:rPr>
          <w:rFonts w:ascii="微软雅黑" w:hAnsi="微软雅黑" w:eastAsia="微软雅黑"/>
          <w:sz w:val="21"/>
        </w:rPr>
        <w:t xml:space="preserve">         文章链接：</w:t>
      </w:r>
      <w:r>
        <w:rPr>
          <w:color w:val="0000FF"/>
        </w:rPr>
        <w:t>https://mp.weixin.qq.com/s/Uo3AcsUp3vdXpJ6tsMIvyQ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四、【重庆渝中区通报烤肉店双层碗夹层倒出洗碗水：碗沿破损进水，已责令整改】</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发布时间：2026-05-22 23:41:20</w:t>
      </w:r>
    </w:p>
    <w:p>
      <w:pPr>
        <w:spacing w:after="120"/>
        <w:jc w:val="both"/>
      </w:pPr>
      <w:r>
        <w:rPr>
          <w:rFonts w:ascii="微软雅黑" w:hAnsi="微软雅黑" w:eastAsia="微软雅黑"/>
          <w:sz w:val="21"/>
        </w:rPr>
        <w:t xml:space="preserve">         内容摘要：5月22日，重庆市渝中区市场监督管理局发布情况通报，针对网传“某烤肉店双层碗夹层倒出洗碗水”事件进行回应。经核查，该店提供给消费者使用的一铝合金碗具，因碗沿破损未及时更换，导致清洗时进水。该行为涉嫌违反《食品安全法》有关规定，渝中区市场监督管理局已责令该店全面排查整改，并依法依规进行处置。通报表示，将持续加大市场监管力度，坚决打击各类违法经营行为，全力打造安心、放心、舒心的消费环境，并感谢社会各界的关心、监督和支持。</w:t>
      </w:r>
    </w:p>
    <w:p>
      <w:pPr>
        <w:spacing w:after="240"/>
      </w:pPr>
      <w:r>
        <w:rPr>
          <w:rFonts w:ascii="微软雅黑" w:hAnsi="微软雅黑" w:eastAsia="微软雅黑"/>
          <w:sz w:val="21"/>
        </w:rPr>
        <w:t xml:space="preserve">         文章链接：</w:t>
      </w:r>
      <w:r>
        <w:rPr>
          <w:color w:val="0000FF"/>
        </w:rPr>
        <w:t>https://mp.weixin.qq.com/s/JME-fJDM8Z4vkIi0crfaQA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五、【医院年轻医生群体出现“职场退出”现象，不再纠结于传统职场规则】</w:t>
      </w:r>
    </w:p>
    <w:p>
      <w:pPr>
        <w:spacing w:after="120"/>
      </w:pPr>
      <w:r>
        <w:rPr>
          <w:rFonts w:ascii="微软雅黑" w:hAnsi="微软雅黑" w:eastAsia="微软雅黑"/>
          <w:sz w:val="21"/>
        </w:rPr>
        <w:t xml:space="preserve">         来源：解螺旋</w:t>
      </w:r>
    </w:p>
    <w:p>
      <w:pPr>
        <w:spacing w:after="120"/>
      </w:pPr>
      <w:r>
        <w:rPr>
          <w:rFonts w:ascii="微软雅黑" w:hAnsi="微软雅黑" w:eastAsia="微软雅黑"/>
          <w:sz w:val="21"/>
        </w:rPr>
        <w:t xml:space="preserve">         发布时间：2026-05-23 17:30:00</w:t>
      </w:r>
    </w:p>
    <w:p>
      <w:pPr>
        <w:spacing w:after="120"/>
        <w:jc w:val="both"/>
      </w:pPr>
      <w:r>
        <w:rPr>
          <w:rFonts w:ascii="微软雅黑" w:hAnsi="微软雅黑" w:eastAsia="微软雅黑"/>
          <w:sz w:val="21"/>
        </w:rPr>
        <w:t xml:space="preserve">         内容摘要：近期医疗圈流传一种说法：医院年轻医生正逐渐退出传统职场游戏。这不是悲观臆测，而是一个正在发生的缓慢而真实的变化。文章指出，现如今年轻医生的退出早已不是个别现象，他们不再像前辈那样纠结于职场规则，而是选择以不同方式应对医疗行业的职业压力。这种变化体现在年轻医生对晋升、加班、人际关系等传统职场要素的态度转变上，他们更倾向于追求工作与生活的平衡，而非盲目遵循既定的职业发展路径。文章通过观察这一现象，反映了当代年轻医生群体在职业观念上的深刻转变，以及医疗行业内部正在发生的文化变迁。</w:t>
      </w:r>
    </w:p>
    <w:p>
      <w:pPr>
        <w:spacing w:after="240"/>
      </w:pPr>
      <w:r>
        <w:rPr>
          <w:rFonts w:ascii="微软雅黑" w:hAnsi="微软雅黑" w:eastAsia="微软雅黑"/>
          <w:sz w:val="21"/>
        </w:rPr>
        <w:t xml:space="preserve">         文章链接：</w:t>
      </w:r>
      <w:r>
        <w:rPr>
          <w:color w:val="0000FF"/>
        </w:rPr>
        <w:t>http://mp.weixin.qq.com/s?__biz=MzA5ODQ1NDIyMQ==&amp;mid=2649813924&amp;idx=1&amp;sn=a819cf03c1fa9850f122c4b5c5231ef2&amp;chksm=89aab2e6df7e1f3449fea3ff2310f82549e71aba452716e742c6190d9121def7029abfda0514&amp;scene=0#rd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六、【苏州一酒店董事长被“边控”后两次传唤未到庭，法院：有违法出境嫌疑】</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发布时间：2026-05-23 20:17:00</w:t>
      </w:r>
    </w:p>
    <w:p>
      <w:pPr>
        <w:spacing w:after="120"/>
        <w:jc w:val="both"/>
      </w:pPr>
      <w:r>
        <w:rPr>
          <w:rFonts w:ascii="微软雅黑" w:hAnsi="微软雅黑" w:eastAsia="微软雅黑"/>
          <w:sz w:val="21"/>
        </w:rPr>
        <w:t xml:space="preserve">         内容摘要：苏州中茵皇冠假日酒店董事长高建荣在“边控”期间，两次经法院传唤均未到庭，被指涉嫌违法出境。苏州中院确认，已将线索移送公安出入境部门协查。 天眼查显示，苏州市光华实业（集团）有限公司为中茵皇冠酒店股东之一。2025年，双方因公司清算争议诉至苏州中院。苏州中院决定书显示，光华实业于2025年7月21日申请限制高建荣出境，法院当日同意，经边控、续控，控制期限至2026年8月1日。 光华实业负责人称，高建荣两次开庭未到庭，担心其已违法出境。苏州中院2026年4月20日回函确认，法院两次传唤高建荣，其无正当理由未到庭，鉴于可能存在违法出境嫌疑，已移送苏州市公安局出入境管理支队协查。 法律规定，“边控”旨在防止当事人逃避诉讼。涉案人为单位的，可对其法定代表人采取限制出境措施。《出境入境管理法》规定，有未了结民事案件且法院决定不准出境的，属法定不准出境人员。 苏州中院民五庭工作人员5月12日表示，已采取边控措施，其他情况需上报后反馈。苏州市公安局出入境管理支队称，具体案情不便对外。</w:t>
      </w:r>
    </w:p>
    <w:p>
      <w:pPr>
        <w:spacing w:after="240"/>
      </w:pPr>
      <w:r>
        <w:rPr>
          <w:rFonts w:ascii="微软雅黑" w:hAnsi="微软雅黑" w:eastAsia="微软雅黑"/>
          <w:sz w:val="21"/>
        </w:rPr>
        <w:t xml:space="preserve">         文章链接：</w:t>
      </w:r>
      <w:r>
        <w:rPr>
          <w:color w:val="0000FF"/>
        </w:rPr>
        <w:t>https://mp.weixin.qq.com/s/OdyS1hZWamC2898kAKXWKg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七、【广州警方破获特大跨国非法代孕案，境外组织者在东南亚招募女性以旅游签证入境取卵】</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发布时间：2026-05-23 17:27:01</w:t>
      </w:r>
    </w:p>
    <w:p>
      <w:pPr>
        <w:spacing w:after="120"/>
        <w:jc w:val="both"/>
      </w:pPr>
      <w:r>
        <w:rPr>
          <w:rFonts w:ascii="微软雅黑" w:hAnsi="微软雅黑" w:eastAsia="微软雅黑"/>
          <w:sz w:val="21"/>
        </w:rPr>
        <w:t xml:space="preserve">         内容摘要：警方破获特大跨国非法代孕案：境外招募女性以旅游为由入境取卵 2024年9月，广州白云边检站民警王超发现一名东南亚籍女子入境时行为异常，经核查其背包内有孕激素药物，并与境内联系人李小康频繁提及“送卵”“代妈安置”等词。女子最终承认持旅游签证入境卖卵，被依法退运。 边检站以李小康为突破口，调取数据发现其曾组织27名东南亚女性持旅游签证入境转机至长沙，其中11人行踪不明。2024年9月26日，长沙警方立案侦查，抓获李小康等涉案人员。通过上千条出入境记录碰撞比对，关键人物万小军浮出水面，其长期在长沙高新区某小区活动，疑为非法代孕窝点。 警方锁定万小军等3名境内组织者。2024年11月，监控到3人预订出境机票准备潜逃，长沙警方兵分两路：抓获万小军、厉军、刘坤，并在黄花机场截获5名准备出境的“卖卵”女子。经查，该团伙实行三级运转机制：境外组织者陈小明在东南亚招募女性，教其骗办签证；境内万小军负责对接客户、安顿取卵；厉军负责接送检查；刘坤负责资金结算，非法收益转入陈小明境外账户。 2025年2月，广州边检总站赴长沙联合办案。</w:t>
      </w:r>
    </w:p>
    <w:p>
      <w:pPr>
        <w:spacing w:after="240"/>
      </w:pPr>
      <w:r>
        <w:rPr>
          <w:rFonts w:ascii="微软雅黑" w:hAnsi="微软雅黑" w:eastAsia="微软雅黑"/>
          <w:sz w:val="21"/>
        </w:rPr>
        <w:t xml:space="preserve">         文章链接：</w:t>
      </w:r>
      <w:r>
        <w:rPr>
          <w:color w:val="0000FF"/>
        </w:rPr>
        <w:t>https://mp.weixin.qq.com/s/d_2SJ6eAy0_8Q8h5vs3Irg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八、【江西大余县改革无差别节假日值班制度，打破“虚耗式”值班】</w:t>
      </w:r>
    </w:p>
    <w:p>
      <w:pPr>
        <w:spacing w:after="120"/>
      </w:pPr>
      <w:r>
        <w:rPr>
          <w:rFonts w:ascii="微软雅黑" w:hAnsi="微软雅黑" w:eastAsia="微软雅黑"/>
          <w:sz w:val="21"/>
        </w:rPr>
        <w:t xml:space="preserve">         来源：半月谈</w:t>
      </w:r>
    </w:p>
    <w:p>
      <w:pPr>
        <w:spacing w:after="120"/>
      </w:pPr>
      <w:r>
        <w:rPr>
          <w:rFonts w:ascii="微软雅黑" w:hAnsi="微软雅黑" w:eastAsia="微软雅黑"/>
          <w:sz w:val="21"/>
        </w:rPr>
        <w:t xml:space="preserve">         发布时间：2026-05-23 17:10:00</w:t>
      </w:r>
    </w:p>
    <w:p>
      <w:pPr>
        <w:spacing w:after="120"/>
        <w:jc w:val="both"/>
      </w:pPr>
      <w:r>
        <w:rPr>
          <w:rFonts w:ascii="微软雅黑" w:hAnsi="微软雅黑" w:eastAsia="微软雅黑"/>
          <w:sz w:val="21"/>
        </w:rPr>
        <w:t xml:space="preserve">         内容摘要：《半月谈》2026年第9期报道，部分基层干部反映，无差别的节假日值班存在“没班硬值”“没苦硬吃”现象，表现为“一个人、一杯茶，一部手机熬完8小时”，这种“虚耗式”值班导致“值的是时间，耗的是干劲；守的是台账，寒的却是人心”。针对这一问题，江西省赣州市大余县在广泛听取基层心声后，率先打破“死守硬熬”的值班模式，对值班制度进行改革。改革旨在改变过去那种形式主义、效率低下的值班方式，避免基层干部在节假日期间进行无实质内容、仅耗时间的“虚耗”值班。通过调整值班安排，大余县希望让值班回归到保障工作运转、应对突发事件的本质，从而提升基层工作效率，激发干部干事创业的积极性。这一改革举措反映了对基层形式主义问题的关注，以及优化基层治理、减轻干部不必要负担的尝试。</w:t>
      </w:r>
    </w:p>
    <w:p>
      <w:pPr>
        <w:spacing w:after="240"/>
      </w:pPr>
      <w:r>
        <w:rPr>
          <w:rFonts w:ascii="微软雅黑" w:hAnsi="微软雅黑" w:eastAsia="微软雅黑"/>
          <w:sz w:val="21"/>
        </w:rPr>
        <w:t xml:space="preserve">         文章链接：</w:t>
      </w:r>
      <w:r>
        <w:rPr>
          <w:color w:val="0000FF"/>
        </w:rPr>
        <w:t>http://mp.weixin.qq.com/s?__biz=MjM5OTU4Nzc0Mg==&amp;mid=2659040624&amp;idx=1&amp;sn=c7704e3ed43c714bb2199db192d8c021&amp;chksm=bd29d3903f6ef1bf8a5def92821c9ab352fcf7141be7a26675c5a1264cef202e1a748a616a12&amp;scene=0#rd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九、【山西绛县石灰窑一氧化碳中毒致1死5伤，含2重伤3轻伤】</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发布时间：2026-05-23 16:45:44</w:t>
      </w:r>
    </w:p>
    <w:p>
      <w:pPr>
        <w:spacing w:after="120"/>
        <w:jc w:val="both"/>
      </w:pPr>
      <w:r>
        <w:rPr>
          <w:rFonts w:ascii="微软雅黑" w:hAnsi="微软雅黑" w:eastAsia="微软雅黑"/>
          <w:sz w:val="21"/>
        </w:rPr>
        <w:t xml:space="preserve">         内容摘要：记者从山西省运城市绛县相关部门获悉，23日上午，该县一石灰窑发生一起工人一氧化碳中毒事件，造成1人死亡、2人重伤、3人轻伤。目前，伤者已送医救治，事故原因正在调查中。</w:t>
      </w:r>
    </w:p>
    <w:p>
      <w:pPr>
        <w:spacing w:after="240"/>
      </w:pPr>
      <w:r>
        <w:rPr>
          <w:rFonts w:ascii="微软雅黑" w:hAnsi="微软雅黑" w:eastAsia="微软雅黑"/>
          <w:sz w:val="21"/>
        </w:rPr>
        <w:t xml:space="preserve">         文章链接：</w:t>
      </w:r>
      <w:r>
        <w:rPr>
          <w:color w:val="0000FF"/>
        </w:rPr>
        <w:t>https://mp.weixin.qq.com/s/eZxHK-V43Ke_-8doZlPLRw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十、【北京民警刘帅臣深夜五进五出火场，徒手关闭烧红燃气灶开关】</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发布时间：2026-05-23 16:13:38</w:t>
      </w:r>
    </w:p>
    <w:p>
      <w:pPr>
        <w:spacing w:after="120"/>
        <w:jc w:val="both"/>
      </w:pPr>
      <w:r>
        <w:rPr>
          <w:rFonts w:ascii="微软雅黑" w:hAnsi="微软雅黑" w:eastAsia="微软雅黑"/>
          <w:sz w:val="21"/>
        </w:rPr>
        <w:t xml:space="preserve">         内容摘要：5月9日23时，北京首都国际机场分局货运和公共区派出所民警刘帅臣在处置完一起纠纷警情返回派出所途中，发现邻近一户居民家中冒出大量白烟，整栋楼道被刺鼻焦煳味笼罩。他立即带队赶赴现场，此时事发住户房门已被街道工作人员撬开，白烟扑面而出。刘帅臣与辅警石浩南未佩戴防护装备，毅然逆行冲入浓烟中，五进五出进行救援。第一次冲入屋内，刘帅臣直奔卧室确认无人被困，随后命令石浩南开窗通风，自己转身冲向厨房。因浓烟呛得呼吸困难，他短暂撤出楼道喘息后再次俯身冲入，在能见度极低的烟雾中摸索房屋格局，逐一排查起火点。最终在厨房锁定火源——燃气灶开关旋钮已被烧得通体赤红，灶上厨具、锅具在高温下变形融化，室内热浪逼人。刘帅臣一个箭步上前，徒手关闭滚烫旋钮，手掌瞬间红肿，他用水简单冲洗后继续排查隐患。明火扑灭后，他再次折返关闭燃气总闸。待消防救援人员赶到确认险情可控后，刘帅臣和石浩南悄然离开现场。</w:t>
      </w:r>
    </w:p>
    <w:p>
      <w:pPr>
        <w:spacing w:after="240"/>
      </w:pPr>
      <w:r>
        <w:rPr>
          <w:rFonts w:ascii="微软雅黑" w:hAnsi="微软雅黑" w:eastAsia="微软雅黑"/>
          <w:sz w:val="21"/>
        </w:rPr>
        <w:t xml:space="preserve">         文章链接：</w:t>
      </w:r>
      <w:r>
        <w:rPr>
          <w:color w:val="0000FF"/>
        </w:rPr>
        <w:t>https://mp.weixin.qq.com/s/B7nApq412fFcnB6w7t8NOw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十一、【医生“反投诉”患者，医患关系不再“沉默”】</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发布时间：2026-05-23 09:40:26</w:t>
      </w:r>
    </w:p>
    <w:p>
      <w:pPr>
        <w:spacing w:after="120"/>
        <w:jc w:val="both"/>
      </w:pPr>
      <w:r>
        <w:rPr>
          <w:rFonts w:ascii="微软雅黑" w:hAnsi="微软雅黑" w:eastAsia="微软雅黑"/>
          <w:sz w:val="21"/>
        </w:rPr>
        <w:t xml:space="preserve">         内容摘要：近日，一起医患互相投诉事件引发关注。一名患者持续低烧一周，就诊后医生按规范开具血常规、胸片等检查，结果未见明显病变，诊断为病毒性上呼吸道感染，对症开药并建议静养。患者因症状未缓解，认为医生敷衍、过度检查，当场争执后向医院医务科投诉。医院按流程处罚涉事医生，扣除绩效并要求道歉。医生事后发现患者为政务服务大厅窗口工作人员，上班时间擅自离岗就诊，遂向患者单位如实反馈其脱岗情况。患者认为医生蓄意报复，再次投诉，矛盾激化，至今未解。 类似事件此前在广东揭阳也有发生。2025年10月，一名患者因不熟悉排号规则、情绪烦躁，在超声检查中对医生使用侮辱性言语。医生未正面冲突，而是通过12345政务平台投诉患者过激言行。经核实，患者被单位约谈批评。该事件曾引发热议，医护人员开始主动通过正规渠道维护尊严和权益。 两起事件折射出医患关系的两面：患者因病痛焦虑，期望精准诊疗和情绪安抚，若结果不符预期易生不满；医护承受高压，依规诊疗却常遭误解和攻击，权益和尊严难保障。如今医患双方都开始主动维权，但若脱离理性边界，易演变为相互对抗。医学存在不确定性，病痛成因复杂，并非所有病症都能快速查明。</w:t>
      </w:r>
    </w:p>
    <w:p>
      <w:pPr>
        <w:spacing w:after="240"/>
      </w:pPr>
      <w:r>
        <w:rPr>
          <w:rFonts w:ascii="微软雅黑" w:hAnsi="微软雅黑" w:eastAsia="微软雅黑"/>
          <w:sz w:val="21"/>
        </w:rPr>
        <w:t xml:space="preserve">         文章链接：</w:t>
      </w:r>
      <w:r>
        <w:rPr>
          <w:color w:val="0000FF"/>
        </w:rPr>
        <w:t>https://mp.weixin.qq.com/s/mjnFP0ElNavvFdtIsxNA3w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十二、【无锡惠山国家森林公园登山台阶由老墓碑铺成，公园回应系“就地取材”】</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发布时间：2026-05-23 00:00:00</w:t>
      </w:r>
    </w:p>
    <w:p>
      <w:pPr>
        <w:spacing w:after="120"/>
        <w:jc w:val="both"/>
      </w:pPr>
      <w:r>
        <w:rPr>
          <w:rFonts w:ascii="微软雅黑" w:hAnsi="微软雅黑" w:eastAsia="微软雅黑"/>
          <w:sz w:val="21"/>
        </w:rPr>
        <w:t xml:space="preserve">         内容摘要：近日，有游客在江苏无锡惠山国家森林公园北坡登山线白云观附近发现，部分登山台阶由裁切后的老墓碑铺成，碑面上“先父”“贤妻”“子”等字迹清晰可见。公园回应称，这些台阶系多年前由当地龙海寺和白云观集资修建，所用石材来自2005年殡葬整治工作中拆除的大量私墓，属于“就地取材”。这一做法引发公众对逝者尊严和公共设施建设规范的质疑。</w:t>
      </w:r>
    </w:p>
    <w:p>
      <w:pPr>
        <w:spacing w:after="240"/>
      </w:pPr>
      <w:r>
        <w:rPr>
          <w:rFonts w:ascii="微软雅黑" w:hAnsi="微软雅黑" w:eastAsia="微软雅黑"/>
          <w:sz w:val="21"/>
        </w:rPr>
        <w:t xml:space="preserve">         文章链接：</w:t>
      </w:r>
      <w:r>
        <w:rPr>
          <w:color w:val="0000FF"/>
        </w:rPr>
        <w:t>http://mp.weixin.qq.com/s?__biz=MzA5ODU2MDIxMQ==&amp;mid=2653637397&amp;idx=3&amp;sn=762febe0f02b8a31117f82b5b8ddb3d6&amp;chksm=8a541ff666f2b70c94a1cff130de7eebbf2e500827a2e8d42618d88b7f002c2eceb6ad44a750&amp;scene=0#rd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十三、【男子25年前“被贷款”，工行肃宁支行道歉，正申请删除异常记录】</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发布时间：2026-05-22 22:28:20</w:t>
      </w:r>
    </w:p>
    <w:p>
      <w:pPr>
        <w:spacing w:after="120"/>
        <w:jc w:val="both"/>
      </w:pPr>
      <w:r>
        <w:rPr>
          <w:rFonts w:ascii="微软雅黑" w:hAnsi="微软雅黑" w:eastAsia="微软雅黑"/>
          <w:sz w:val="21"/>
        </w:rPr>
        <w:t xml:space="preserve">         内容摘要：河北肃宁县刘先生25年前“被贷款”一事获进展。5月22日晚，刘先生称工行肃宁支行承认系工作失误并道歉，正向上级石家庄分行报批，申请删除异常贷款记录。刘先生4月底通过工行APP发现名下有一笔2001年办理的9万元贷款，已结清但曾逾期一次。当时他仅19岁，称从未办理该贷款。银行称相关贷款资料超保存期已销毁，无法提供原始凭证。22日下午，支行负责人与刘先生会面致歉，但未解释“工作失误”具体含义或是否追责。银行原则同意刘先生两项核心诉求：公开道歉与清除记录，但因基层支行无修改权限，需上级审批。刘先生表示愿配合提供材料。此前，他曾向国家金融监督管理总局沧州监管分局投诉，该局称正核实处理。工行肃宁支行表示重视此事，沧州支行已上报并进一步核实。</w:t>
      </w:r>
    </w:p>
    <w:p>
      <w:pPr>
        <w:spacing w:after="240"/>
      </w:pPr>
      <w:r>
        <w:rPr>
          <w:rFonts w:ascii="微软雅黑" w:hAnsi="微软雅黑" w:eastAsia="微软雅黑"/>
          <w:sz w:val="21"/>
        </w:rPr>
        <w:t xml:space="preserve">         文章链接：</w:t>
      </w:r>
      <w:r>
        <w:rPr>
          <w:color w:val="0000FF"/>
        </w:rPr>
        <w:t>https://mp.weixin.qq.com/s/Ar5pN6BRAUp5anLWvMg9Vw</w:t>
      </w:r>
    </w:p>
    <w:p>
      <w:pPr>
        <w:spacing w:before="300" w:after="200"/>
      </w:pPr>
      <w:bookmarkStart w:id="7" w:name="cat_8"/>
      <w:r>
        <w:rPr>
          <w:rFonts w:ascii="微软雅黑" w:hAnsi="微软雅黑" w:eastAsia="微软雅黑"/>
          <w:b/>
          <w:color w:val="000000"/>
          <w:sz w:val="32"/>
        </w:rPr>
        <w:br/>
        <w:t>【企业与商业】</w:t>
      </w:r>
      <w:bookmarkEnd w:id="7"/>
    </w:p>
    <w:p>
      <w:pPr>
        <w:spacing w:after="120"/>
      </w:pPr>
      <w:r>
        <w:rPr>
          <w:rFonts w:ascii="微软雅黑" w:hAnsi="微软雅黑" w:eastAsia="微软雅黑"/>
          <w:b/>
          <w:sz w:val="24"/>
        </w:rPr>
        <w:t>一、【蔚来2026年一季度净亏损收窄至8.7亿元，盈利基础仍薄弱】</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发布时间：2026-05-23 17:05:00</w:t>
      </w:r>
    </w:p>
    <w:p>
      <w:pPr>
        <w:spacing w:after="120"/>
        <w:jc w:val="both"/>
      </w:pPr>
      <w:r>
        <w:rPr>
          <w:rFonts w:ascii="微软雅黑" w:hAnsi="微软雅黑" w:eastAsia="微软雅黑"/>
          <w:sz w:val="21"/>
        </w:rPr>
        <w:t xml:space="preserve">         内容摘要：2026年第一季度，蔚来汽车实现营收同比增长18.2%至187.6亿元，净亏损收窄至8.7亿元，较去年同期亏损额大幅减少。但这一盈利主要得益于成本控制与销量结构优化，而非核心业务持续增长。中汽协数据显示，同期中国汽车市场整体承压：一季度汽车产销同比分别下降6.9%和5.6%，国内乘用车销量同比下滑23.4%，新能源汽车国内销量同比下降23.8%。蔚来在行业失血背景下实现减亏，但单车利润仍处于低位，盈利基础薄弱。公司通过裁员、削减研发开支及优化供应链降低成本，同时高端车型占比提升拉高均价。然而，市场竞争加剧、价格战持续以及电池成本波动，使蔚来未来盈利持续性面临挑战。分析师指出，蔚来需在维持销量增长与改善利润率之间取得平衡，当前盈利水平尚不足以支撑长期发展。</w:t>
      </w:r>
    </w:p>
    <w:p>
      <w:pPr>
        <w:spacing w:after="240"/>
      </w:pPr>
      <w:r>
        <w:rPr>
          <w:rFonts w:ascii="微软雅黑" w:hAnsi="微软雅黑" w:eastAsia="微软雅黑"/>
          <w:sz w:val="21"/>
        </w:rPr>
        <w:t xml:space="preserve">         文章链接：</w:t>
      </w:r>
      <w:r>
        <w:rPr>
          <w:color w:val="0000FF"/>
        </w:rPr>
        <w:t>http://mp.weixin.qq.com/s?__biz=MTQzMjE1NjQwMQ==&amp;mid=2656173964&amp;idx=1&amp;sn=d2e242fe0b89f7b7c9a349cfa0ddce92&amp;chksm=67f1bebab714a1e74b58490e8d765254982772d9f0728e1c661339433aedd58f691d916efd59&amp;scene=0#rd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二、【SpaceX上市倒计时，马斯克如何构建万亿美元太空帝国】</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发布时间：2026-05-23 15:53:18</w:t>
      </w:r>
    </w:p>
    <w:p>
      <w:pPr>
        <w:spacing w:after="120"/>
        <w:jc w:val="both"/>
      </w:pPr>
      <w:r>
        <w:rPr>
          <w:rFonts w:ascii="微软雅黑" w:hAnsi="微软雅黑" w:eastAsia="微软雅黑"/>
          <w:sz w:val="21"/>
        </w:rPr>
        <w:t xml:space="preserve">         内容摘要：SpaceX向SEC提交招股书，计划在纳斯达克双重上市，募资500亿至750亿美元，估值1.75万亿至2万亿美元，有望成为全球最大IPO。公司通过合并xAI和X，重组为兼具AI算力与太空业务的科技综合体。2025年合并营收186.7亿美元，净亏损49.4亿美元，主因xAI资本支出高达127.3亿美元。星链业务是现金流支柱，2025年营收113.9亿美元，运营利润44.2亿美元，利润率63%，用户1030万，但月均收入从99美元降至66美元，增速放缓。航天发射业务亏损6.57亿美元，因研发星舰。太空数据中心构想面临散热等工程挑战，风险因素明确。xAI与Anthropic签450亿美元算力租约，但含宽松终止条款。治理结构争议大：马斯克持股85.1%投票权，AB股结构使外部股东几乎无制衡，股东诉讼门槛高。薪酬方案含极端业绩条件，如火星殖民和轨道算力集群。估值争议中，乐观派看好AI绑定，悲观派指出市销率高达93倍，远高于苹果等。</w:t>
      </w:r>
    </w:p>
    <w:p>
      <w:pPr>
        <w:spacing w:after="240"/>
      </w:pPr>
      <w:r>
        <w:rPr>
          <w:rFonts w:ascii="微软雅黑" w:hAnsi="微软雅黑" w:eastAsia="微软雅黑"/>
          <w:sz w:val="21"/>
        </w:rPr>
        <w:t xml:space="preserve">         文章链接：</w:t>
      </w:r>
      <w:r>
        <w:rPr>
          <w:color w:val="0000FF"/>
        </w:rPr>
        <w:t>https://mp.weixin.qq.com/s/bmhVVsd-rqMs5flg3MyKnA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三、【恒大清盘人索赔570亿元，谁应该担责？】</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发布时间：2026-05-23 11:58:03</w:t>
      </w:r>
    </w:p>
    <w:p>
      <w:pPr>
        <w:spacing w:after="120"/>
        <w:jc w:val="both"/>
      </w:pPr>
      <w:r>
        <w:rPr>
          <w:rFonts w:ascii="微软雅黑" w:hAnsi="微软雅黑" w:eastAsia="微软雅黑"/>
          <w:sz w:val="21"/>
        </w:rPr>
        <w:t xml:space="preserve">         内容摘要：5月18日，中国恒大清盘人在香港高等法院起诉普华永道香港、普华永道中天及普华永道国际，合计索赔570亿元，为香港史上最大企业索赔案。其中，向普华永道国际索赔380亿元，成为焦点。清盘人试图挑战“四大”沿用多年的“成员所独立”防火墙原则，主张普华永道国际作为全球品牌所有者和审计标准制定者，应对成员所审计质量承担管控责任，恒大财务造假是全球质量管控体系失效的结果。普华永道国际则辩称，各成员所为独立法律实体，其未直接参与恒大审计，无“注意义务”。 恒大财务造假严重：中国恒大2019及2020财年收入分别被夸大2139亿元和3502亿元，利润被严重虚增。香港会财局指出，普华永道香港审计存在重大缺失，在缺乏证据情况下仍出具“无保留审计意见”，助长虚增利润。中国证监会认定普华永道中天掩盖甚至纵容造假。 此前，普华永道香港已宣布赔付合资格股东10亿港元，并被香港会财局罚款3亿港元、限制承接新客户六个月；普华永道中天被中国财政部和证监会合计罚款4.41亿元，暂停经营业务六个月并撤销广州分所。客户大量流失，A股客户从109家跌至不足30家。</w:t>
      </w:r>
    </w:p>
    <w:p>
      <w:pPr>
        <w:spacing w:after="240"/>
      </w:pPr>
      <w:r>
        <w:rPr>
          <w:rFonts w:ascii="微软雅黑" w:hAnsi="微软雅黑" w:eastAsia="微软雅黑"/>
          <w:sz w:val="21"/>
        </w:rPr>
        <w:t xml:space="preserve">         文章链接：</w:t>
      </w:r>
      <w:r>
        <w:rPr>
          <w:color w:val="0000FF"/>
        </w:rPr>
        <w:t>https://mp.weixin.qq.com/s/kf_qoNjM7ThoKVGDu8ZVnA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四、【合肥，即将收获一个万亿IPO】</w:t>
      </w:r>
    </w:p>
    <w:p>
      <w:pPr>
        <w:spacing w:after="120"/>
      </w:pPr>
      <w:r>
        <w:rPr>
          <w:rFonts w:ascii="微软雅黑" w:hAnsi="微软雅黑" w:eastAsia="微软雅黑"/>
          <w:sz w:val="21"/>
        </w:rPr>
        <w:t xml:space="preserve">         来源：财经天下WEEKLY</w:t>
      </w:r>
    </w:p>
    <w:p>
      <w:pPr>
        <w:spacing w:after="120"/>
      </w:pPr>
      <w:r>
        <w:rPr>
          <w:rFonts w:ascii="微软雅黑" w:hAnsi="微软雅黑" w:eastAsia="微软雅黑"/>
          <w:sz w:val="21"/>
        </w:rPr>
        <w:t xml:space="preserve">         发布时间：2026-05-23 09:30:00</w:t>
      </w:r>
    </w:p>
    <w:p>
      <w:pPr>
        <w:spacing w:after="120"/>
        <w:jc w:val="both"/>
      </w:pPr>
      <w:r>
        <w:rPr>
          <w:rFonts w:ascii="微软雅黑" w:hAnsi="微软雅黑" w:eastAsia="微软雅黑"/>
          <w:sz w:val="21"/>
        </w:rPr>
        <w:t xml:space="preserve">         内容摘要：长鑫科技董事长朱一明带领公司十年磨一剑，在DRAM市场打破三星、SK海力士、美光三巨头垄断，以7.67%份额跃居全球第四。2026年一季度，长鑫净赚超330亿元，同比增长12倍，日赚近4亿元，几乎填平此前366亿元累计亏损。公司冲刺科创板IPO，拟募资295亿元，用于技术升级、产线改造和前瞻研发。有机构预测，按2026年净利润超1500亿元、20倍市盈率，其市值至少3万亿元。 朱一明是清华校友，2016年与合肥联手创立长鑫，主攻DRAM。他辞去兆易创新总经理职位，立下盈利前不领薪酬的军令状。公司14个月建成晶圆厂，技术路线“跳代研发”，从DDR4转向DDR5、LPDDR5X。2024年底停产DDR4，全面转向高端产品。最新DDR5速率达8000Mbps，LPDDR5X达10667Mbps，HBM3已进入样品交付阶段。 2025年全球DRAM供不应求，价格暴涨，长鑫产能利用率达95.7%，产销率90.7%。公司在合肥、北京投建三座12英寸晶圆厂，总资产超3880亿元。但产能仍远低于国内需求，与三巨头差距明显。</w:t>
      </w:r>
    </w:p>
    <w:p>
      <w:pPr>
        <w:spacing w:after="240"/>
      </w:pPr>
      <w:r>
        <w:rPr>
          <w:rFonts w:ascii="微软雅黑" w:hAnsi="微软雅黑" w:eastAsia="微软雅黑"/>
          <w:sz w:val="21"/>
        </w:rPr>
        <w:t xml:space="preserve">         文章链接：</w:t>
      </w:r>
      <w:r>
        <w:rPr>
          <w:color w:val="0000FF"/>
        </w:rPr>
        <w:t>https://mp.weixin.qq.com/s/A6VmXpl4MW9OmSBmUT0ioA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五、【王健林，被追债了！网友：还它吧，永辉都跌成啥样了】</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发布时间：2026-05-23 09:08:07</w:t>
      </w:r>
    </w:p>
    <w:p>
      <w:pPr>
        <w:spacing w:after="120"/>
        <w:jc w:val="both"/>
      </w:pPr>
      <w:r>
        <w:rPr>
          <w:rFonts w:ascii="微软雅黑" w:hAnsi="微软雅黑" w:eastAsia="微软雅黑"/>
          <w:sz w:val="21"/>
        </w:rPr>
        <w:t xml:space="preserve">         内容摘要：5月21日，永辉超市公告称，已收到法院《受理案件通知书》，就与大连御锦、王健林、孙喜双、一方集团的仲裁裁决申请强制执行，涉案金额为剩余股份转让价款36.39亿元及相关费用。2023年12月，永辉向大连御锦出售3.89亿股万达商管股份，总价45.3亿元，分八期支付。2024年7月补充协议约定剩余38.39亿元分八期支付，王健林等提供担保。因大连御锦未按期付款，担保方也未担责，永辉提起仲裁。2026年4月仲裁裁决生效，但截至5月6日仍未收到款项，永辉遂申请强制执行。公开信息显示，万达集团总负债数千亿元，万达商管有息负债超千亿元，一年内到期债务超300亿元。2023-2026年万达累计出售85座万达广场回笼超900亿元，2025年打包48座广场售予太盟等获500亿元，2026年初再售广场回笼约20亿元，但资产出售速度仍难抵债务压力。永辉自身经营亦承压：2025年营收535.08亿元，同比降20.82%，净亏损25.52亿元，经营性现金流6.46亿元，同比降70.54%；2026年一季度营收133.67亿元，同比降23.53%，净利润2.87亿元，经营性现金流4.78亿元，同比降16.43%。</w:t>
      </w:r>
    </w:p>
    <w:p>
      <w:pPr>
        <w:spacing w:after="240"/>
      </w:pPr>
      <w:r>
        <w:rPr>
          <w:rFonts w:ascii="微软雅黑" w:hAnsi="微软雅黑" w:eastAsia="微软雅黑"/>
          <w:sz w:val="21"/>
        </w:rPr>
        <w:t xml:space="preserve">         文章链接：</w:t>
      </w:r>
      <w:r>
        <w:rPr>
          <w:color w:val="0000FF"/>
        </w:rPr>
        <w:t>https://mp.weixin.qq.com/s/Q3ls_5owxzXNmM1fIeQS4Q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六、【中国商飞进入增强技术自主与提升量产能力新阶段，需克服多重隐患】</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发布时间：2026-05-23 00:00:00</w:t>
      </w:r>
    </w:p>
    <w:p>
      <w:pPr>
        <w:spacing w:after="120"/>
        <w:jc w:val="both"/>
      </w:pPr>
      <w:r>
        <w:rPr>
          <w:rFonts w:ascii="微软雅黑" w:hAnsi="微软雅黑" w:eastAsia="微软雅黑"/>
          <w:sz w:val="21"/>
        </w:rPr>
        <w:t xml:space="preserve">         内容摘要：中国商飞自2008年成立以来，已完成C909和C919从研制、试飞到取证、交付的全流程，并同步推进C929远程宽体客机的研发工作。目前，商飞已度过初创期最艰难时刻，进入增强战略技术自主、提升量产能力的新阶段。然而，文章指出，商飞在崛起过程中必须克服几个关键隐患：一是技术自主能力仍需加强，尤其在核心零部件和系统集成方面对外依赖度较高；二是量产能力面临挑战，需建立稳定高效的供应链和生产体系；三是国际市场竞争激烈，需应对空客和波音等巨头的压制以及适航认证等壁垒。此外，文章还提到，商飞需在人才储备、质量管理及市场拓展等方面持续投入，以确保长期可持续发展。这些隐患若不能有效解决，可能制约商飞在全球航空市场的竞争力。</w:t>
      </w:r>
    </w:p>
    <w:p>
      <w:pPr>
        <w:spacing w:after="240"/>
      </w:pPr>
      <w:r>
        <w:rPr>
          <w:rFonts w:ascii="微软雅黑" w:hAnsi="微软雅黑" w:eastAsia="微软雅黑"/>
          <w:sz w:val="21"/>
        </w:rPr>
        <w:t xml:space="preserve">         文章链接：</w:t>
      </w:r>
      <w:r>
        <w:rPr>
          <w:color w:val="0000FF"/>
        </w:rPr>
        <w:t>http://mp.weixin.qq.com/s?__biz=MzA3ODI5NDg0Mw==&amp;mid=2654255672&amp;idx=2&amp;sn=e3846a59080a357969f844a31e7ad0d0&amp;chksm=857e43fd6315e754f1d5be86f6c72203224e75f3da0504882ee78d01ae8b30d89f8d4a7892ae&amp;scene=0#rd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七、【纳德拉拆掉微软旧王座，苏莱曼总攻超级智能】</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发布时间：2026-05-23 19:00:00</w:t>
      </w:r>
    </w:p>
    <w:p>
      <w:pPr>
        <w:spacing w:after="120"/>
        <w:jc w:val="both"/>
      </w:pPr>
      <w:r>
        <w:rPr>
          <w:rFonts w:ascii="微软雅黑" w:hAnsi="微软雅黑" w:eastAsia="微软雅黑"/>
          <w:sz w:val="21"/>
        </w:rPr>
        <w:t xml:space="preserve">         内容摘要：纳德拉亲手拆除了运行数十年的微软高级领导团队（SLT），代之以5人核心圈和约35人工程领导组，并每周亲自审查AI指标。此举源于AI平台迁移速度远超以往，22.8万人的规模成为“巨大劣势”。纳德拉研究创业公司，试图将微软改造为AI时代的创业公司。 微软AI负责人苏莱曼将重心转向超级智能，Copilot日常管理交由Jacob Andreou。他直接管理约650人，目标是在5年内交付世界级前沿模型。 重组后权力结构分为三组：5人公司领导层（纳德拉、总裁、CFO等），约35人工程领导组，以及专管Copilot的三人组。纳德拉深入一线，每周审查AI指标并与Azure团队开会。 一批30年以上老臣退场：Rajesh Jha（35年）退休，Yusuf Mehdi（35年）离职，Phil Spencer（38年）退休，Charlie Bell从安全负责人降为工程师。空缺由外来高管和内部提拔填补：Hayete Gallot回归负责安全，Asha Sharma接管Xbox，Jacob Andreou一年内升至执行副总裁。</w:t>
      </w:r>
    </w:p>
    <w:p>
      <w:pPr>
        <w:spacing w:after="240"/>
      </w:pPr>
      <w:r>
        <w:rPr>
          <w:rFonts w:ascii="微软雅黑" w:hAnsi="微软雅黑" w:eastAsia="微软雅黑"/>
          <w:sz w:val="21"/>
        </w:rPr>
        <w:t xml:space="preserve">         文章链接：</w:t>
      </w:r>
      <w:r>
        <w:rPr>
          <w:color w:val="0000FF"/>
        </w:rPr>
        <w:t>https://mp.weixin.qq.com/s/N3TLQl1rpU_3fLyfNlLkuQ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八、【芬兰智能戒指制造商Oura提交IPO申请，估值110亿美元计划今年上市】</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发布时间：2026-05-23 17:05:00</w:t>
      </w:r>
    </w:p>
    <w:p>
      <w:pPr>
        <w:spacing w:after="120"/>
        <w:jc w:val="both"/>
      </w:pPr>
      <w:r>
        <w:rPr>
          <w:rFonts w:ascii="微软雅黑" w:hAnsi="微软雅黑" w:eastAsia="微软雅黑"/>
          <w:sz w:val="21"/>
        </w:rPr>
        <w:t xml:space="preserve">         内容摘要：2026年5月21日，芬兰智能戒指制造商Oura向美国证券交易委员会提交了IPO申请。该公司估值达110亿美元，计划于今年晚些时候上市，高盛、摩根士丹利和摩根大通等投资银行正在参与此次发行。Oura专注于生产智能戒指产品，主要面向美国富豪等高端消费群体，其可穿戴设备以健康监测功能为核心卖点。此次IPO将成为规模最大的消费可穿戴设备公司上市案例。Oura通过硬件设备收集用户健康数据，并以此为基础拓展数据服务业务，形成“硬件是入口，数据是生意”的商业模式。公司总部位于芬兰，此次选择在美国上市，显示出其拓展全球资本市场的战略意图。</w:t>
      </w:r>
    </w:p>
    <w:p>
      <w:pPr>
        <w:spacing w:after="240"/>
      </w:pPr>
      <w:r>
        <w:rPr>
          <w:rFonts w:ascii="微软雅黑" w:hAnsi="微软雅黑" w:eastAsia="微软雅黑"/>
          <w:sz w:val="21"/>
        </w:rPr>
        <w:t xml:space="preserve">         文章链接：</w:t>
      </w:r>
      <w:r>
        <w:rPr>
          <w:color w:val="0000FF"/>
        </w:rPr>
        <w:t>http://mp.weixin.qq.com/s?__biz=MTQzMjE1NjQwMQ==&amp;mid=2656173964&amp;idx=2&amp;sn=724b288b7741b6819f889eed421ca055&amp;chksm=673cf66144755e5d709438a6f9f6c7f342ff4d9f2e924eec6108e54b7a5e597340a00a5714ae&amp;scene=0#rd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九、【38.99万起，小米YU7 GT发布，纽北最速SUV值不值？】</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发布时间：2026-05-22 21:54:59</w:t>
      </w:r>
    </w:p>
    <w:p>
      <w:pPr>
        <w:spacing w:after="120"/>
        <w:jc w:val="both"/>
      </w:pPr>
      <w:r>
        <w:rPr>
          <w:rFonts w:ascii="微软雅黑" w:hAnsi="微软雅黑" w:eastAsia="微软雅黑"/>
          <w:sz w:val="21"/>
        </w:rPr>
        <w:t xml:space="preserve">         内容摘要：5月21日，小米发布中大型SUV YU7 GT，纽北圈速7分22秒755，刷新SUV纪录14秒。其命名强调“GT”（伟大的旅行），旨在平衡赛道性能与公路实用性。 动力方面，前轴V6s电机（288kW）和后轴V8s EVO电机（450kW）协同输出738kW（1003马力），零百加速2.92秒，极速300km/h。搭载897V碳化硅高压平台，101.7度电池，CLTC续航705km，5.2C快充12分钟充至80%。底盘配备闭式双腔空悬、双阀CDC减振器及eLSD电子限滑差速器，碳陶制动盘实现32.9米百公里刹停，支持连续10次180km/h刹停无热衰减。 舒适性上，1.7平方米EC调光天幕（40倍调光，隔绝99.9%紫外线），超静谧夹胶玻璃，23扬声器音响。轴距3000mm，座舱垂直利用率87.6%，储物空间801-1952升。座椅支持通风加热按摩，后排靠背可调至132°。选装运动座椅含主动侧翼支撑。内饰采用Alcantara和碳纤维，通过母婴级环保认证。 智驾搭载700TOPS Thor芯片，标配激光雷达和4D毫米波雷达，支持高速施工绕行和商圈车位到车位泊车。</w:t>
      </w:r>
    </w:p>
    <w:p>
      <w:pPr>
        <w:spacing w:after="240"/>
      </w:pPr>
      <w:r>
        <w:rPr>
          <w:rFonts w:ascii="微软雅黑" w:hAnsi="微软雅黑" w:eastAsia="微软雅黑"/>
          <w:sz w:val="21"/>
        </w:rPr>
        <w:t xml:space="preserve">         文章链接：</w:t>
      </w:r>
      <w:r>
        <w:rPr>
          <w:color w:val="0000FF"/>
        </w:rPr>
        <w:t>https://mp.weixin.qq.com/s/Fd6bSOyzrq5v2-DxWl9fFg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十、【中际旭创800位员工分17亿】</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发布时间：2026-05-22 21:54:59</w:t>
      </w:r>
    </w:p>
    <w:p>
      <w:pPr>
        <w:spacing w:after="120"/>
        <w:jc w:val="both"/>
      </w:pPr>
      <w:r>
        <w:rPr>
          <w:rFonts w:ascii="微软雅黑" w:hAnsi="微软雅黑" w:eastAsia="微软雅黑"/>
          <w:sz w:val="21"/>
        </w:rPr>
        <w:t xml:space="preserve">         内容摘要：中际旭创市值突破万亿，股价超千元，实控人王伟修以超2000亿身家成山东首富。803名员工获163万股股份，价值超17亿元，人均约200万。此前3月，99名激励对象获248.22万股，价值超26亿，人均超2600万；62名核心员工获110万股，价值超11亿，人均1800万。股权激励源于业绩高增长：2025年营收382.4亿、净利107.97亿，一季度营收194.96亿、净利57.35亿，同比增192%和262%。中际旭创成AI产业链代表，年轻基金经理超配。全球光模块市场预计2025-2030年复合增长率22%，中国厂商占全球60%以上份额。但挑战犹存：CPO技术若大规模商用，可能挤压可插拔光模块市场。中际旭创已在CPO、硅光布局，保持进化是关键。</w:t>
      </w:r>
    </w:p>
    <w:p>
      <w:pPr>
        <w:spacing w:after="240"/>
      </w:pPr>
      <w:r>
        <w:rPr>
          <w:rFonts w:ascii="微软雅黑" w:hAnsi="微软雅黑" w:eastAsia="微软雅黑"/>
          <w:sz w:val="21"/>
        </w:rPr>
        <w:t xml:space="preserve">         文章链接：</w:t>
      </w:r>
      <w:r>
        <w:rPr>
          <w:color w:val="0000FF"/>
        </w:rPr>
        <w:t>https://mp.weixin.qq.com/s/TUqShpv9zVrgWpl9Pb1liw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十一、【阿里、美团、京东竞购朴朴超市，估值达20-50亿美元】</w:t>
      </w:r>
    </w:p>
    <w:p>
      <w:pPr>
        <w:spacing w:after="120"/>
      </w:pPr>
      <w:r>
        <w:rPr>
          <w:rFonts w:ascii="微软雅黑" w:hAnsi="微软雅黑" w:eastAsia="微软雅黑"/>
          <w:sz w:val="21"/>
        </w:rPr>
        <w:t xml:space="preserve">         来源：商业观察家</w:t>
      </w:r>
    </w:p>
    <w:p>
      <w:pPr>
        <w:spacing w:after="120"/>
      </w:pPr>
      <w:r>
        <w:rPr>
          <w:rFonts w:ascii="微软雅黑" w:hAnsi="微软雅黑" w:eastAsia="微软雅黑"/>
          <w:sz w:val="21"/>
        </w:rPr>
        <w:t xml:space="preserve">         发布时间：2026-05-22 23:58:00</w:t>
      </w:r>
    </w:p>
    <w:p>
      <w:pPr>
        <w:spacing w:after="120"/>
        <w:jc w:val="both"/>
      </w:pPr>
      <w:r>
        <w:rPr>
          <w:rFonts w:ascii="微软雅黑" w:hAnsi="微软雅黑" w:eastAsia="微软雅黑"/>
          <w:sz w:val="21"/>
        </w:rPr>
        <w:t xml:space="preserve">         内容摘要：有市场人士向《商业观察家》透露，当前阿里、美团、京东三家企业正深度参与竞购前置仓生鲜电商平台朴朴超市，均展现出志在必得的态势。竞购方包括阿里已派出审计团队进行尽职调查，徐新代表京东参与谈判，而美团则通过抬价策略介入竞争。受多方争夺影响，朴朴超市的估值已升至20亿至50亿美元区间，较此前叮咚买菜的收购案值高出逾一倍。目前，竞购细节及最终结果尚未公布。</w:t>
      </w:r>
    </w:p>
    <w:p>
      <w:pPr>
        <w:spacing w:after="240"/>
      </w:pPr>
      <w:r>
        <w:rPr>
          <w:rFonts w:ascii="微软雅黑" w:hAnsi="微软雅黑" w:eastAsia="微软雅黑"/>
          <w:sz w:val="21"/>
        </w:rPr>
        <w:t xml:space="preserve">         文章链接：</w:t>
      </w:r>
      <w:r>
        <w:rPr>
          <w:color w:val="0000FF"/>
        </w:rPr>
        <w:t>http://mp.weixin.qq.com/s?__biz=MjM5NzI3ODMzOQ==&amp;mid=2652270151&amp;idx=1&amp;sn=a569684936b43b42d2ad92a0380b9e79&amp;chksm=bc61a8a722bff560b9a2955e8b948789e58184463871ada9db24b31dadc876710a970cfb3e33&amp;scene=0#rd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十二、【宠物健康大模型公司连融两轮，软硬一体化布局，已服务超200家宠物医院】</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发布时间：2026-05-23 09:05:44</w:t>
      </w:r>
    </w:p>
    <w:p>
      <w:pPr>
        <w:spacing w:after="120"/>
        <w:jc w:val="both"/>
      </w:pPr>
      <w:r>
        <w:rPr>
          <w:rFonts w:ascii="微软雅黑" w:hAnsi="微软雅黑" w:eastAsia="微软雅黑"/>
          <w:sz w:val="21"/>
        </w:rPr>
        <w:t xml:space="preserve">         内容摘要：宠物大模型健康公司重庆绮算法科技有限公司近日完成数千万元融资，由启赋资本与聚恒创投投资，资金用于产品迭代、模型能力深化及市场拓展。公司成立于2022年7月，依托多模态大模型，打造软硬件协同的宠物健康品牌。创始团队来自英国国王学院、宾夕法尼亚大学，具备AI医疗和边缘计算背景。 宠物医疗因缺乏循证数据、宠物无法表达症状而诊断困难。绮算法基于数千万份宠物病历、影像及行为数据训练模型，能输出诊断结果、依据、风险提示及解决方案。公司采用“云端大模型+边缘端NPU部署”方案，使AI能力进入宠物医院、智能穿戴设备及家庭场景。 目前，辅助问诊系统免费开放，已服务超百万次，合作医院超200家，注册医生约3000人，日活跃用户近5000人，形成数据回流与模型训练闭环。问诊后，平台可提供药品推荐、医院转诊等服务，构建“问诊—诊疗—用药—数据回流”完整链路。 硬件方面，帕奇宠AI智能项圈已迭代至3.0版，全端侧运行，重量仅19克，为全球最轻宠物智能穿戴设备，累计销量近2万台，可自动定位、姿势预测、状态识别及睡眠追踪。AI喂食器已完成1000台预售，AI ICU产品在超30家宠物医院落地。</w:t>
      </w:r>
    </w:p>
    <w:p>
      <w:pPr>
        <w:spacing w:after="240"/>
      </w:pPr>
      <w:r>
        <w:rPr>
          <w:rFonts w:ascii="微软雅黑" w:hAnsi="微软雅黑" w:eastAsia="微软雅黑"/>
          <w:sz w:val="21"/>
        </w:rPr>
        <w:t xml:space="preserve">         文章链接：</w:t>
      </w:r>
      <w:r>
        <w:rPr>
          <w:color w:val="0000FF"/>
        </w:rPr>
        <w:t>https://mp.weixin.qq.com/s/n0Sayh04qNcrZu3W9Ui1CA</w:t>
      </w:r>
    </w:p>
    <w:p>
      <w:pPr>
        <w:spacing w:before="300" w:after="200"/>
      </w:pPr>
      <w:bookmarkStart w:id="8" w:name="cat_9"/>
      <w:r>
        <w:rPr>
          <w:rFonts w:ascii="微软雅黑" w:hAnsi="微软雅黑" w:eastAsia="微软雅黑"/>
          <w:b/>
          <w:color w:val="000000"/>
          <w:sz w:val="32"/>
        </w:rPr>
        <w:br/>
        <w:t>【政策法规与监管】</w:t>
      </w:r>
      <w:bookmarkEnd w:id="8"/>
    </w:p>
    <w:p>
      <w:pPr>
        <w:spacing w:after="120"/>
      </w:pPr>
      <w:r>
        <w:rPr>
          <w:rFonts w:ascii="微软雅黑" w:hAnsi="微软雅黑" w:eastAsia="微软雅黑"/>
          <w:b/>
          <w:sz w:val="24"/>
        </w:rPr>
        <w:t>一、【长三角一体化进入“最难”阶段：从物理联通转向制度与利益深层协同】</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发布时间：2026-05-23 13:14:00</w:t>
      </w:r>
    </w:p>
    <w:p>
      <w:pPr>
        <w:spacing w:after="120"/>
        <w:jc w:val="both"/>
      </w:pPr>
      <w:r>
        <w:rPr>
          <w:rFonts w:ascii="微软雅黑" w:hAnsi="微软雅黑" w:eastAsia="微软雅黑"/>
          <w:sz w:val="21"/>
        </w:rPr>
        <w:t xml:space="preserve">         内容摘要：2026年度长三角地区主要领导座谈会于5月20日至21日在上海召开，这是该区域一体化上升为国家战略以来的第8次座谈会。会议内容显示，长三角一体化已从早期的修路、通办、互认等物理距离和制度距离的拉近，转向更深层次的协同。文章指出，当前一体化面临的最大难点在于三省一市之间利益格局的调整与制度性障碍的突破，包括跨区域产业分工、公共服务均等化、数据共享与要素流动等核心问题。过去几年，长三角在交通互联、政务服务“一网通办”、生态环境共保联治等方面取得显著进展，但随着一体化进入“深水区”，各地在税收分配、产业竞争、资源调配等方面的利益博弈日益凸显。此次座谈会重点讨论了如何通过机制创新破解这些“硬骨头”，例如建立跨区域利益共享与补偿机制、推动科技创新与产业创新深度融合、统一市场准入标准等。会议还强调，要加快构建区域协同创新体系，促进人才、资本、技术等要素在更大范围内自由流动。总体来看，长三角一体化正从“物理联通”迈向“化学反应”阶段，其核心挑战在于如何平衡各方利益、打破行政壁垒，真正实现从“相加”到“相融”的质变。</w:t>
      </w:r>
    </w:p>
    <w:p>
      <w:pPr>
        <w:spacing w:after="240"/>
      </w:pPr>
      <w:r>
        <w:rPr>
          <w:rFonts w:ascii="微软雅黑" w:hAnsi="微软雅黑" w:eastAsia="微软雅黑"/>
          <w:sz w:val="21"/>
        </w:rPr>
        <w:t xml:space="preserve">         文章链接：</w:t>
      </w:r>
      <w:r>
        <w:rPr>
          <w:color w:val="0000FF"/>
        </w:rPr>
        <w:t>http://mp.weixin.qq.com/s?__biz=MjM5MTU3Mzk2OA==&amp;mid=2654921943&amp;idx=2&amp;sn=6f2de259df10792a8345bc72d0f350a0&amp;chksm=bc32d718c1d80aaad5fd6658dd518197e1d104188508a38b9431d11f7bd54be7b9188d12c4b7&amp;scene=0#rd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二、【美湖股份公众号违规宣传致股价大跌，上市公司信披“双标”问题引关注】</w:t>
      </w:r>
    </w:p>
    <w:p>
      <w:pPr>
        <w:spacing w:after="120"/>
      </w:pPr>
      <w:r>
        <w:rPr>
          <w:rFonts w:ascii="微软雅黑" w:hAnsi="微软雅黑" w:eastAsia="微软雅黑"/>
          <w:sz w:val="21"/>
        </w:rPr>
        <w:t xml:space="preserve">         来源：半月谈</w:t>
      </w:r>
    </w:p>
    <w:p>
      <w:pPr>
        <w:spacing w:after="120"/>
      </w:pPr>
      <w:r>
        <w:rPr>
          <w:rFonts w:ascii="微软雅黑" w:hAnsi="微软雅黑" w:eastAsia="微软雅黑"/>
          <w:sz w:val="21"/>
        </w:rPr>
        <w:t xml:space="preserve">         发布时间：2026-05-23 15:16:00</w:t>
      </w:r>
    </w:p>
    <w:p>
      <w:pPr>
        <w:spacing w:after="120"/>
        <w:jc w:val="both"/>
      </w:pPr>
      <w:r>
        <w:rPr>
          <w:rFonts w:ascii="微软雅黑" w:hAnsi="微软雅黑" w:eastAsia="微软雅黑"/>
          <w:sz w:val="21"/>
        </w:rPr>
        <w:t xml:space="preserve">         内容摘要：5月11日，上市公司美湖股份通过官方微信公众号发布文章，称公司与七腾机器人签署价值9.43亿元的采购合同。然而，该消息发布后，公司股价在8个交易日内下跌近25%，市值蒸发超30亿元。半月谈评论指出，这一事件暴露出部分上市公司在正式公告与新媒体宣传之间存在“双标”乱象：正式公告措辞含蓄，而官方微信公众号等新媒体账号却发布“豪放”的营销信息，可能误导投资者。文章强调，上市公司的新媒体账号不应成为信息披露的监管盲区，需要加强规范，确保所有渠道的信息披露一致、准确、合规，避免因违规宣传操作引发市场波动和投资者损失。</w:t>
      </w:r>
    </w:p>
    <w:p>
      <w:pPr>
        <w:spacing w:after="240"/>
      </w:pPr>
      <w:r>
        <w:rPr>
          <w:rFonts w:ascii="微软雅黑" w:hAnsi="微软雅黑" w:eastAsia="微软雅黑"/>
          <w:sz w:val="21"/>
        </w:rPr>
        <w:t xml:space="preserve">         文章链接：</w:t>
      </w:r>
      <w:r>
        <w:rPr>
          <w:color w:val="0000FF"/>
        </w:rPr>
        <w:t>http://mp.weixin.qq.com/s?__biz=MjM5OTU4Nzc0Mg==&amp;mid=2659040623&amp;idx=1&amp;sn=15dc7281edfcba70c61266cdc0818b88&amp;chksm=bd8b7ecedd0d006f163b200b4d38565cd60bf8c4d688cc8d3011a97e96a009335d9dfb75fb65&amp;scene=0#rd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三、【医保白名单不是药店的末日，而是70%药店的救命稻草】</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发布时间：2026-05-23 12:25:16</w:t>
      </w:r>
    </w:p>
    <w:p>
      <w:pPr>
        <w:spacing w:after="120"/>
        <w:jc w:val="both"/>
      </w:pPr>
      <w:r>
        <w:rPr>
          <w:rFonts w:ascii="微软雅黑" w:hAnsi="微软雅黑" w:eastAsia="微软雅黑"/>
          <w:sz w:val="21"/>
        </w:rPr>
        <w:t xml:space="preserve">         内容摘要：5月19日医保白名单新规落地前，行业陷入恐慌，国家医保局紧急约谈4家头部连锁药店，直指串换药品、套取医保基金等问题。社交媒体上“药店倒闭潮”论调盛行，2025年全国净减少2.2万家药店的数据加剧悲观预期。然而，白名单实为70%药店的救命稻草，它通过市场净化淘汰靠“刷医保卖日用品”的劣质药店，为专业药店腾出空间。 长期以来，药店偏离“卖药治病”本质，沦为日用品超市，核心驱动力是医保个人账户滥用。非药品占个人账户支付比例达20%-30%，部分地区超50%，催生“寄生型药店”靠违规串换药品牟利，导致“劣币驱逐良币”。白名单新规禁止非药品使用医保支付，斩断劣质药店生存根基。 白名单淘汰的是30%依赖非药品销售的劣质药店，70%合规专业药店迎来机遇。它终结恶性竞争，提升药师专业价值，降低合规风险。有远见的连锁药店如老百姓、益丰已提前转型，布局专业药房和慢病管理。 未来药店需从“卖商品”转向“卖服务”，开展慢病管理、用药咨询等；从“流量思维”转向“用户思维”，建立会员健康档案；从“单打独斗”转向“生态合作”，融入医疗健康系统。</w:t>
      </w:r>
    </w:p>
    <w:p>
      <w:pPr>
        <w:spacing w:after="240"/>
      </w:pPr>
      <w:r>
        <w:rPr>
          <w:rFonts w:ascii="微软雅黑" w:hAnsi="微软雅黑" w:eastAsia="微软雅黑"/>
          <w:sz w:val="21"/>
        </w:rPr>
        <w:t xml:space="preserve">         文章链接：</w:t>
      </w:r>
      <w:r>
        <w:rPr>
          <w:color w:val="0000FF"/>
        </w:rPr>
        <w:t>https://mp.weixin.qq.com/s/9L0VyAbgrkRxv5JpLCb4JQ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四、【老虎证券与富途控股因非法跨境炒股被罚没合计约23亿元】</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发布时间：2026-05-23 11:29:31</w:t>
      </w:r>
    </w:p>
    <w:p>
      <w:pPr>
        <w:spacing w:after="120"/>
        <w:jc w:val="both"/>
      </w:pPr>
      <w:r>
        <w:rPr>
          <w:rFonts w:ascii="微软雅黑" w:hAnsi="微软雅黑" w:eastAsia="微软雅黑"/>
          <w:sz w:val="21"/>
        </w:rPr>
        <w:t xml:space="preserve">         内容摘要：中国证监会对非法跨境炒股平台进行整治后，老虎证券和富途控股相继披露拟处罚金额。两家公司均被“没一罚三”，合计罚没约23亿元人民币。老虎证券公告称，已收到北京证监局行政处罚预先告知书，没收违法所得约1.031亿元，罚款约3.081亿元，合计罚没约4.112亿元；公司创始人、CEO巫天华被警告并罚款125万元。富途控股公告称，收到深圳证监局行政处罚事先告知书，拟被罚没合计约18.5亿元；创始人兼CEO李华也被拟处以个人罚款125万元。两家公司表态略有不同：老虎证券表示“诚恳接受处罚”，将全面配合监管并落实整改；富途控股则表示拟处罚须经进一步程序和证监会最终认定，公司有权陈述、申辩并要求听证，将全力配合调查。美股开盘后，两家公司股价重挫，处罚消息披露前看跌期权成交出现异常。</w:t>
      </w:r>
    </w:p>
    <w:p>
      <w:pPr>
        <w:spacing w:after="240"/>
      </w:pPr>
      <w:r>
        <w:rPr>
          <w:rFonts w:ascii="微软雅黑" w:hAnsi="微软雅黑" w:eastAsia="微软雅黑"/>
          <w:sz w:val="21"/>
        </w:rPr>
        <w:t xml:space="preserve">         文章链接：</w:t>
      </w:r>
      <w:r>
        <w:rPr>
          <w:color w:val="0000FF"/>
        </w:rPr>
        <w:t>https://mp.weixin.qq.com/s/8oVooQ9lFhf0YrUl5B43HQ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五、【证监会定性富途、老虎、长桥非法展业，没收违法所得并重罚】</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发布时间：2026-05-23 11:24:50</w:t>
      </w:r>
    </w:p>
    <w:p>
      <w:pPr>
        <w:spacing w:after="120"/>
        <w:jc w:val="both"/>
      </w:pPr>
      <w:r>
        <w:rPr>
          <w:rFonts w:ascii="微软雅黑" w:hAnsi="微软雅黑" w:eastAsia="微软雅黑"/>
          <w:sz w:val="21"/>
        </w:rPr>
        <w:t xml:space="preserve">         内容摘要：证监会一纸通告正式定性富途、老虎、长桥三家互联网跨境券商在境内非法展业，面临没收违法所得并从重处罚。这三家平台分别由腾讯、小米、阿里三大互联网巨头孵化并深度绑定。富途由腾讯第18号员工李华于2012年创立，自研全系统并持有香港多类牌照，腾讯为其第一大机构股东，2025年总营收228.5亿港元，净利润117亿港元，但核心基本盘仍深度扎根内地。老虎证券由前网易有道技术负责人巫天华于2014年创立，从新西兰起步获取牌照，小米为其第二大股东，2025年总营收6.121亿美元，净利润1.709亿美元，此次被点名的主体正是其新西兰持牌公司。长桥证券于2019年成立，创始团队来自阿里系，瞄准80后、90后新一代投资者，以内容驱动交易为核心模式，获元璟资本等阿里元老加持，已拿下香港1、2、4、9类牌照。三家平台均因在境内非法展业被证监会处罚，标志着互联网跨境券商狂飙十年的时代终结。</w:t>
      </w:r>
    </w:p>
    <w:p>
      <w:pPr>
        <w:spacing w:after="240"/>
      </w:pPr>
      <w:r>
        <w:rPr>
          <w:rFonts w:ascii="微软雅黑" w:hAnsi="微软雅黑" w:eastAsia="微软雅黑"/>
          <w:sz w:val="21"/>
        </w:rPr>
        <w:t xml:space="preserve">         文章链接：</w:t>
      </w:r>
      <w:r>
        <w:rPr>
          <w:color w:val="0000FF"/>
        </w:rPr>
        <w:t>https://mp.weixin.qq.com/s/wQUptiRTwp-h9d0vBbKhqw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六、【国家医保局约谈多家药店连锁，公开谴责违规行为】</w:t>
      </w:r>
    </w:p>
    <w:p>
      <w:pPr>
        <w:spacing w:after="120"/>
      </w:pPr>
      <w:r>
        <w:rPr>
          <w:rFonts w:ascii="微软雅黑" w:hAnsi="微软雅黑" w:eastAsia="微软雅黑"/>
          <w:sz w:val="21"/>
        </w:rPr>
        <w:t xml:space="preserve">         来源：健康凯歌</w:t>
      </w:r>
    </w:p>
    <w:p>
      <w:pPr>
        <w:spacing w:after="120"/>
      </w:pPr>
      <w:r>
        <w:rPr>
          <w:rFonts w:ascii="微软雅黑" w:hAnsi="微软雅黑" w:eastAsia="微软雅黑"/>
          <w:sz w:val="21"/>
        </w:rPr>
        <w:t xml:space="preserve">         发布时间：2026-05-23 10:31:06</w:t>
      </w:r>
    </w:p>
    <w:p>
      <w:pPr>
        <w:spacing w:after="120"/>
        <w:jc w:val="both"/>
      </w:pPr>
      <w:r>
        <w:rPr>
          <w:rFonts w:ascii="微软雅黑" w:hAnsi="微软雅黑" w:eastAsia="微软雅黑"/>
          <w:sz w:val="21"/>
        </w:rPr>
        <w:t xml:space="preserve">         内容摘要：2026年5月16日，国家医保局约谈老百姓、养天和、益丰、河南张仲景4家连锁药房，措辞严厉，公开谴责其违法违规行为。被检机构存在将化妆品串换为药品、违反实名制套刷医保个人账户资金、超量开药等问题，部分门店还通过转移证据、删除视频、隐匿账目对抗检查，性质严重。 此次飞行检查发生在《医疗保障基金使用监督管理条例实施细则》施行仅一个多月后。新规于2026年4月1日实施，细化欺诈骗保认定标准。飞检首站即查出系统性违规，且问题发生在连续两年高压监管、多次查处曝光的背景下。 违规操作具有专业性和隐蔽性：店员按固定“串药方案”操作，将化妆品等日用品串换为药品结算；违反实名制允许他人套刷；超剂量开药。部分药店形成“平账”套路，通过虚报损耗、重复使用追溯码或自费交易填补库存缺口，实现前台串换、中台伪造、后台对抗的多层次造假。 约谈指出，连锁药房主体责任虚化、合规意识淡薄、内控失效。加盟模式下，总部对门店管控流于形式。利润压力加剧，如老百姓大药房2024年营收下降0.36%，净利润下滑44.13%，部分药店将医保基金视为“隐形利润池”。内部销售考核机制也驱动违规行为。</w:t>
      </w:r>
    </w:p>
    <w:p>
      <w:pPr>
        <w:spacing w:after="240"/>
      </w:pPr>
      <w:r>
        <w:rPr>
          <w:rFonts w:ascii="微软雅黑" w:hAnsi="微软雅黑" w:eastAsia="微软雅黑"/>
          <w:sz w:val="21"/>
        </w:rPr>
        <w:t xml:space="preserve">         文章链接：</w:t>
      </w:r>
      <w:r>
        <w:rPr>
          <w:color w:val="0000FF"/>
        </w:rPr>
        <w:t>https://mp.weixin.qq.com/s/8hIgJT3DBT9PhvBxpkY5YQ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七、【证监会拟对富途、老虎证券等非法跨境展业行为开出巨额罚单，富途被罚18.5亿，老虎证券罚没4.112亿】</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发布时间：2026-05-22 23:13:39</w:t>
      </w:r>
    </w:p>
    <w:p>
      <w:pPr>
        <w:spacing w:after="120"/>
        <w:jc w:val="both"/>
      </w:pPr>
      <w:r>
        <w:rPr>
          <w:rFonts w:ascii="微软雅黑" w:hAnsi="微软雅黑" w:eastAsia="微软雅黑"/>
          <w:sz w:val="21"/>
        </w:rPr>
        <w:t xml:space="preserve">         内容摘要：中国证监会5月22日宣布，对老虎证券、富途证券及长桥证券境内外相关主体在境内非法经营证券业务等行为立案调查并作出行政处罚事先告知，拟没收三家机构全部违法所得并严厉处罚。富途控股公告称，证监会拟对其罚款18.5亿元人民币，并对创始人兼首席执行官李华个人罚款125万元。老虎证券公告称，北京证监局对其相关子公司处以约3.081亿元行政罚款，并没收约1.031亿元违法所得，合计罚没4.112亿元，其董事、首席执行官巫天华被警告并罚款125万元。证监会指出，上述机构未经核准，在境内开展证券交易营销推广、处理交易指令等业务，构成非法经营证券、公募基金销售及期货经纪业务。同日，证监会联合八部委发布规范内地投资者跨境证券期货基金经营活动的通告，香港证监会也发出相关通函。受此影响，5月22日美股开盘，老虎证券跌约31%，富途控股跌约35%。两家公司均表示已全面停止为内地身份用户开设新账户，并积极配合整改。截至2026年一季度末，老虎证券中国内地客户资产占集团总资产约10%，富途中国内地有资产客户数占集团总数已降至13%。</w:t>
      </w:r>
    </w:p>
    <w:p>
      <w:pPr>
        <w:spacing w:after="240"/>
      </w:pPr>
      <w:r>
        <w:rPr>
          <w:rFonts w:ascii="微软雅黑" w:hAnsi="微软雅黑" w:eastAsia="微软雅黑"/>
          <w:sz w:val="21"/>
        </w:rPr>
        <w:t xml:space="preserve">         文章链接：</w:t>
      </w:r>
      <w:r>
        <w:rPr>
          <w:color w:val="0000FF"/>
        </w:rPr>
        <w:t>https://mp.weixin.qq.com/s/OVV2aMjSSyIPQHH-AKtN2w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八、【48岁何淳宽任安徽省副省长，成全国第二年轻省部级高官】</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发布时间：2026-05-23 11:29:31</w:t>
      </w:r>
    </w:p>
    <w:p>
      <w:pPr>
        <w:spacing w:after="120"/>
        <w:jc w:val="both"/>
      </w:pPr>
      <w:r>
        <w:rPr>
          <w:rFonts w:ascii="微软雅黑" w:hAnsi="微软雅黑" w:eastAsia="微软雅黑"/>
          <w:sz w:val="21"/>
        </w:rPr>
        <w:t xml:space="preserve">         内容摘要：5月22日，安徽省十四届人大常委会第二十四次会议通过决定，任命何淳宽为安徽省副省长。何淳宽此前担任宣城市委书记，是安徽地级市中最年轻的一把手，现年48岁（1977年10月生），籍贯湖南永州道县，出生地广西桂林。1996年，何淳宽考入中国科学技术大学，在信息管理与信息系统专业学习，后硕博连读，2009年在中科大管理科学与工程专业获管理学博士学位。2001年本科毕业后，他曾赴宁夏西海固地区海原县支教一年，担任西安乡中学教师，同时是团中央研究生支教团科大支教队队长。何淳宽在中国科技大学学习工作20多年，2020年从政，现为全国第二年轻的省部级高官。</w:t>
      </w:r>
    </w:p>
    <w:p>
      <w:pPr>
        <w:spacing w:after="240"/>
      </w:pPr>
      <w:r>
        <w:rPr>
          <w:rFonts w:ascii="微软雅黑" w:hAnsi="微软雅黑" w:eastAsia="微软雅黑"/>
          <w:sz w:val="21"/>
        </w:rPr>
        <w:t xml:space="preserve">         文章链接：</w:t>
      </w:r>
      <w:r>
        <w:rPr>
          <w:color w:val="0000FF"/>
        </w:rPr>
        <w:t>https://mp.weixin.qq.com/s/36TuOe3uui8cK_T6eApT1A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九、【中华全国总工会党组书记徐留平涉嫌严重违纪违法接受审查调查】</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发布时间：2026-05-23 16:11:29</w:t>
      </w:r>
    </w:p>
    <w:p>
      <w:pPr>
        <w:spacing w:after="120"/>
        <w:jc w:val="both"/>
      </w:pPr>
      <w:r>
        <w:rPr>
          <w:rFonts w:ascii="微软雅黑" w:hAnsi="微软雅黑" w:eastAsia="微软雅黑"/>
          <w:sz w:val="21"/>
        </w:rPr>
        <w:t xml:space="preserve">         内容摘要：中华全国总工会党组书记、副主席、书记处第一书记徐留平因涉嫌严重违纪违法，目前正接受中央纪委国家监委纪律审查和监察调查。该消息由央视新闻发布。徐留平作为全国总工会的主要领导成员，其被查事件表明中央对违纪违法行为的持续高压态势。目前，具体违纪违法细节尚未披露，调查工作正在进行中。</w:t>
      </w:r>
    </w:p>
    <w:p>
      <w:pPr>
        <w:spacing w:after="240"/>
      </w:pPr>
      <w:r>
        <w:rPr>
          <w:rFonts w:ascii="微软雅黑" w:hAnsi="微软雅黑" w:eastAsia="微软雅黑"/>
          <w:sz w:val="21"/>
        </w:rPr>
        <w:t xml:space="preserve">         文章链接：</w:t>
      </w:r>
      <w:r>
        <w:rPr>
          <w:color w:val="0000FF"/>
        </w:rPr>
        <w:t>https://mp.weixin.qq.com/s/YDpgCpI3QC4mA4wbvGvzOQ</w:t>
      </w:r>
    </w:p>
    <w:p>
      <w:pPr>
        <w:spacing w:before="300" w:after="200"/>
      </w:pPr>
      <w:bookmarkStart w:id="9" w:name="cat_11"/>
      <w:r>
        <w:rPr>
          <w:rFonts w:ascii="微软雅黑" w:hAnsi="微软雅黑" w:eastAsia="微软雅黑"/>
          <w:b/>
          <w:color w:val="000000"/>
          <w:sz w:val="32"/>
        </w:rPr>
        <w:br/>
        <w:t>【社会热点与舆论动态】</w:t>
      </w:r>
      <w:bookmarkEnd w:id="9"/>
    </w:p>
    <w:p>
      <w:pPr>
        <w:spacing w:after="120"/>
      </w:pPr>
      <w:r>
        <w:rPr>
          <w:rFonts w:ascii="微软雅黑" w:hAnsi="微软雅黑" w:eastAsia="微软雅黑"/>
          <w:b/>
          <w:sz w:val="24"/>
        </w:rPr>
        <w:t>一、【山西留神峪煤矿瓦斯爆炸致90人死亡，国务院调查组启动较真碰硬调查】</w:t>
      </w:r>
    </w:p>
    <w:p>
      <w:pPr>
        <w:spacing w:after="120"/>
      </w:pPr>
      <w:r>
        <w:rPr>
          <w:rFonts w:ascii="微软雅黑" w:hAnsi="微软雅黑" w:eastAsia="微软雅黑"/>
          <w:sz w:val="21"/>
        </w:rPr>
        <w:t xml:space="preserve">         来源：观察者网、半月谈、澎湃新闻、燕七公子、财新（多来源整合）</w:t>
      </w:r>
    </w:p>
    <w:p>
      <w:pPr>
        <w:spacing w:after="120"/>
      </w:pPr>
      <w:r>
        <w:rPr>
          <w:rFonts w:ascii="微软雅黑" w:hAnsi="微软雅黑" w:eastAsia="微软雅黑"/>
          <w:sz w:val="21"/>
        </w:rPr>
        <w:t xml:space="preserve">         发布时间：2026-05-23 19:10:19</w:t>
      </w:r>
    </w:p>
    <w:p>
      <w:pPr>
        <w:spacing w:after="120"/>
        <w:jc w:val="both"/>
      </w:pPr>
      <w:r>
        <w:rPr>
          <w:rFonts w:ascii="微软雅黑" w:hAnsi="微软雅黑" w:eastAsia="微软雅黑"/>
          <w:sz w:val="21"/>
        </w:rPr>
        <w:t xml:space="preserve">         内容摘要：2026年5月22日19时29分，山西长治市沁源县山西通洲集团留神峪煤业有限公司井下发生瓦斯爆炸，当时井下247人作业。截至最新统计，事故已造成90人死亡，123人送医，仍有9人被困。幸存工人回忆，爆炸时无响声，仅出现硫黄味烟雾，冲击波导致多人晕倒。爆炸点附近出现积水，煤矿提供的图纸与实际不符，且部分工人未携带定位卡，救援人员只能逐个巷道搜救。应急管理部调派6支国家矿山应急救援队伍共345人及山西755人救援力量携带专业装备到场。涉事企业实际控制人、负责人已被依法控制。该矿2024年被列入全国灾害严重煤矿“黑名单”，2025年两次因安全问题被罚。国务院事故调查组要求较真碰硬查清事故原因，全面检视矿山安全“八条硬措施”落实情况，重拳打击违规分包转包、安全监控造假等问题。中共中央总书记习近平作出重要指示，要求全力救治伤员、科学搜救、查明原因并依法追责；国务院总理李强作出批示，国务院副总理张国清率有关部门赶赴现场指导救援。</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32">
        <w:r>
          <w:rPr>
            <w:rFonts w:ascii="微软雅黑" w:eastAsia="微软雅黑"/>
            <w:sz w:val="21"/>
            <w:color w:val="0000FF"/>
            <w:u w:val="single"/>
          </w:rPr>
          <w:t xml:space="preserve">针对山西留神峪煤矿瓦斯爆炸事故，国务院事故调查组将较真碰硬开展事故调查</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33">
        <w:r>
          <w:rPr>
            <w:rFonts w:ascii="微软雅黑" w:eastAsia="微软雅黑"/>
            <w:sz w:val="21"/>
            <w:color w:val="0000FF"/>
            <w:u w:val="single"/>
          </w:rPr>
          <w:t xml:space="preserve">针对山西通洲集团留神峪煤矿瓦斯爆炸事故，国务院事故调查组将较真碰硬开展事故调查</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34">
        <w:r>
          <w:rPr>
            <w:rFonts w:ascii="微软雅黑" w:eastAsia="微软雅黑"/>
            <w:sz w:val="21"/>
            <w:color w:val="0000FF"/>
            <w:u w:val="single"/>
          </w:rPr>
          <w:t xml:space="preserve">90人魂断留神峪，惊心细节披露！</w:t>
        </w:r>
      </w:hyperlink>
      <w:r>
        <w:rPr>
          <w:rFonts w:ascii="微软雅黑" w:hAnsi="微软雅黑" w:eastAsia="微软雅黑"/>
          <w:sz w:val="21"/>
        </w:rPr>
        <w:t>》（燕七公子）</w:t>
      </w:r>
    </w:p>
    <w:p>
      <w:pPr>
        <w:spacing w:after="40"/>
        <w:ind w:left="360"/>
      </w:pPr>
      <w:r>
        <w:rPr>
          <w:rFonts w:ascii="微软雅黑" w:hAnsi="微软雅黑" w:eastAsia="微软雅黑"/>
          <w:sz w:val="21"/>
        </w:rPr>
        <w:t>• 《</w:t>
      </w:r>
      <w:hyperlink w:anchor="" r:id="rId35">
        <w:r>
          <w:rPr>
            <w:rFonts w:ascii="微软雅黑" w:eastAsia="微软雅黑"/>
            <w:sz w:val="21"/>
            <w:color w:val="0000FF"/>
            <w:u w:val="single"/>
          </w:rPr>
          <w:t xml:space="preserve">山西留神峪煤矿事故，为何伤亡这么多</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36">
        <w:r>
          <w:rPr>
            <w:rFonts w:ascii="微软雅黑" w:eastAsia="微软雅黑"/>
            <w:sz w:val="21"/>
            <w:color w:val="0000FF"/>
            <w:u w:val="single"/>
          </w:rPr>
          <w:t xml:space="preserve">“留神峪煤矿给出的图纸，与实际不符”</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37">
        <w:r>
          <w:rPr>
            <w:rFonts w:ascii="微软雅黑" w:eastAsia="微软雅黑"/>
            <w:sz w:val="21"/>
            <w:color w:val="0000FF"/>
            <w:u w:val="single"/>
          </w:rPr>
          <w:t xml:space="preserve">留神峪煤矿给出的图纸与实际不符，救援人员只能一个个巷道进行搜救，部分工人没有携带定位卡！</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38">
        <w:r>
          <w:rPr>
            <w:rFonts w:ascii="微软雅黑" w:eastAsia="微软雅黑"/>
            <w:sz w:val="21"/>
            <w:color w:val="0000FF"/>
            <w:u w:val="single"/>
          </w:rPr>
          <w:t xml:space="preserve">山西沁源县一高瓦斯煤矿爆炸 已致90人死亡</w:t>
        </w:r>
      </w:hyperlink>
      <w:r>
        <w:rPr>
          <w:rFonts w:ascii="微软雅黑" w:hAnsi="微软雅黑" w:eastAsia="微软雅黑"/>
          <w:sz w:val="21"/>
        </w:rPr>
        <w:t>》（财新）</w:t>
      </w:r>
    </w:p>
    <w:p>
      <w:pPr>
        <w:spacing w:after="40"/>
        <w:ind w:left="360"/>
      </w:pPr>
      <w:r>
        <w:rPr>
          <w:rFonts w:ascii="微软雅黑" w:hAnsi="微软雅黑" w:eastAsia="微软雅黑"/>
          <w:sz w:val="21"/>
        </w:rPr>
        <w:t>• 《</w:t>
      </w:r>
      <w:hyperlink w:anchor="" r:id="rId39">
        <w:r>
          <w:rPr>
            <w:rFonts w:ascii="微软雅黑" w:eastAsia="微软雅黑"/>
            <w:sz w:val="21"/>
            <w:color w:val="0000FF"/>
            <w:u w:val="single"/>
          </w:rPr>
          <w:t xml:space="preserve">山西留神峪煤矿瓦斯爆炸事故已造成90人死亡</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40">
        <w:r>
          <w:rPr>
            <w:rFonts w:ascii="微软雅黑" w:eastAsia="微软雅黑"/>
            <w:sz w:val="21"/>
            <w:color w:val="0000FF"/>
            <w:u w:val="single"/>
          </w:rPr>
          <w:t xml:space="preserve">山西留神峪煤矿事故，已致90人遇难</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41">
        <w:r>
          <w:rPr>
            <w:rFonts w:ascii="微软雅黑" w:eastAsia="微软雅黑"/>
            <w:sz w:val="21"/>
            <w:color w:val="0000FF"/>
            <w:u w:val="single"/>
          </w:rPr>
          <w:t xml:space="preserve">6支国家矿山应急救援队伍赴山西留神峪煤矿事故现场参与救援</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42">
        <w:r>
          <w:rPr>
            <w:rFonts w:ascii="微软雅黑" w:eastAsia="微软雅黑"/>
            <w:sz w:val="21"/>
            <w:color w:val="0000FF"/>
            <w:u w:val="single"/>
          </w:rPr>
          <w:t xml:space="preserve">山西留神峪煤矿事故，已致82人遇难</w:t>
        </w:r>
      </w:hyperlink>
      <w:r>
        <w:rPr>
          <w:rFonts w:ascii="微软雅黑" w:hAnsi="微软雅黑" w:eastAsia="微软雅黑"/>
          <w:sz w:val="21"/>
        </w:rPr>
        <w:t>》（半月谈）</w:t>
      </w:r>
    </w:p>
    <w:p>
      <w:pPr>
        <w:spacing w:after="40"/>
        <w:ind w:left="360"/>
      </w:pPr>
      <w:r>
        <w:rPr>
          <w:rFonts w:ascii="微软雅黑" w:hAnsi="微软雅黑" w:eastAsia="微软雅黑"/>
          <w:sz w:val="21"/>
        </w:rPr>
        <w:t>• 《</w:t>
      </w:r>
      <w:hyperlink w:anchor="" r:id="rId43">
        <w:r>
          <w:rPr>
            <w:rFonts w:ascii="微软雅黑" w:eastAsia="微软雅黑"/>
            <w:sz w:val="21"/>
            <w:color w:val="0000FF"/>
            <w:u w:val="single"/>
          </w:rPr>
          <w:t xml:space="preserve">山西留神峪煤矿事故已致82人遇难</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44">
        <w:r>
          <w:rPr>
            <w:rFonts w:ascii="微软雅黑" w:eastAsia="微软雅黑"/>
            <w:sz w:val="21"/>
            <w:color w:val="0000FF"/>
            <w:u w:val="single"/>
          </w:rPr>
          <w:t xml:space="preserve">山西沁源留神峪煤矿事故企业负责人被控制</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45">
        <w:r>
          <w:rPr>
            <w:rFonts w:ascii="微软雅黑" w:eastAsia="微软雅黑"/>
            <w:sz w:val="21"/>
            <w:color w:val="0000FF"/>
            <w:u w:val="single"/>
          </w:rPr>
          <w:t xml:space="preserve">山西沁源煤矿事故企业负责人被控制</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46">
        <w:r>
          <w:rPr>
            <w:rFonts w:ascii="微软雅黑" w:eastAsia="微软雅黑"/>
            <w:sz w:val="21"/>
            <w:color w:val="0000FF"/>
            <w:u w:val="single"/>
          </w:rPr>
          <w:t xml:space="preserve">习近平对山西长治市沁源县一煤矿瓦斯爆炸事故作出重要指示</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47">
        <w:r>
          <w:rPr>
            <w:rFonts w:ascii="微软雅黑" w:eastAsia="微软雅黑"/>
            <w:sz w:val="21"/>
            <w:color w:val="0000FF"/>
            <w:u w:val="single"/>
          </w:rPr>
          <w:t xml:space="preserve">山西沁源一煤矿爆炸已致8人死亡，井下38人正在全力搜救</w:t>
        </w:r>
      </w:hyperlink>
      <w:r>
        <w:rPr>
          <w:rFonts w:ascii="微软雅黑" w:hAnsi="微软雅黑" w:eastAsia="微软雅黑"/>
          <w:sz w:val="21"/>
        </w:rPr>
        <w:t>》（澎湃新闻）</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二、【武汉黄土坡村癌症高发与污染调查：泡花碱厂排污超标500倍，村民维权四年终获调查组介入】</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发布时间：2026-05-23 13:15:30</w:t>
      </w:r>
    </w:p>
    <w:p>
      <w:pPr>
        <w:spacing w:after="120"/>
        <w:jc w:val="both"/>
      </w:pPr>
      <w:r>
        <w:rPr>
          <w:rFonts w:ascii="微软雅黑" w:hAnsi="微软雅黑" w:eastAsia="微软雅黑"/>
          <w:sz w:val="21"/>
        </w:rPr>
        <w:t xml:space="preserve">         内容摘要：武汉新洲区李集街黄土坡村，585口人中已有62人确诊癌症。村民张幼军54岁时查出肝癌，他家的地曾紧邻泡花碱厂，后寸草不生。该厂1986年建成，无环评、无排污许可，长期排放强碱性污水，色度超标500倍。村民长期饮用井水，直至2016年才通自来水。2022年举报后，区环保局在雨天取样给出“达标”报告，市局复测确认超标，但厂方仅被罚20万元，短暂停产后复产。村民自行拍摄排污视频持续举报，市长热线态度良好但问题未解。2026年5月19日，河南省大象新闻报道后，武汉市成立联合调查组，此时距村民首次举报已过去四年。报道对比了日本森永毒奶事件：1955年致130余名儿童死亡，受害者协会经18年诉讼，1973年迫使森永承诺终身赔偿，至今已执行53年，每年支付超10亿日元。而2008年三鹿奶粉事件中，官方公布29.4万患儿，死亡赔偿20万元，重症3万元，三鹿2009年破产时普通债权清偿率为零。受害家庭中，父亲赵连海因“寻衅滋事”被判刑两年半。报道指出，黄土坡村民与电影《永不妥协》中的艾琳·布罗克维奇一样取样、敲门、整理材料，但结局不同：电影中受害者获赔3.33亿美元，现实中工厂是否彻底关停尚无定论。</w:t>
      </w:r>
    </w:p>
    <w:p>
      <w:pPr>
        <w:spacing w:after="240"/>
      </w:pPr>
      <w:r>
        <w:rPr>
          <w:rFonts w:ascii="微软雅黑" w:hAnsi="微软雅黑" w:eastAsia="微软雅黑"/>
          <w:sz w:val="21"/>
        </w:rPr>
        <w:t xml:space="preserve">         文章链接：</w:t>
      </w:r>
      <w:r>
        <w:rPr>
          <w:color w:val="0000FF"/>
        </w:rPr>
        <w:t>https://mp.weixin.qq.com/s/RqDKlzZlY2a0lGgdQGVpiA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三、【Mango创始人坠亡案反转：其子乔纳森因涉嫌谋杀被捕，缴纳百万欧元保释金后获释】</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发布时间：2026-05-23 11:29:31</w:t>
      </w:r>
    </w:p>
    <w:p>
      <w:pPr>
        <w:spacing w:after="120"/>
        <w:jc w:val="both"/>
      </w:pPr>
      <w:r>
        <w:rPr>
          <w:rFonts w:ascii="微软雅黑" w:hAnsi="微软雅黑" w:eastAsia="微软雅黑"/>
          <w:sz w:val="21"/>
        </w:rPr>
        <w:t xml:space="preserve">         内容摘要：西班牙著名时尚品牌Mango创始人、亿万富翁伊萨克·安迪克坠亡事件出现重大反转。当地时间2026年5月19日，Mango董事会现任副主席、伊萨克之子乔纳森·安迪克在加泰罗尼亚巴塞罗那地区的家中被捕，并被带至马尔托雷尔市法院出庭受审。加泰罗尼亚马尔托雷尔市一名法官认为，现有证据足以考虑伊萨克的死亡并非意外，而是存在乔纳森主动且有预谋参与其父死亡的情况。现年45岁的乔纳森坚称自己无罪。同日晚些时候，加泰罗尼亚最高法院表示，乔纳森在缴纳了100万欧元（约合人民币789.4万元）保释金后已获释。法院宣布该案件将作为谋杀指控进行调查，乔纳森被要求留在西班牙境内、上交护照，并需每周出庭。</w:t>
      </w:r>
    </w:p>
    <w:p>
      <w:pPr>
        <w:spacing w:after="240"/>
      </w:pPr>
      <w:r>
        <w:rPr>
          <w:rFonts w:ascii="微软雅黑" w:hAnsi="微软雅黑" w:eastAsia="微软雅黑"/>
          <w:sz w:val="21"/>
        </w:rPr>
        <w:t xml:space="preserve">         文章链接：</w:t>
      </w:r>
      <w:r>
        <w:rPr>
          <w:color w:val="0000FF"/>
        </w:rPr>
        <w:t>https://mp.weixin.qq.com/s/B_E35GLVhwC7vnLkeOYdEQ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四、【一家三口打赏主播650多万元，“甩锅”17岁女儿要求退款，法院查出父母刷脸20余次】</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发布时间：2026-05-23 11:24:50</w:t>
      </w:r>
    </w:p>
    <w:p>
      <w:pPr>
        <w:spacing w:after="120"/>
        <w:jc w:val="both"/>
      </w:pPr>
      <w:r>
        <w:rPr>
          <w:rFonts w:ascii="微软雅黑" w:hAnsi="微软雅黑" w:eastAsia="微软雅黑"/>
          <w:sz w:val="21"/>
        </w:rPr>
        <w:t xml:space="preserve">         内容摘要：2024年，北京互联网法院审结一起17岁女生起诉平台要求退还打赏款案。原告张小丽称，其擅自使用母亲手机号注册3个账号，自2022年11月至2023年11月充值310余万元打赏主播，主张作为限制民事行为能力人，行为未经法定代理人同意，要求平台退款。平台辩称，账号由成年人注册认证，消费行为与未成年人特征不符，且监护人将支付密码同步给原告，存在重大过错。 法院调取证据发现，涉案3个账号充值打赏金额达560多万元，远超原告主张。同一设备上还有第4个账号，实名认证人为原告父亲，充值90多万元，总标的额升至650多万元。法院查明，母亲孙梅对涉案账号进行人脸识别超20次，平台客服曾告知单日消费达5万元需扫脸，孙梅解释“女儿要买东西”。但交易明细显示多笔2元“短信费”，且孙梅聊天风格活泼，使用网言网语和直播“黑话”，如“完成作业”“毕业”，表明其本人也在使用账号打赏。账号评论含“我朝九晚五上班”“等下我去申请未成年人退款，造假”等内容。起诉后，一账号仍大额充值16万多元。 法院认定，孙梅为3个账号实际使用人，父亲为另一账号实际使用人。</w:t>
      </w:r>
    </w:p>
    <w:p>
      <w:pPr>
        <w:spacing w:after="240"/>
      </w:pPr>
      <w:r>
        <w:rPr>
          <w:rFonts w:ascii="微软雅黑" w:hAnsi="微软雅黑" w:eastAsia="微软雅黑"/>
          <w:sz w:val="21"/>
        </w:rPr>
        <w:t xml:space="preserve">         文章链接：</w:t>
      </w:r>
      <w:r>
        <w:rPr>
          <w:color w:val="0000FF"/>
        </w:rPr>
        <w:t>https://mp.weixin.qq.com/s/RFjHeKmaV2AO6_S_7JlNyg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五、【民营建筑巨头起诉广西贵港城管局案一审 | 总投资8亿元，一个违规PPP项目的善后困局】</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发布时间：2026-05-23 10:54:40</w:t>
      </w:r>
    </w:p>
    <w:p>
      <w:pPr>
        <w:spacing w:after="120"/>
        <w:jc w:val="both"/>
      </w:pPr>
      <w:r>
        <w:rPr>
          <w:rFonts w:ascii="微软雅黑" w:hAnsi="微软雅黑" w:eastAsia="微软雅黑"/>
          <w:sz w:val="21"/>
        </w:rPr>
        <w:t xml:space="preserve">         内容摘要：广西贵港市港北区法院就“南山项目”纠纷案作出一审判决，驳回原告南洋公司解除合同、赔偿损失及违约金共6亿元的全部诉讼请求。南洋公司表示将上诉。 该项目为总投资8亿元的PPP项目，由太平洋集团与政府方合资成立南洋公司，贵港市城管局为实施机构。项目因“以水环境整治为名违法侵占耕地挖湖造景”被自然资源部通报，停摆3年。项目占地2431亩，仅268亩获批，超九成用地未完成合法审批。 南洋公司称，按合同政府方负责用地审批，其已投入5.5亿元，政府仅支付2658万元。项目开园后因违规被要求复耕复绿，核心设施被取消，运营收益无望。政府方则辩称责任在南洋公司“未批先建”。 政府内部文件显示，若认定政府违约终止合同，需支付近5亿元，财政无法承受，故优先推进项目。但南洋公司认为调整后项目已不具备运营条件。 在沟通无果后，南洋公司起诉要求赔偿6亿元。案件移送至港北区法院后，法院驳回全部诉讼请求。</w:t>
      </w:r>
    </w:p>
    <w:p>
      <w:pPr>
        <w:spacing w:after="240"/>
      </w:pPr>
      <w:r>
        <w:rPr>
          <w:rFonts w:ascii="微软雅黑" w:hAnsi="微软雅黑" w:eastAsia="微软雅黑"/>
          <w:sz w:val="21"/>
        </w:rPr>
        <w:t xml:space="preserve">         文章链接：</w:t>
      </w:r>
      <w:r>
        <w:rPr>
          <w:color w:val="0000FF"/>
        </w:rPr>
        <w:t>https://mp.weixin.qq.com/s/n2LkfdZOkA6F24bxKXFSCw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六、【济南青岛山姆新店开业首日被曝顾客偷吃熟食饮料，客服称正调查处理】</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发布时间：2026-05-23 09:08:07</w:t>
      </w:r>
    </w:p>
    <w:p>
      <w:pPr>
        <w:spacing w:after="120"/>
        <w:jc w:val="both"/>
      </w:pPr>
      <w:r>
        <w:rPr>
          <w:rFonts w:ascii="微软雅黑" w:hAnsi="微软雅黑" w:eastAsia="微软雅黑"/>
          <w:sz w:val="21"/>
        </w:rPr>
        <w:t xml:space="preserve">         内容摘要：近日，多名网友发布视频称，在5月15日新开业的济南山姆和青岛山姆店内，发现被食用过的熟食、饮料等商品被丢弃在购物区，疑似有顾客直接在店内食用商品。有网友发帖称在青岛山姆矿泉水货架上发现一盒吃剩的鸡骨头和使用过的纸巾手套，质疑未结账即可食用。另有视频显示，济南、青岛山姆销售区出现被随意丢弃的熟食和饮料，一盒熟食仅剩骨头；青岛山姆“高汤鲍汁鲍鱼干贝粽”货架上出现一提8瓶的饮料，其中一瓶已被取走，另一瓶已空瓶。相关视频引发热议，网友认为此举“像是在山姆吃起了自助餐”，有网友称亲眼目睹有人吃完鸡腿将盒子塞进零食区。5月21日，济南山姆客服回应称已注意到情况，领导很重视，正在调查中，后续将有处理措施。青岛山姆客服表示已记录情况，需联系相关部门进一步核实。山姆会员商店客服也回应称将反馈核实。据悉，山姆于5月15日在济南和青岛同时开店，开业首日吸引周边城市消费者跨城采购，山东多地客运公司已开通往返两地山姆店的大巴专线。山姆自1996年进入中国，目前全国门店数量为67家。</w:t>
      </w:r>
    </w:p>
    <w:p>
      <w:pPr>
        <w:spacing w:after="240"/>
      </w:pPr>
      <w:r>
        <w:rPr>
          <w:rFonts w:ascii="微软雅黑" w:hAnsi="微软雅黑" w:eastAsia="微软雅黑"/>
          <w:sz w:val="21"/>
        </w:rPr>
        <w:t xml:space="preserve">         文章链接：</w:t>
      </w:r>
      <w:r>
        <w:rPr>
          <w:color w:val="0000FF"/>
        </w:rPr>
        <w:t>https://mp.weixin.qq.com/s/2GZnbnKB-o_3vWNH-LwtqA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七、【成都一挂车尾部悬挂低俗标语，驾驶员被警方行政处罚】</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发布时间：2026-05-23 08:26:32</w:t>
      </w:r>
    </w:p>
    <w:p>
      <w:pPr>
        <w:spacing w:after="120"/>
        <w:jc w:val="both"/>
      </w:pPr>
      <w:r>
        <w:rPr>
          <w:rFonts w:ascii="微软雅黑" w:hAnsi="微软雅黑" w:eastAsia="微软雅黑"/>
          <w:sz w:val="21"/>
        </w:rPr>
        <w:t xml:space="preserve">         内容摘要：四川成都市公安局新都区分局5月22日通报，近日有网民反映一车辆尾部悬挂低俗不雅标语，相关视频在网络传播引发关注。经查，涉事驾驶员谭某（男，29岁）为博人眼球，自行购买印有该标语的挡泥板，并加装于其驾驶的重型半挂牵引车尾部，造成不良社会影响。目前标语已被清除，谭某对自己的违法行为认错悔过，并就造成的不良影响致歉。谭某的行为已违反《中华人民共和国治安管理处罚法》相关规定，警方已对其作出行政处罚。警方提示，对此类违法行为将依法查处，坚决抵制低俗不雅行为，共同维护良好社会风尚。据@第一帮帮团此前报道，5月21日网友发帖反映在四川成都斑竹园附近发现该挂车，辖区民警表示已介入处理。</w:t>
      </w:r>
    </w:p>
    <w:p>
      <w:pPr>
        <w:spacing w:after="240"/>
      </w:pPr>
      <w:r>
        <w:rPr>
          <w:rFonts w:ascii="微软雅黑" w:hAnsi="微软雅黑" w:eastAsia="微软雅黑"/>
          <w:sz w:val="21"/>
        </w:rPr>
        <w:t xml:space="preserve">         文章链接：</w:t>
      </w:r>
      <w:r>
        <w:rPr>
          <w:color w:val="0000FF"/>
        </w:rPr>
        <w:t>https://mp.weixin.qq.com/s/Zjx3-Evh97lYJ-krkpbrNg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八、【海口市税务局职工上班玩手游被通报，公众不满聚焦服务意识与监管漏洞】</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发布时间：2026-05-23 00:00:00</w:t>
      </w:r>
    </w:p>
    <w:p>
      <w:pPr>
        <w:spacing w:after="120"/>
        <w:jc w:val="both"/>
      </w:pPr>
      <w:r>
        <w:rPr>
          <w:rFonts w:ascii="微软雅黑" w:hAnsi="微软雅黑" w:eastAsia="微软雅黑"/>
          <w:sz w:val="21"/>
        </w:rPr>
        <w:t xml:space="preserve">         内容摘要：国家税务总局海口市税务局近日通报，一名工作人员在工作期间使用手机观看游戏视频，被给予责令检查、通报批评、调离原工作岗位处理。该事件因发生在税务部门且被群众拍下曝光，迅速引发公众关注。公众反感的不只是“摸鱼”行为本身，更在于税务部门作为公共服务窗口，其工作人员上班时间玩手游暴露出服务意识淡薄和内部监管漏洞。事件折射出部分公职人员对岗位职责的漠视，以及群众对公共服务质量提升的迫切期待。尽管涉事人员已受处理，但舆论普遍认为，仅靠个案处罚难以根治问题，需从制度层面强化日常监督、完善考核机制，并加强职业道德教育，才能有效防止类似现象再次发生，真正提升政府部门的公信力和服务水平。</w:t>
      </w:r>
    </w:p>
    <w:p>
      <w:pPr>
        <w:spacing w:after="240"/>
      </w:pPr>
      <w:r>
        <w:rPr>
          <w:rFonts w:ascii="微软雅黑" w:hAnsi="微软雅黑" w:eastAsia="微软雅黑"/>
          <w:sz w:val="21"/>
        </w:rPr>
        <w:t xml:space="preserve">         文章链接：</w:t>
      </w:r>
      <w:r>
        <w:rPr>
          <w:color w:val="0000FF"/>
        </w:rPr>
        <w:t>http://mp.weixin.qq.com/s?__biz=MzA5ODU2MDIxMQ==&amp;mid=2653637397&amp;idx=4&amp;sn=ee8eaa67740b91fa5b81e1ad0896bb92&amp;chksm=8a576b4b7012aa7f6d3645a7c4f4df3d37fa5eb930c8ce5f3785bb0c21b7200077417894b18f&amp;scene=0#rd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九、【复旦大学认定副教授沈奕斐履职合规，举报风波以公正调查结果告终】</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发布时间：2026-05-23 00:00:00</w:t>
      </w:r>
    </w:p>
    <w:p>
      <w:pPr>
        <w:spacing w:after="120"/>
        <w:jc w:val="both"/>
      </w:pPr>
      <w:r>
        <w:rPr>
          <w:rFonts w:ascii="微软雅黑" w:hAnsi="微软雅黑" w:eastAsia="微软雅黑"/>
          <w:sz w:val="21"/>
        </w:rPr>
        <w:t xml:space="preserve">         内容摘要：复旦大学社会学系副教授沈奕斐因一句“这不是霸凌”的点评，被举报近两个月后，校方公布调查结果，认定其履职合规、点评专业客观，不存在侵权、失职等问题，未作出任何处分。这场举报风波导致沈奕斐的正常工作全面停摆，也引发了对“举报权滥用”现象的讨论。文章指出，健康的公共讨论应基于事实和理性，而非通过举报手段打压不同观点。举报权的滥用不仅损害个人权益，更可能破坏学术自由和公共讨论的生态。复旦大学此次公正处理，为类似事件树立了标杆，强调在公共讨论中应尊重专业判断和言论自由，避免以举报为名行打压之实。</w:t>
      </w:r>
    </w:p>
    <w:p>
      <w:pPr>
        <w:spacing w:after="240"/>
      </w:pPr>
      <w:r>
        <w:rPr>
          <w:rFonts w:ascii="微软雅黑" w:hAnsi="微软雅黑" w:eastAsia="微软雅黑"/>
          <w:sz w:val="21"/>
        </w:rPr>
        <w:t xml:space="preserve">         文章链接：</w:t>
      </w:r>
      <w:r>
        <w:rPr>
          <w:color w:val="0000FF"/>
        </w:rPr>
        <w:t>http://mp.weixin.qq.com/s?__biz=MzA5ODU2MDIxMQ==&amp;mid=2653637397&amp;idx=1&amp;sn=0aec9c68dec780327bf5449731c1632d&amp;chksm=8acb26bd234f513be5324c9de91551d4204d78f24c890a407f3791024d897e890031ae3cd5cd&amp;scene=0#rd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十、【央视曝光后，绵阳市委、市政府已成立市级联合工作组】</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发布时间：2026-05-22 22:51:31</w:t>
      </w:r>
    </w:p>
    <w:p>
      <w:pPr>
        <w:spacing w:after="120"/>
        <w:jc w:val="both"/>
      </w:pPr>
      <w:r>
        <w:rPr>
          <w:rFonts w:ascii="微软雅黑" w:hAnsi="微软雅黑" w:eastAsia="微软雅黑"/>
          <w:sz w:val="21"/>
        </w:rPr>
        <w:t xml:space="preserve">         内容摘要：5月22日，央视《焦点访谈》报道四川绵阳三台县适老化改造项目存在需求摸排失真、产品闲置、采购价格虚高等问题。绵阳市委、市政府已成立市级联合工作组，深入核查并全面整改，对失职失责、违纪违法问题严肃处理，同时举一反三，排查整治民生实事项目，健全监管机制。 报道指出，适老化改造本为暖心工程，但在四川万源市、三台县落地变味。三台县多户老人家中产品闲置，如感应灯、紧急呼叫器、轮椅等未使用，淋浴椅派不上用场。重度失能老人获配总价约2900元设备，但换鞋凳、凳拐等不适用。同一村四户老人产品完全一致，如同“复制粘贴”，需求摸排严重失真。政府将摸排外包给第三方，但监管缺失，三台县民政局承认未亲自入户。 万源市同样存在闲置，如轮椅、坐便椅未拆膜，热水器未安装。项目仓促验收，从签约到结款仅40多天。两地采购价格虚高：三台县换鞋凳政府采购价450元，网上同款67-150元；床边护栏420元，网上80多元；紧急呼叫器500元，网上10-80元。万源市感应灯280元，网上15.7元；轮椅1450元，厂家报价425元，68台差价达69700元。小件如放大镜85元、扶手290元，均溢价数倍。</w:t>
      </w:r>
    </w:p>
    <w:p>
      <w:pPr>
        <w:spacing w:after="240"/>
      </w:pPr>
      <w:r>
        <w:rPr>
          <w:rFonts w:ascii="微软雅黑" w:hAnsi="微软雅黑" w:eastAsia="微软雅黑"/>
          <w:sz w:val="21"/>
        </w:rPr>
        <w:t xml:space="preserve">         文章链接：</w:t>
      </w:r>
      <w:r>
        <w:rPr>
          <w:color w:val="0000FF"/>
        </w:rPr>
        <w:t>https://mp.weixin.qq.com/s/apSp-mWVLH4tRHTTxgyP4g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十一、【云南红河州摊贩向西瓜切面涂抹“不明液体”检测为水，未检出食品添加剂】</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发布时间：2026-05-22 22:49:40</w:t>
      </w:r>
    </w:p>
    <w:p>
      <w:pPr>
        <w:spacing w:after="120"/>
        <w:jc w:val="both"/>
      </w:pPr>
      <w:r>
        <w:rPr>
          <w:rFonts w:ascii="微软雅黑" w:hAnsi="微软雅黑" w:eastAsia="微软雅黑"/>
          <w:sz w:val="21"/>
        </w:rPr>
        <w:t xml:space="preserve">         内容摘要：5月22日，云南红河州开远市市场监督管理局通报，针对网络流传的“流动摊贩向切开的西瓜切面涂抹不明透明液体”视频，经第三方机构检验检测，该液体实为水，未检出苯甲酸钠、山梨酸钾、糖精钠、甜蜜素等食品添加剂。调查核实显示，系摊主为方便在西瓜切面覆盖保鲜膜，用水进行擦拭。此前，网友发布的视频显示，一名街边西瓜摊贩趁无人之际，用水果刀蘸取车下塑料瓶里的透明液体反复涂抹西瓜切面，引发公众对违规增甜剂、工业防腐剂等担忧。5月21日，相关视频出现在网络平台，称事发地为开远市。该市市场监督管理局随即进行现场封存取样并开展调查核实。经检测确认液体为水后，该局已对摊主的不文明销售行为进行批评教育。开远市市场监督管理局表示，将持续加大对果蔬生鲜等重点品类食品安全排查，从严规范销售行为，举一反三强化辖区食品安全监督检查，严厉打击违法违规行为，切实保障人民群众食品安全。</w:t>
      </w:r>
    </w:p>
    <w:p>
      <w:pPr>
        <w:spacing w:after="240"/>
      </w:pPr>
      <w:r>
        <w:rPr>
          <w:rFonts w:ascii="微软雅黑" w:hAnsi="微软雅黑" w:eastAsia="微软雅黑"/>
          <w:sz w:val="21"/>
        </w:rPr>
        <w:t xml:space="preserve">         文章链接：</w:t>
      </w:r>
      <w:r>
        <w:rPr>
          <w:color w:val="0000FF"/>
        </w:rPr>
        <w:t>https://mp.weixin.qq.com/s/FFLoJwKTbAEbMsb-BE5n-g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p.weixin.qq.com/s/kPymZPucg8mCz_cAoA1GEw" TargetMode="External"/><Relationship Id="rId10" Type="http://schemas.openxmlformats.org/officeDocument/2006/relationships/hyperlink" Target="https://mp.weixin.qq.com/s/TdVydV0Lzdr8Bw4pXiixPQ" TargetMode="External"/><Relationship Id="rId11" Type="http://schemas.openxmlformats.org/officeDocument/2006/relationships/hyperlink" Target="https://mp.weixin.qq.com/s/yKrR_iYIbs1NsmpjgKf44A" TargetMode="External"/><Relationship Id="rId12" Type="http://schemas.openxmlformats.org/officeDocument/2006/relationships/hyperlink" Target="https://mp.weixin.qq.com/s/5y-vF9ZXlcHoWgHa96AWUg" TargetMode="External"/><Relationship Id="rId13" Type="http://schemas.openxmlformats.org/officeDocument/2006/relationships/hyperlink" Target="https://mp.weixin.qq.com/s/1L1TqpR9zx-eoWQO92Gc1A" TargetMode="External"/><Relationship Id="rId14" Type="http://schemas.openxmlformats.org/officeDocument/2006/relationships/hyperlink" Target="https://mp.weixin.qq.com/s/a1yM_kJGhAbbspejE81KSQ" TargetMode="External"/><Relationship Id="rId15" Type="http://schemas.openxmlformats.org/officeDocument/2006/relationships/hyperlink" Target="https://mp.weixin.qq.com/s/sugyeZaho8h87KNmCCn1gQ" TargetMode="External"/><Relationship Id="rId16" Type="http://schemas.openxmlformats.org/officeDocument/2006/relationships/hyperlink" Target="https://mp.weixin.qq.com/s/CMIH3l_BbnWPoUO89V3g0Q" TargetMode="External"/><Relationship Id="rId17" Type="http://schemas.openxmlformats.org/officeDocument/2006/relationships/hyperlink" Target="https://mp.weixin.qq.com/s/6Dpgzz5li1g9lFzAZyeKWQ" TargetMode="External"/><Relationship Id="rId18" Type="http://schemas.openxmlformats.org/officeDocument/2006/relationships/hyperlink" Target="https://mp.weixin.qq.com/s/h5W33z9xAbaYNU2k3D-3mg" TargetMode="External"/><Relationship Id="rId19" Type="http://schemas.openxmlformats.org/officeDocument/2006/relationships/hyperlink" Target="https://mp.weixin.qq.com/s/aMSBiOcURxWabZJCGjNG6w" TargetMode="External"/><Relationship Id="rId20" Type="http://schemas.openxmlformats.org/officeDocument/2006/relationships/hyperlink" Target="https://mp.weixin.qq.com/s/1A9duUQ8lIamaKfrgOwtJw" TargetMode="External"/><Relationship Id="rId21" Type="http://schemas.openxmlformats.org/officeDocument/2006/relationships/hyperlink" Target="https://mp.weixin.qq.com/s/qVWm6Z6AvmER2kwTYvUpHg" TargetMode="External"/><Relationship Id="rId22" Type="http://schemas.openxmlformats.org/officeDocument/2006/relationships/hyperlink" Target="https://mp.weixin.qq.com/s/C1R6eWtaA2kLcr20J_qtAw" TargetMode="External"/><Relationship Id="rId23" Type="http://schemas.openxmlformats.org/officeDocument/2006/relationships/hyperlink" Target="https://mp.weixin.qq.com/s/Jee88xKUVH10OLMbmz46xQ" TargetMode="External"/><Relationship Id="rId24" Type="http://schemas.openxmlformats.org/officeDocument/2006/relationships/hyperlink" Target="https://mp.weixin.qq.com/s/8sx32-MCAHyvVkyAcex3Wg" TargetMode="External"/><Relationship Id="rId25" Type="http://schemas.openxmlformats.org/officeDocument/2006/relationships/hyperlink" Target="https://mp.weixin.qq.com/s/Bs2_afCL0pH0NhsrTv0WuA" TargetMode="External"/><Relationship Id="rId26" Type="http://schemas.openxmlformats.org/officeDocument/2006/relationships/hyperlink" Target="http://mp.weixin.qq.com/s?__biz=MjM5OTU4Nzc0Mg==&amp;mid=2659040618&amp;idx=1&amp;sn=751c74436ae4b0f7e02e3c616f593d00&amp;chksm=bdae601aa322691ef7dbcbb5173236502b948b5b90e60d17f05b0d970ba58d33ef1572b09451&amp;scene=0#rd" TargetMode="External"/><Relationship Id="rId27" Type="http://schemas.openxmlformats.org/officeDocument/2006/relationships/hyperlink" Target="https://mp.weixin.qq.com/s/t8ZYPYwOkAf91zRyBBG4Ng" TargetMode="External"/><Relationship Id="rId28" Type="http://schemas.openxmlformats.org/officeDocument/2006/relationships/hyperlink" Target="http://mp.weixin.qq.com/s?__biz=MjM5OTU4Nzc0Mg==&amp;mid=2659040614&amp;idx=1&amp;sn=56ec348b508843a4457d68f64fa5e97d&amp;chksm=bd54d4a02dbbb16cf2f1583597efb77f02f86276aebff6a921b538eb52bc53f706b10578261e&amp;scene=0#rd" TargetMode="External"/><Relationship Id="rId29" Type="http://schemas.openxmlformats.org/officeDocument/2006/relationships/hyperlink" Target="https://mp.weixin.qq.com/s/eOos5YZXAxPHO4hn644BPQ" TargetMode="External"/><Relationship Id="rId30" Type="http://schemas.openxmlformats.org/officeDocument/2006/relationships/hyperlink" Target="https://mp.weixin.qq.com/s/0mXocvx-nutaJVUUhxIZ5g" TargetMode="External"/><Relationship Id="rId31" Type="http://schemas.openxmlformats.org/officeDocument/2006/relationships/hyperlink" Target="https://mp.weixin.qq.com/s/qb4uQWaQWPuLLcQsND4JIA" TargetMode="External"/><Relationship Id="rId32" Type="http://schemas.openxmlformats.org/officeDocument/2006/relationships/hyperlink" Target="https://mp.weixin.qq.com/s/lBPbbCV04EYp-zeuJuOM1w" TargetMode="External"/><Relationship Id="rId33" Type="http://schemas.openxmlformats.org/officeDocument/2006/relationships/hyperlink" Target="https://mp.weixin.qq.com/s/K_lx8zggUQ-kccsIpKMc-w" TargetMode="External"/><Relationship Id="rId34" Type="http://schemas.openxmlformats.org/officeDocument/2006/relationships/hyperlink" Target="https://mp.weixin.qq.com/s/ESbv3XG0JwbYAcjzNbnW0Q" TargetMode="External"/><Relationship Id="rId35" Type="http://schemas.openxmlformats.org/officeDocument/2006/relationships/hyperlink" Target="https://mp.weixin.qq.com/s/SFOtSJdxAeynRxANakaMeg" TargetMode="External"/><Relationship Id="rId36" Type="http://schemas.openxmlformats.org/officeDocument/2006/relationships/hyperlink" Target="https://mp.weixin.qq.com/s/cDaAUzQHhgl2KKCx2UEdtg" TargetMode="External"/><Relationship Id="rId37" Type="http://schemas.openxmlformats.org/officeDocument/2006/relationships/hyperlink" Target="https://mp.weixin.qq.com/s/WgzZquTmU6Sz3T0HyQzsvQ" TargetMode="External"/><Relationship Id="rId38" Type="http://schemas.openxmlformats.org/officeDocument/2006/relationships/hyperlink" Target="https://mp.weixin.qq.com/s/tHVf_fEp0PqHUYN0YdvWjQ" TargetMode="External"/><Relationship Id="rId39" Type="http://schemas.openxmlformats.org/officeDocument/2006/relationships/hyperlink" Target="https://mp.weixin.qq.com/s/ybFIP19e-dJ2KmbVu7ZnMQ" TargetMode="External"/><Relationship Id="rId40" Type="http://schemas.openxmlformats.org/officeDocument/2006/relationships/hyperlink" Target="https://mp.weixin.qq.com/s/gLgBMGc8bdUTqWEduHh7pA" TargetMode="External"/><Relationship Id="rId41" Type="http://schemas.openxmlformats.org/officeDocument/2006/relationships/hyperlink" Target="https://mp.weixin.qq.com/s/QoFbPflJ8Vw4e7RLbaE5LQ" TargetMode="External"/><Relationship Id="rId42" Type="http://schemas.openxmlformats.org/officeDocument/2006/relationships/hyperlink" Target="http://mp.weixin.qq.com/s?__biz=MjM5OTU4Nzc0Mg==&amp;mid=2659040622&amp;idx=1&amp;sn=f6af5e660be8b715974593250d18e50f&amp;chksm=bde5c2bd88397aee28bf6d5d00f100d84b9a4e4082914c38ca54c6f1415d02320adb216ce081&amp;scene=0#rd" TargetMode="External"/><Relationship Id="rId43" Type="http://schemas.openxmlformats.org/officeDocument/2006/relationships/hyperlink" Target="https://mp.weixin.qq.com/s/I7e27BWbqtvJIPZsVDyB6g" TargetMode="External"/><Relationship Id="rId44" Type="http://schemas.openxmlformats.org/officeDocument/2006/relationships/hyperlink" Target="https://mp.weixin.qq.com/s/t2TpToied1iPRr5kRyREyA" TargetMode="External"/><Relationship Id="rId45" Type="http://schemas.openxmlformats.org/officeDocument/2006/relationships/hyperlink" Target="https://mp.weixin.qq.com/s/zBH-1OZiOlSZXG06nkBccw" TargetMode="External"/><Relationship Id="rId46" Type="http://schemas.openxmlformats.org/officeDocument/2006/relationships/hyperlink" Target="https://mp.weixin.qq.com/s/INYvFw2ya8MIqkpN6st9lw" TargetMode="External"/><Relationship Id="rId47" Type="http://schemas.openxmlformats.org/officeDocument/2006/relationships/hyperlink" Target="https://mp.weixin.qq.com/s/yw5h8qRwaeL9SRDgUiCj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