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- 2026年06月07日</w:t>
      </w:r>
    </w:p>
    <w:p>
      <w:pPr>
        <w:spacing w:after="60"/>
      </w:pPr>
      <w:r>
        <w:rPr>
          <w:rFonts w:ascii="微软雅黑" w:hAnsi="微软雅黑" w:eastAsia="微软雅黑"/>
          <w:b/>
          <w:sz w:val="22"/>
        </w:rPr>
        <w:t>【今日导读】</w:t>
      </w:r>
    </w:p>
    <w:p>
      <w:pPr>
        <w:spacing w:after="300"/>
      </w:pPr>
      <w:r>
        <w:rPr>
          <w:rFonts w:ascii="微软雅黑" w:hAnsi="微软雅黑" w:eastAsia="微软雅黑"/>
          <w:sz w:val="21"/>
        </w:rPr>
        <w:t>今日核心议题：①香港超越瑞士登顶全球财富中心；②ChatGPT被指缺乏真正创造力；③演员张治中逝世曾演马谡晁盖；④河南低保老人被贷款官方追责。</w:t>
      </w:r>
    </w:p>
    <w:p>
      <w:pPr>
        <w:spacing w:after="300"/>
        <w:jc w:val="center"/>
      </w:pPr>
      <w:r>
        <w:rPr>
          <w:rFonts w:ascii="微软雅黑" w:hAnsi="微软雅黑" w:eastAsia="微软雅黑"/>
          <w:color w:val="808080"/>
          <w:sz w:val="18"/>
        </w:rPr>
        <w:t>═══════════════════════════════════════════════════════════════════════</w:t>
      </w:r>
    </w:p>
    <w:p>
      <w:pPr>
        <w:pStyle w:val="Heading1"/>
        <w:jc w:val="center"/>
      </w:pPr>
      <w:r>
        <w:rPr>
          <w:rFonts w:ascii="微软雅黑" w:hAnsi="微软雅黑" w:eastAsia="微软雅黑"/>
          <w:b/>
          <w:sz w:val="32"/>
        </w:rPr>
        <w:t>目  录</w:t>
      </w:r>
    </w:p>
    <w:p>
      <w:pPr>
        <w:spacing w:after="160"/>
      </w:pPr>
      <w:hyperlink w:anchor="cat_1">
        <w:r>
          <w:rPr>
            <w:rFonts w:ascii="微软雅黑" w:eastAsia="微软雅黑"/>
            <w:sz w:val="24"/>
            <w:color w:val="0066CC"/>
            <w:u w:val="single"/>
          </w:rPr>
          <w:t>一、国际局势与地缘政治</w:t>
        </w:r>
      </w:hyperlink>
    </w:p>
    <w:p>
      <w:pPr>
        <w:spacing w:after="160"/>
      </w:pPr>
      <w:hyperlink w:anchor="cat_2">
        <w:r>
          <w:rPr>
            <w:rFonts w:ascii="微软雅黑" w:eastAsia="微软雅黑"/>
            <w:sz w:val="24"/>
            <w:color w:val="0066CC"/>
            <w:u w:val="single"/>
          </w:rPr>
          <w:t>二、宏观经济与金融</w:t>
        </w:r>
      </w:hyperlink>
    </w:p>
    <w:p>
      <w:pPr>
        <w:spacing w:after="160"/>
      </w:pPr>
      <w:hyperlink w:anchor="cat_3">
        <w:r>
          <w:rPr>
            <w:rFonts w:ascii="微软雅黑" w:eastAsia="微软雅黑"/>
            <w:sz w:val="24"/>
            <w:color w:val="0066CC"/>
            <w:u w:val="single"/>
          </w:rPr>
          <w:t>三、文体娱乐内容</w:t>
        </w:r>
      </w:hyperlink>
    </w:p>
    <w:p>
      <w:pPr>
        <w:spacing w:after="160"/>
      </w:pPr>
      <w:hyperlink w:anchor="cat_4">
        <w:r>
          <w:rPr>
            <w:rFonts w:ascii="微软雅黑" w:eastAsia="微软雅黑"/>
            <w:sz w:val="24"/>
            <w:color w:val="0066CC"/>
            <w:u w:val="single"/>
          </w:rPr>
          <w:t>四、科技产业动态与创新</w:t>
        </w:r>
      </w:hyperlink>
    </w:p>
    <w:p>
      <w:pPr>
        <w:spacing w:after="160"/>
      </w:pPr>
      <w:hyperlink w:anchor="cat_5">
        <w:r>
          <w:rPr>
            <w:rFonts w:ascii="微软雅黑" w:eastAsia="微软雅黑"/>
            <w:sz w:val="24"/>
            <w:color w:val="0066CC"/>
            <w:u w:val="single"/>
          </w:rPr>
          <w:t>五、医疗健康与生命科学</w:t>
        </w:r>
      </w:hyperlink>
    </w:p>
    <w:p>
      <w:pPr>
        <w:spacing w:after="160"/>
      </w:pPr>
      <w:hyperlink w:anchor="cat_6">
        <w:r>
          <w:rPr>
            <w:rFonts w:ascii="微软雅黑" w:eastAsia="微软雅黑"/>
            <w:sz w:val="24"/>
            <w:color w:val="0066CC"/>
            <w:u w:val="single"/>
          </w:rPr>
          <w:t>六、教育发展与人才培养</w:t>
        </w:r>
      </w:hyperlink>
    </w:p>
    <w:p>
      <w:pPr>
        <w:spacing w:after="160"/>
      </w:pPr>
      <w:hyperlink w:anchor="cat_7">
        <w:r>
          <w:rPr>
            <w:rFonts w:ascii="微软雅黑" w:eastAsia="微软雅黑"/>
            <w:sz w:val="24"/>
            <w:color w:val="0066CC"/>
            <w:u w:val="single"/>
          </w:rPr>
          <w:t>七、社会民生与消费</w:t>
        </w:r>
      </w:hyperlink>
    </w:p>
    <w:p>
      <w:pPr>
        <w:spacing w:after="160"/>
      </w:pPr>
      <w:hyperlink w:anchor="cat_8">
        <w:r>
          <w:rPr>
            <w:rFonts w:ascii="微软雅黑" w:eastAsia="微软雅黑"/>
            <w:sz w:val="24"/>
            <w:color w:val="0066CC"/>
            <w:u w:val="single"/>
          </w:rPr>
          <w:t>八、企业与商业</w:t>
        </w:r>
      </w:hyperlink>
    </w:p>
    <w:p>
      <w:pPr>
        <w:spacing w:after="160"/>
      </w:pPr>
      <w:hyperlink w:anchor="cat_9">
        <w:r>
          <w:rPr>
            <w:rFonts w:ascii="微软雅黑" w:eastAsia="微软雅黑"/>
            <w:sz w:val="24"/>
            <w:color w:val="0066CC"/>
            <w:u w:val="single"/>
          </w:rPr>
          <w:t>九、政策法规与监管</w:t>
        </w:r>
      </w:hyperlink>
    </w:p>
    <w:p>
      <w:pPr>
        <w:spacing w:after="160"/>
      </w:pPr>
      <w:hyperlink w:anchor="cat_11">
        <w:r>
          <w:rPr>
            <w:rFonts w:ascii="微软雅黑" w:eastAsia="微软雅黑"/>
            <w:sz w:val="24"/>
            <w:color w:val="0066CC"/>
            <w:u w:val="single"/>
          </w:rPr>
          <w:t>十、社会热点与舆论动态</w:t>
        </w:r>
      </w:hyperlink>
    </w:p>
    <w:p>
      <w:pPr>
        <w:spacing w:after="400"/>
        <w:jc w:val="center"/>
      </w:pPr>
      <w:r>
        <w:rPr>
          <w:rFonts w:ascii="微软雅黑" w:hAnsi="微软雅黑" w:eastAsia="微软雅黑"/>
          <w:color w:val="808080"/>
          <w:sz w:val="18"/>
        </w:rPr>
        <w:t>═══════════════════════════════════════════════════════════════════════</w:t>
      </w:r>
    </w:p>
    <w:p>
      <w:r>
        <w:br w:type="page"/>
      </w:r>
    </w:p>
    <w:p>
      <w:pPr>
        <w:spacing w:before="300" w:after="200"/>
      </w:pPr>
      <w:bookmarkStart w:id="0" w:name="cat_1"/>
      <w:r>
        <w:rPr>
          <w:rFonts w:ascii="微软雅黑" w:hAnsi="微软雅黑" w:eastAsia="微软雅黑"/>
          <w:b/>
          <w:color w:val="000000"/>
          <w:sz w:val="32"/>
        </w:rPr>
        <w:br/>
        <w:t>【国际局势与地缘政治】</w:t>
      </w:r>
      <w:bookmarkEnd w:id="0"/>
    </w:p>
    <w:p>
      <w:pPr>
        <w:spacing w:after="120"/>
      </w:pPr>
      <w:r>
        <w:rPr>
          <w:rFonts w:ascii="微软雅黑" w:hAnsi="微软雅黑" w:eastAsia="微软雅黑"/>
          <w:b/>
          <w:sz w:val="24"/>
        </w:rPr>
        <w:t>一、【美国拟将伊朗资产用于海湾国家重建】</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14:09:16</w:t>
      </w:r>
    </w:p>
    <w:p>
      <w:pPr>
        <w:spacing w:after="120"/>
        <w:jc w:val="both"/>
      </w:pPr>
      <w:r>
        <w:rPr>
          <w:rFonts w:ascii="微软雅黑" w:hAnsi="微软雅黑" w:eastAsia="微软雅黑"/>
          <w:sz w:val="21"/>
        </w:rPr>
        <w:t xml:space="preserve">         内容摘要：美国财政部长贝森特已指示团队评估海湾盟国情况，并核算伊朗造成损失的修复成本。美国计划利用相关机制，将冻结的伊朗资产转交给海湾盟友，用于应对伊朗未来可能造成的破坏及重建修缮，并考虑对过往损失进行赔偿。消息人士 此前一日，伊朗最高领袖顾问雷扎伊表示，美伊谈判成功取决于特朗普政府是否解冻伊朗240亿美元资产，称这是伊朗对特朗普建立信任的考验，强调“这是我们自己的钱”。路透社认为，美方拟重新分配伊朗资产可能恶化本就脆弱的停火局势。 本周末双方再度交火：美军中央司令部击落四架伊朗无人机，并打击了伊朗海岸监视雷达阵地。伊朗随后报复袭击科威特、巴林的美军基地，巴林美国海军第五舰队总部遭导弹袭击。科威特军方拦截了敌方导弹和无人机。</w:t>
      </w:r>
    </w:p>
    <w:p>
      <w:pPr>
        <w:spacing w:after="240"/>
      </w:pPr>
      <w:r>
        <w:rPr>
          <w:rFonts w:ascii="微软雅黑" w:hAnsi="微软雅黑" w:eastAsia="微软雅黑"/>
          <w:sz w:val="21"/>
        </w:rPr>
        <w:t xml:space="preserve">         文章链接：</w:t>
      </w:r>
      <w:r>
        <w:rPr>
          <w:color w:val="0000FF"/>
        </w:rPr>
        <w:t>https://mp.weixin.qq.com/s/KlAB_Sn7WGaGrZMSpa6L4w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二、【普京称泽连斯基会晤倡议“毫无意义”，特朗普呼吁双方自行解决冲突】</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发布时间：2026-06-07 13:22:09</w:t>
      </w:r>
    </w:p>
    <w:p>
      <w:pPr>
        <w:spacing w:after="120"/>
        <w:jc w:val="both"/>
      </w:pPr>
      <w:r>
        <w:rPr>
          <w:rFonts w:ascii="微软雅黑" w:hAnsi="微软雅黑" w:eastAsia="微软雅黑"/>
          <w:sz w:val="21"/>
        </w:rPr>
        <w:t xml:space="preserve">         内容摘要：俄罗斯总统普京在圣彼得堡经济论坛上回应乌克兰总统泽连斯基提出的首脑会晤倡议，称该提议“毫无意义”。普京指出，泽连斯基的公开信“措辞粗鲁”，为可能的会面制造障碍。针对信中涉及年龄的内容，普京表示世界上许多领导人年龄比他大，并强调自己仍在履行职责。普京再次呼吁乌克兰举行总统选举，建议泽连斯基“不要害怕参加选举，并在基本法的框架内行事”，避免“篡夺权力”。美国前总统特朗普对此回应称，泽连斯基和普京现在必须“自己想办法”解决俄乌战争问题。</w:t>
      </w:r>
    </w:p>
    <w:p>
      <w:pPr>
        <w:spacing w:after="240"/>
      </w:pPr>
      <w:r>
        <w:rPr>
          <w:rFonts w:ascii="微软雅黑" w:hAnsi="微软雅黑" w:eastAsia="微软雅黑"/>
          <w:sz w:val="21"/>
        </w:rPr>
        <w:t xml:space="preserve">         文章链接：</w:t>
      </w:r>
      <w:r>
        <w:rPr>
          <w:color w:val="0000FF"/>
        </w:rPr>
        <w:t>https://mp.weixin.qq.com/s/qCJMb87GVChS2AyzdJ3Xlw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三、【普京在圣彼得堡论坛谈无人机战局，称俄乌总体均势但俄军有优势】</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发布时间：2026-06-06 22:03:48</w:t>
      </w:r>
    </w:p>
    <w:p>
      <w:pPr>
        <w:spacing w:after="120"/>
        <w:jc w:val="both"/>
      </w:pPr>
      <w:r>
        <w:rPr>
          <w:rFonts w:ascii="微软雅黑" w:hAnsi="微软雅黑" w:eastAsia="微软雅黑"/>
          <w:sz w:val="21"/>
        </w:rPr>
        <w:t xml:space="preserve">         内容摘要：普京在第二十九届圣彼得堡国际经济论坛上表示，俄乌在无人机作战领域总体保持均势，但在某些方向俄军仍有优势。他承认乌军使用远距离固定翼无人机对俄腹地造成威胁，并指出若俄方更早决策并增强防御能力，此类威胁本可避免。普京强调，俄罗斯拥有资源、科教、工业体系等自主发展基础，能保障武装部队所需装备，而乌克兰依赖西方供应且自主研发成果有限。他提到俄方已开发高超音速武器、巡航导弹及“榛树”中程武器等别国不具备的打击装备。普京还透露，俄方愿参照此前与特朗普在安克雷奇达成的共识，在俄乌问题上作出妥协，但强调莫斯科寻求全面解决而非暂时休战，乌克兰需接受相关共识才能结束冲突。此外，普京在接受美联社采访时承认乌无人机袭击对俄造成损失，表示将升级防空体系。提问者奥地利前外长克奈斯尔因亲俄立场定居俄罗斯，她在论坛上感谢俄方接纳，并就无人机管控规则提问。</w:t>
      </w:r>
    </w:p>
    <w:p>
      <w:pPr>
        <w:spacing w:after="240"/>
      </w:pPr>
      <w:r>
        <w:rPr>
          <w:rFonts w:ascii="微软雅黑" w:hAnsi="微软雅黑" w:eastAsia="微软雅黑"/>
          <w:sz w:val="21"/>
        </w:rPr>
        <w:t xml:space="preserve">         文章链接：</w:t>
      </w:r>
      <w:r>
        <w:rPr>
          <w:color w:val="0000FF"/>
        </w:rPr>
        <w:t>https://mp.weixin.qq.com/s/iFHpzvDFOAw-u8RECdZcfQ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四、【美国海军封锁伊朗港口致其石油收入损失约58亿美元】</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发布时间：2026-06-06 21:39:04</w:t>
      </w:r>
    </w:p>
    <w:p>
      <w:pPr>
        <w:spacing w:after="120"/>
        <w:jc w:val="both"/>
      </w:pPr>
      <w:r>
        <w:rPr>
          <w:rFonts w:ascii="微软雅黑" w:hAnsi="微软雅黑" w:eastAsia="微软雅黑"/>
          <w:sz w:val="21"/>
        </w:rPr>
        <w:t xml:space="preserve">         内容摘要：美国海军自4月13日起封锁伊朗港口，导致伊朗5月原油出口跌至6年最低。据Kpler数据，伊朗5月原油和凝析油出口降至日均不足30万桶，而封锁前一度接近日均200万桶。石油收入较3月下降约84%，较去年同期下降约87%。以每桶90美元估算，5月收入约8.37亿美元，而3月为51.3亿美元，4月为36.2亿美元。半岛电视台指出，伊朗在4月和5月已损失约58亿美元。 伊朗重要出口枢纽哈尔克岛已恢复装载作业，显示其积极恢复出口能力。石油出口是伊朗主要收入来源，约80%经霍尔木兹海峡出口。封锁迫使伊朗依赖油轮储存原油，目前约1.47亿桶储存在浮式设施中，其中6700万桶滞留在波斯湾和阿曼湾。分析师警告，若封锁持续两个月，伊朗出口储备可能耗尽。 尽管封锁严厉，5月仍有日均约30万桶原油突破封锁。伊朗转而使用小型油轮以降低被拦截风险。陆路铁路运输难以替代海运，因铁路运量仅6-7万桶/日，而一艘超大型油轮可运超200万桶。分析人士指出，封锁是双方经济承受力的较量，伊朗石油收入下降削弱其军事资金，但霍尔木兹海峡中断也推高全球油价，对美国经济造成压力。</w:t>
      </w:r>
    </w:p>
    <w:p>
      <w:pPr>
        <w:spacing w:after="240"/>
      </w:pPr>
      <w:r>
        <w:rPr>
          <w:rFonts w:ascii="微软雅黑" w:hAnsi="微软雅黑" w:eastAsia="微软雅黑"/>
          <w:sz w:val="21"/>
        </w:rPr>
        <w:t xml:space="preserve">         文章链接：</w:t>
      </w:r>
      <w:r>
        <w:rPr>
          <w:color w:val="0000FF"/>
        </w:rPr>
        <w:t>https://mp.weixin.qq.com/s/WhJy5xqEun2AlIVsEPnk5w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五、【泽连斯基公开信从五个维度被评为一类文，议题设置能力获赞】</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发布时间：2026-06-06 20:57:04</w:t>
      </w:r>
    </w:p>
    <w:p>
      <w:pPr>
        <w:spacing w:after="120"/>
        <w:jc w:val="both"/>
      </w:pPr>
      <w:r>
        <w:rPr>
          <w:rFonts w:ascii="微软雅黑" w:hAnsi="微软雅黑" w:eastAsia="微软雅黑"/>
          <w:sz w:val="21"/>
        </w:rPr>
        <w:t xml:space="preserve">         内容摘要：从五个维度审视泽连斯基公开信：立意、结构、论证、语言、策略效果。 立意：核心是“我可以谈，但必须在实力地位上谈”。开篇将战争定性为普京个人失信，而非地缘必然，实现“反客为主”——对内展示主动寻求和平，对外表明有底线谈判者姿态。 结构：五段式经典。回顾历史割席断交→攻击对手瓦解军心→展示实力秀肌肉→提出方案给出路径→升华呼吁锁定道义。逻辑链条完整，软硬交替，层层递进。 论证：功力深厚。战损论证用“每月三万死亡、死亡63%对受伤37%、视频为证”三重手法，制造伤亡预期；停火论证以“如果你希望如此”给台阶，用美国监督堵借口。每个判断均有论据支撑。 语言：亮点密集。欲抑先扬开场、排比施压（三个“不喜欢”）、反讽拿捏（“你自己的命当然金贵”）、用词精准（“搞到”“求援”），通俗且杀伤力强。 策略效果：一封信四个读者。对普京心理施压，对乌克兰稳定军心，对美国重新聚焦（“不要坐等美国”），对欧洲战略捆绑。时机巧妙：先无人机袭击圣彼得堡，再抛橄榄枝，实现以打促谈。 总体评价：80-90分（一类文下到二类文上）。虽不够完美，但让全世界讨论这封信，议题设置能力堪称顶级外交文笔。</w:t>
      </w:r>
    </w:p>
    <w:p>
      <w:pPr>
        <w:spacing w:after="240"/>
      </w:pPr>
      <w:r>
        <w:rPr>
          <w:rFonts w:ascii="微软雅黑" w:hAnsi="微软雅黑" w:eastAsia="微软雅黑"/>
          <w:sz w:val="21"/>
        </w:rPr>
        <w:t xml:space="preserve">         文章链接：</w:t>
      </w:r>
      <w:r>
        <w:rPr>
          <w:color w:val="0000FF"/>
        </w:rPr>
        <w:t>https://mp.weixin.qq.com/s/aPAYc7r8przTRC0hunL-Dg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六、【美军承认3个月损失42架战机，伊朗袭击第五舰队总部，特朗普误判局势遭强硬反击】</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发布时间：2026-06-06 19:00:00</w:t>
      </w:r>
    </w:p>
    <w:p>
      <w:pPr>
        <w:spacing w:after="120"/>
        <w:jc w:val="both"/>
      </w:pPr>
      <w:r>
        <w:rPr>
          <w:rFonts w:ascii="微软雅黑" w:hAnsi="微软雅黑" w:eastAsia="微软雅黑"/>
          <w:sz w:val="21"/>
        </w:rPr>
        <w:t xml:space="preserve">         内容摘要：美国国会研究服务部发布的报告显示，在与伊朗交火后的3个多月里，美军至少有42架战机被摧毁或处于半报废状态，包括MQ-9“死神”无人机。美方承认，美伊对峙给美军造成了大量伤亡，包括士兵、弹药和战机，反映出美方对伊朗存在严重误判。尽管特朗普不断营造美方掌握主动权的氛围，但伊朗并未如其所愿妥协。 在以色列对黎巴嫩真主党开火后，伊朗暂停了与美方的所有间接接触，并封锁了霍尔木兹海峡。特朗普对此予以否认，并声称一周内可达成协议。随后，美军用“地狱火”导弹轰炸了一艘驶向伊朗的油轮。作为回应，伊朗革命卫队宣布袭击了美军第五舰队总部，巴林和科威特拉响防空警报。伊朗强调其武装力量处于最高战备水平，并明确表示不会在美方压迫和制裁下让步，主权问题绝不退让。 特朗普仍在社交媒体上喊话伊朗尽快签署协议，称“你们已经耗了47年，不能再这样耗下去”，但伊朗方面宣布已做好应对一切突发状况的准备，并提升了军事和作战能力。美国《国会山报》指出，42架战机只是部分损失，随着美伊矛盾加深，伊朗已不再是“软柿子”。分析认为，美方反复变脸不仅影响其公信力，也使中东局势更加混乱，其根本原因在于美方的霸权思维和过度自大。</w:t>
      </w:r>
    </w:p>
    <w:p>
      <w:pPr>
        <w:spacing w:after="240"/>
      </w:pPr>
      <w:r>
        <w:rPr>
          <w:rFonts w:ascii="微软雅黑" w:hAnsi="微软雅黑" w:eastAsia="微软雅黑"/>
          <w:sz w:val="21"/>
        </w:rPr>
        <w:t xml:space="preserve">         文章链接：</w:t>
      </w:r>
      <w:r>
        <w:rPr>
          <w:color w:val="0000FF"/>
        </w:rPr>
        <w:t>https://mp.weixin.qq.com/s/DDdOG_IVJjZ_7RnP7v8_aQ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七、【菲律宾总统马科斯净满意度降至-15%，成40年来第二位负值总统】</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11:40:49</w:t>
      </w:r>
    </w:p>
    <w:p>
      <w:pPr>
        <w:spacing w:after="120"/>
        <w:jc w:val="both"/>
      </w:pPr>
      <w:r>
        <w:rPr>
          <w:rFonts w:ascii="微软雅黑" w:hAnsi="微软雅黑" w:eastAsia="微软雅黑"/>
          <w:sz w:val="21"/>
        </w:rPr>
        <w:t xml:space="preserve">         内容摘要：菲律宾民调机构“社会气象站”近日公布的数据显示，总统马科斯的净满意度为-15%，即不满意其表现的民众比例比满意者高出15个百分点，评级为“差”。这是马科斯自2022年上任以来的最低水平，也是该机构40年来公布的菲律宾第二位净满意度为负值的总统。民众不满的主要原因在于，马科斯政府未能有效解决国内民生问题，却积极充当美国和日本的“打手”。当地时间6月3日，菲律宾在联合国非常任理事国选举中落选。分析指出，菲律宾一边宣称维护《联合国宪章》，一边却协助日本重启军事机器，这种为昔日侵略者充当垫脚石的短视行为，不仅损害了其国际形象，也无法为民众带来真正的安全与福祉。</w:t>
      </w:r>
    </w:p>
    <w:p>
      <w:pPr>
        <w:spacing w:after="240"/>
      </w:pPr>
      <w:r>
        <w:rPr>
          <w:rFonts w:ascii="微软雅黑" w:hAnsi="微软雅黑" w:eastAsia="微软雅黑"/>
          <w:sz w:val="21"/>
        </w:rPr>
        <w:t xml:space="preserve">         文章链接：</w:t>
      </w:r>
      <w:r>
        <w:rPr>
          <w:color w:val="0000FF"/>
        </w:rPr>
        <w:t>https://mp.weixin.qq.com/s/7-XnrlpHonrWiTYfT_7EEA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八、【美政府拟动用伊朗被冻结资产，赔偿海湾盟友遭袭损失】</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11:40:49</w:t>
      </w:r>
    </w:p>
    <w:p>
      <w:pPr>
        <w:spacing w:after="120"/>
        <w:jc w:val="both"/>
      </w:pPr>
      <w:r>
        <w:rPr>
          <w:rFonts w:ascii="微软雅黑" w:hAnsi="微软雅黑" w:eastAsia="微软雅黑"/>
          <w:sz w:val="21"/>
        </w:rPr>
        <w:t xml:space="preserve">         内容摘要：路透社6月7日报道，特朗普政府正考虑将伊朗被冻结资产用于赔偿美国在波斯湾地区的盟友，修复因伊朗袭击造成的损失，并应对未来可能的破坏。美国财政部长贝森特已指派团队评估伊朗对海湾盟友造成的损失，并考虑动用伊朗资产赔偿过往损失。此前一天，伊朗最高领袖军事顾问雷扎伊表示，美伊和平协议取决于美国释放被冻结的240亿美元伊朗资产。德黑兰要求解冻资产以缓解经济压力并建立信任，协议初期需支取约120亿美元，后续60天再分批获取120亿美元。雷扎伊称，“这是我们自己的钱，不是美国的。”业内专家估算，受美国制裁影响，伊朗约有1000亿美元海外资产无法支取，主要来自原油销售和海外储备。彭博社援引官员消息称，美国财政部将动用所有工具，允许海湾盟国使用伊朗资产支持重建，包括多年前因伊朗或亲伊朗组织袭击造成的损失。路透社指出，在美伊和平谈判陷入僵局之际，此举可能给停火协议带来新摩擦。近期，美军击落伊朗无人机并打击其雷达阵地，伊朗报复袭击科威特和巴林的美国基地，造成财产损失。美伊间接谈判旨在结束持续三个月的战争，但小规模冲突不断，协议未达成。伊朗希望获得数十亿美元石油收入、制裁豁免和霍尔木兹海峡控制权。</w:t>
      </w:r>
    </w:p>
    <w:p>
      <w:pPr>
        <w:spacing w:after="240"/>
      </w:pPr>
      <w:r>
        <w:rPr>
          <w:rFonts w:ascii="微软雅黑" w:hAnsi="微软雅黑" w:eastAsia="微软雅黑"/>
          <w:sz w:val="21"/>
        </w:rPr>
        <w:t xml:space="preserve">         文章链接：</w:t>
      </w:r>
      <w:r>
        <w:rPr>
          <w:color w:val="0000FF"/>
        </w:rPr>
        <w:t>https://mp.weixin.qq.com/s/lJNSfLq3sVkVooIs1XcfTg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九、【玉渊谭天披露菲律宾防长绕道后厨躲避中方记者，还原当天采访幕后详情】</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09:26:12</w:t>
      </w:r>
    </w:p>
    <w:p>
      <w:pPr>
        <w:spacing w:after="120"/>
        <w:jc w:val="both"/>
      </w:pPr>
      <w:r>
        <w:rPr>
          <w:rFonts w:ascii="微软雅黑" w:hAnsi="微软雅黑" w:eastAsia="微软雅黑"/>
          <w:sz w:val="21"/>
        </w:rPr>
        <w:t xml:space="preserve">         内容摘要：玉渊谭天6月6日发布视频，披露了此前菲律宾国防部长为躲避中方记者而绕道后厨事件的幕后详情。该视频回应了部分网友对中方记者为何要“对线”的疑问，通过一条视频完整还原了当天发生的具体情况。视频内容显示，菲律宾防长在相关场合刻意避开中方记者，选择从后厨通道离开，这一行为被记录并引发关注。玉渊谭天通过视频形式，向公众解释了中方记者当天进行采访和追问的背景与动机，旨在澄清事件原委，消除外界误解。视频来源为玉渊谭天，推荐读者查看原文以获取更完整的信息。</w:t>
      </w:r>
    </w:p>
    <w:p>
      <w:pPr>
        <w:spacing w:after="240"/>
      </w:pPr>
      <w:r>
        <w:rPr>
          <w:rFonts w:ascii="微软雅黑" w:hAnsi="微软雅黑" w:eastAsia="微软雅黑"/>
          <w:sz w:val="21"/>
        </w:rPr>
        <w:t xml:space="preserve">         文章链接：</w:t>
      </w:r>
      <w:r>
        <w:rPr>
          <w:color w:val="0000FF"/>
        </w:rPr>
        <w:t>https://mp.weixin.qq.com/s/Gqnr5gVZMl6Z4Zx7uLrleg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十、【伊朗足协指责美国拒发签证，多名随队人员无法入境参加世界杯】</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08:10:00</w:t>
      </w:r>
    </w:p>
    <w:p>
      <w:pPr>
        <w:spacing w:after="120"/>
        <w:jc w:val="both"/>
      </w:pPr>
      <w:r>
        <w:rPr>
          <w:rFonts w:ascii="微软雅黑" w:hAnsi="微软雅黑" w:eastAsia="微软雅黑"/>
          <w:sz w:val="21"/>
        </w:rPr>
        <w:t xml:space="preserve">         内容摘要：伊朗足协6月5日声明，指责美国拒绝为伊朗国家队多名随行人员发放签证，违背国际体育规则。声明称，美国作为2026年美加墨世界杯东道主之一，对伊朗采取“歧视性对待”，制造不公平环境，是严重政治干预。遭拒签人员包括足协执行董事迈赫迪·哈拉蒂、秘书长赫达亚特·蒙比尼及媒体主管穆赫森·穆塔梅特基亚。伊朗足协已通过国际足联（FIFA）交涉，要求跟进签证办理。此前，白宫官员称已批准球员签证，但伊朗驻土耳其大使馆质问美方为何拒签管理及技术人员，指责其“歧视待遇升级”。本届世界杯6月11日至7月19日举行，伊朗队三场小组赛均在美国境内（6月16日洛杉矶战新西兰、21日洛杉矶战比利时、26日西雅图战埃及）。因签证问题，国际足联已批准伊朗队驻地由美国亚利桑那州图森市改为墨西哥蒂华纳市。</w:t>
      </w:r>
    </w:p>
    <w:p>
      <w:pPr>
        <w:spacing w:after="240"/>
      </w:pPr>
      <w:r>
        <w:rPr>
          <w:rFonts w:ascii="微软雅黑" w:hAnsi="微软雅黑" w:eastAsia="微软雅黑"/>
          <w:sz w:val="21"/>
        </w:rPr>
        <w:t xml:space="preserve">         文章链接：</w:t>
      </w:r>
      <w:r>
        <w:rPr>
          <w:color w:val="0000FF"/>
        </w:rPr>
        <w:t>https://mp.weixin.qq.com/s/9M7wckCbb3GQ9iD9a0lZuw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十一、【欧盟计划借鉴对俄制裁经验，制定对华经贸新工具要求供应链多元化】</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发布时间：2026-06-06 22:03:48</w:t>
      </w:r>
    </w:p>
    <w:p>
      <w:pPr>
        <w:spacing w:after="120"/>
        <w:jc w:val="both"/>
      </w:pPr>
      <w:r>
        <w:rPr>
          <w:rFonts w:ascii="微软雅黑" w:hAnsi="微软雅黑" w:eastAsia="微软雅黑"/>
          <w:sz w:val="21"/>
        </w:rPr>
        <w:t xml:space="preserve">         内容摘要：欧盟委员会贸易和经济安全委员谢夫乔维奇在布鲁塞尔经济安全论坛上宣称，计划借鉴欧盟“能源联盟”机制，制定对华经贸政策新工具，要求企业从至少3个不同供应商处采购关键物资，以实现供应链多元化。他声称，此举旨在避免因政治或产业原因受制于单一供应商，并计划在6月18日至19日的欧洲理事会上提交相关建议，向27个成员国领导人汇报对华关系整体评估。欧盟首席贸易执法官丹尼斯·雷东内附和称，传统反倾销调查“迟早触及上限”，建议更频繁使用覆盖更广行业的“保障”措施。 报道指出，欧盟近期不断采取贸易保护主义做法，包括设置贸易壁垒和滥用“长臂管辖”工具，并扬言对所谓“中国冲击”采取强硬应对。然而，欧盟内部也意识到切断对华依赖的复杂性，正评估中方可能采取的反制措施。中方已明确警告将对欧盟任何措施发起反制，并保留必要工具。复旦大学欧洲问题研究中心主任丁纯分析认为，欧洲经济深陷“内忧外患”，根本矛盾在于创新不足导致“先发劣势”，在汽车、化工等传统领域投入过多，错失新兴产业浪潮，而俄乌冲突和特朗普政府上台更使其原有增长模式难以为继。他呼吁欧洲通过强化内部创新提升竞争力，而非依赖贸易保护手段，各方应避免贸易摩擦升级。</w:t>
      </w:r>
    </w:p>
    <w:p>
      <w:pPr>
        <w:spacing w:after="240"/>
      </w:pPr>
      <w:r>
        <w:rPr>
          <w:rFonts w:ascii="微软雅黑" w:hAnsi="微软雅黑" w:eastAsia="微软雅黑"/>
          <w:sz w:val="21"/>
        </w:rPr>
        <w:t xml:space="preserve">         文章链接：</w:t>
      </w:r>
      <w:r>
        <w:rPr>
          <w:color w:val="0000FF"/>
        </w:rPr>
        <w:t>https://mp.weixin.qq.com/s/7ZxNYeS7c3nXg4rp7ilu4g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十二、【交通运输部在台湾岛东部海域启动海上交通专项执法行动，回应日菲“海域划界谈判”】</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发布时间：2026-06-06 20:23:21</w:t>
      </w:r>
    </w:p>
    <w:p>
      <w:pPr>
        <w:spacing w:after="120"/>
        <w:jc w:val="both"/>
      </w:pPr>
      <w:r>
        <w:rPr>
          <w:rFonts w:ascii="微软雅黑" w:hAnsi="微软雅黑" w:eastAsia="微软雅黑"/>
          <w:sz w:val="21"/>
        </w:rPr>
        <w:t xml:space="preserve">         内容摘要：6月6日，交通运输部组织福建海事局、广东海事局、东海航海保障中心、东海救助局，在台湾岛东部海域启动海上交通专项执法行动。此次行动旨在全面履行我国海上行政执法管辖权，增强深远海巡航执法和重点水域交通管控能力，保障海上交通安全，维护国家权益。据新华社消息，该行动是针对日本和菲律宾单方面宣布启动中国台湾岛以东“海域划界谈判”、严重侵犯中国领土主权和海洋权益所采取的必要行动。</w:t>
      </w:r>
    </w:p>
    <w:p>
      <w:pPr>
        <w:spacing w:after="240"/>
      </w:pPr>
      <w:r>
        <w:rPr>
          <w:rFonts w:ascii="微软雅黑" w:hAnsi="微软雅黑" w:eastAsia="微软雅黑"/>
          <w:sz w:val="21"/>
        </w:rPr>
        <w:t xml:space="preserve">         文章链接：</w:t>
      </w:r>
      <w:r>
        <w:rPr>
          <w:color w:val="0000FF"/>
        </w:rPr>
        <w:t>https://mp.weixin.qq.com/s/0PePtUmmiAweUCe5Q5OiOw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十三、【尹力会见香港全国人大代表专题调研组，冀深化京港合作服务国家战略】</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发布时间：2026-06-06 20:00:00</w:t>
      </w:r>
    </w:p>
    <w:p>
      <w:pPr>
        <w:spacing w:after="120"/>
        <w:jc w:val="both"/>
      </w:pPr>
      <w:r>
        <w:rPr>
          <w:rFonts w:ascii="微软雅黑" w:hAnsi="微软雅黑" w:eastAsia="微软雅黑"/>
          <w:sz w:val="21"/>
        </w:rPr>
        <w:t xml:space="preserve">         内容摘要：6月5日，市委书记尹力会见香港全国人大代表专题调研组，市人大常委会主任李秀领一同会见。尹力欢迎调研组，肯定代表们履职尽责，反映意见，宣讲国家法律政策，支持特区政府依法施政，为香港由治及兴及内地交流合作贡献智慧。 尹力指出，京津冀协同发展是习近平总书记亲自谋划的重大国家战略。北京疏解非首都功能，支持雄安新区建设，高质量建设城市副中心，构建现代化首都都市圈，成效显著。去年底，中央明确将北京国际科技创新中心扩围至京津冀，当前正与津冀推进建设，目标2030年建成世界级科技创新策源地，2035年建成世界主要科学中心、人才中心和创新高地。北京和香港分别在京津冀协同发展、粤港澳大湾区建设中承担重要责任。希望代表们发挥优势，提出建议，促进京港完善合作机制，在双向投资、科技创新、国际贸易、跨境金融和人才培养等领域提质升级，共同服务国家区域战略，促进高水平科技自立自强，推进中国式现代化。北京将优化惠港政策，为在京香港同胞提供便利，做好服务。 调研组组长马逢国表示，北京历史文化深厚，科技创新活跃，经济社会稳步发展。</w:t>
      </w:r>
    </w:p>
    <w:p>
      <w:pPr>
        <w:spacing w:after="240"/>
      </w:pPr>
      <w:r>
        <w:rPr>
          <w:rFonts w:ascii="微软雅黑" w:hAnsi="微软雅黑" w:eastAsia="微软雅黑"/>
          <w:sz w:val="21"/>
        </w:rPr>
        <w:t xml:space="preserve">         文章链接：</w:t>
      </w:r>
      <w:r>
        <w:rPr>
          <w:color w:val="0000FF"/>
        </w:rPr>
        <w:t>https://mp.weixin.qq.com/s/KIWu2moY7SwF_6mzZHjyFA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十四、【欧盟峰会避谈中国，实则暗施贸易保护】</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发布时间：2026-06-06 19:00:00</w:t>
      </w:r>
    </w:p>
    <w:p>
      <w:pPr>
        <w:spacing w:after="120"/>
        <w:jc w:val="both"/>
      </w:pPr>
      <w:r>
        <w:rPr>
          <w:rFonts w:ascii="微软雅黑" w:hAnsi="微软雅黑" w:eastAsia="微软雅黑"/>
          <w:sz w:val="21"/>
        </w:rPr>
        <w:t xml:space="preserve">         内容摘要：6月18日至19日，欧盟领导人布鲁塞尔峰会的核心议题实为对华贸易关系，但议程刻意回避“中国”二字，甚至不拟发布联合声明。今年以来，欧盟针对中国企业出台多项经贸措施，包括修订《网络安全法》、审议《工业加速器法案》、征收碳关税等，旨在将中国投资、设备和技术排除出欧盟市场，以经济之名行贸易保护之实。 这些强硬措施背后是欧盟的深层焦虑：俄乌冲突后失去廉价能源和战略安全，新能源、人工智能等关键赛道竞争不过中国，又面临美国讹诈。欧盟试图通过对华强硬转移矛盾，但深知无法对华脱钩断链，于是采取“技术性手段”排挤中企，不愿明面恶化关系却暗下狠手。 中方对此明确表示失望，指出欧盟举动将中方逼至墙角，迫使反制并可能关闭大门。中方反制工具充足，包括汽车、航空、农产品、奢侈品等欧盟对华出口支柱产业，以及稀土王牌，一旦动用将影响欧洲新能源转型、高端制造和国防工业。 欧盟内部利益分歧明显：德国与中国经济紧密，法国关注大飞机和奢侈品销售，东欧更在意俄罗斯，英国已脱欧。这种“想对抗又怕提”的尴尬做法只会引发中方反感。中国已非昔日羸弱，中美关税战结果证明中方有能力守护利益。</w:t>
      </w:r>
    </w:p>
    <w:p>
      <w:pPr>
        <w:spacing w:after="240"/>
      </w:pPr>
      <w:r>
        <w:rPr>
          <w:rFonts w:ascii="微软雅黑" w:hAnsi="微软雅黑" w:eastAsia="微软雅黑"/>
          <w:sz w:val="21"/>
        </w:rPr>
        <w:t xml:space="preserve">         文章链接：</w:t>
      </w:r>
      <w:r>
        <w:rPr>
          <w:color w:val="0000FF"/>
        </w:rPr>
        <w:t>https://mp.weixin.qq.com/s/RAGP1rolScvurmoIdnIcwQ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十五、【委内瑞拉代总统访印推动石油贸易，印度因霍尔木兹受阻转向采购委内瑞拉原油】</w:t>
      </w:r>
    </w:p>
    <w:p>
      <w:pPr>
        <w:spacing w:after="120"/>
      </w:pPr>
      <w:r>
        <w:rPr>
          <w:rFonts w:ascii="微软雅黑" w:hAnsi="微软雅黑" w:eastAsia="微软雅黑"/>
          <w:sz w:val="21"/>
        </w:rPr>
        <w:t xml:space="preserve">         来源：司马平邦说</w:t>
      </w:r>
    </w:p>
    <w:p>
      <w:pPr>
        <w:spacing w:after="120"/>
      </w:pPr>
      <w:r>
        <w:rPr>
          <w:rFonts w:ascii="微软雅黑" w:hAnsi="微软雅黑" w:eastAsia="微软雅黑"/>
          <w:sz w:val="21"/>
        </w:rPr>
        <w:t xml:space="preserve">         发布时间：2026-06-06 19:00:00</w:t>
      </w:r>
    </w:p>
    <w:p>
      <w:pPr>
        <w:spacing w:after="120"/>
        <w:jc w:val="both"/>
      </w:pPr>
      <w:r>
        <w:rPr>
          <w:rFonts w:ascii="微软雅黑" w:hAnsi="微软雅黑" w:eastAsia="微软雅黑"/>
          <w:sz w:val="21"/>
        </w:rPr>
        <w:t xml:space="preserve">         内容摘要：委内瑞拉代总统罗德里格斯于6月3日至7日访问印度，与莫迪会谈，核心议题为石油贸易。罗德里格斯出身查韦斯核心圈，曾任外长、石油部长等职，此行信号强烈。印度此举系被逼无奈：伊朗局势导致霍尔木兹海峡航运受阻，印度超85%原油依赖进口，半数经此通道。4至5月间，印度炼油商转向拉美，委内瑞拉5月已位列前五大供应国，日均出货37万至42万桶，较4月增近50%。信实工业以低于布伦特6.5至7美元/桶价格重启采购200万桶。美国国务卿鲁比奥5月访印时“剧透”此交易，称委内瑞拉石油蕴藏商机，实则一边兜售美国能源，一边将委油包装成“商机”推给印度，掌握制裁阀门和关税杠杆。委内瑞拉重质高硫原油，API度低、炼化成本高，中国已停止进口，但印度因霍尔木兹受阻和国内燃油连涨，只能硬着头皮采购。对印度改造后的炼油厂，委油价低且能绕开霍尔木兹，构成现实吸引力。然而，委油“进印度”不等于“取代俄油”，俄罗斯仍是印度第一大供应源，占比约三分之一。委内瑞拉产能受基础设施老化、投资匮乏限制，短期难大幅提升。美国真实目标或是“能源议价权”，通过制裁豁免让印度依赖美方态度，形成杠杆。莫迪政府能否看清此逻辑，尚待观察。</w:t>
      </w:r>
    </w:p>
    <w:p>
      <w:pPr>
        <w:spacing w:after="240"/>
      </w:pPr>
      <w:r>
        <w:rPr>
          <w:rFonts w:ascii="微软雅黑" w:hAnsi="微软雅黑" w:eastAsia="微软雅黑"/>
          <w:sz w:val="21"/>
        </w:rPr>
        <w:t xml:space="preserve">         文章链接：</w:t>
      </w:r>
      <w:r>
        <w:rPr>
          <w:color w:val="0000FF"/>
        </w:rPr>
        <w:t>https://mp.weixin.qq.com/s/8Qg8pN0TiPEx2w-Z-Ce2jQ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十六、【美国对古巴实施60年制裁，特朗普重返白宫后关系急剧趋紧】</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发布时间：2026-06-06 18:28:50</w:t>
      </w:r>
    </w:p>
    <w:p>
      <w:pPr>
        <w:spacing w:after="120"/>
        <w:jc w:val="both"/>
      </w:pPr>
      <w:r>
        <w:rPr>
          <w:rFonts w:ascii="微软雅黑" w:hAnsi="微软雅黑" w:eastAsia="微软雅黑"/>
          <w:sz w:val="21"/>
        </w:rPr>
        <w:t xml:space="preserve">         内容摘要：加勒比海岛国古巴，距美国佛罗里达州仅145公里。自1959年卡斯特罗革命推翻美国支持的巴蒂斯塔政权后，60余年来古巴被美国视为敌人。美国对古巴实施制裁的时间比任何国家都长，包括贸易禁运、金融制裁和能源封锁。古巴曾击退中情局策划的入侵，并长期处于美苏冷战核对峙中心。冷战结束后，古美关系随美国政府更迭而时缓时紧。 2025年1月特朗普重返白宫后，古美关系急剧趋紧。特朗普将古巴纳入美国重塑西半球势力版图的目标，扬言“无论是解放还是占领它，我可以随心所欲处置”。2026年3月16日，他称古巴“非常虚弱”。5月20日，美国联邦检方就1996年古巴击落流亡人士飞机事件，对年逾九旬的劳尔·卡斯特罗提出刑事指控，外界对美可能军事干预古巴的预期升高。 这个人口未过千万的岛国，至少三代人生活在政治对抗阴影下，自1960年以来几乎每天都在为可能的美国入侵做准备。</w:t>
      </w:r>
    </w:p>
    <w:p>
      <w:pPr>
        <w:spacing w:after="240"/>
      </w:pPr>
      <w:r>
        <w:rPr>
          <w:rFonts w:ascii="微软雅黑" w:hAnsi="微软雅黑" w:eastAsia="微软雅黑"/>
          <w:sz w:val="21"/>
        </w:rPr>
        <w:t xml:space="preserve">         文章链接：</w:t>
      </w:r>
      <w:r>
        <w:rPr>
          <w:color w:val="0000FF"/>
        </w:rPr>
        <w:t>https://mp.weixin.qq.com/s/iR6tdPAYig4s2mYAXB5ZbQ</w:t>
      </w:r>
    </w:p>
    <w:p>
      <w:pPr>
        <w:spacing w:before="300" w:after="200"/>
      </w:pPr>
      <w:bookmarkStart w:id="1" w:name="cat_2"/>
      <w:r>
        <w:rPr>
          <w:rFonts w:ascii="微软雅黑" w:hAnsi="微软雅黑" w:eastAsia="微软雅黑"/>
          <w:b/>
          <w:color w:val="000000"/>
          <w:sz w:val="32"/>
        </w:rPr>
        <w:br/>
        <w:t>【宏观经济与金融】</w:t>
      </w:r>
      <w:bookmarkEnd w:id="1"/>
    </w:p>
    <w:p>
      <w:pPr>
        <w:spacing w:after="120"/>
      </w:pPr>
      <w:r>
        <w:rPr>
          <w:rFonts w:ascii="微软雅黑" w:hAnsi="微软雅黑" w:eastAsia="微软雅黑"/>
          <w:b/>
          <w:sz w:val="24"/>
        </w:rPr>
        <w:t>一、【新能源车因芯片和电池涨价，燃油车促销力度连续9个月维持23%高位】</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发布时间：2026-06-07 10:11:59</w:t>
      </w:r>
    </w:p>
    <w:p>
      <w:pPr>
        <w:spacing w:after="120"/>
        <w:jc w:val="both"/>
      </w:pPr>
      <w:r>
        <w:rPr>
          <w:rFonts w:ascii="微软雅黑" w:hAnsi="微软雅黑" w:eastAsia="微软雅黑"/>
          <w:sz w:val="21"/>
        </w:rPr>
        <w:t xml:space="preserve">         内容摘要：当前我国汽车市场结构性变化明显，新能源车与燃油车价格走势分化。近期，多款新能源车型售价上调或优惠收紧，幅度在2000元至6000元不等，主要受车规级存储芯片价格大涨（近三个月涨幅约180%）影响，部分车型辅助驾驶选装包价格从9900元上调至12000元。同时，电池原材料碳酸锂价格从年初每吨12万元涨至超20万元，推高新能源车企供应链成本，企业通过加快钠电、固液混合电池量产及智能制造降本应对。 与此同时，燃油车加大促销力度。截至今年4月，燃油车促销力度已连续9个月维持在23%左右高位，合资品牌达22.4%，自主品牌达18.6%。部分经典B级车准入门槛下沉至13万级，叠加国家补贴后消费者购车成本显著降低，门店客流和订单量明显上涨。 行业利润率持续走低，2026年一季度汽车行业销售利润率降至3.2%，同比下降18%。经销商面临转型压力，竞争从“拼价格”转向“拼体验”“拼服务”，销售门店从传统4S店迁入商场，通过多元业态吸引消费者。厂商和经销商亟需向全生命周期服务方向调整转型。</w:t>
      </w:r>
    </w:p>
    <w:p>
      <w:pPr>
        <w:spacing w:after="240"/>
      </w:pPr>
      <w:r>
        <w:rPr>
          <w:rFonts w:ascii="微软雅黑" w:hAnsi="微软雅黑" w:eastAsia="微软雅黑"/>
          <w:sz w:val="21"/>
        </w:rPr>
        <w:t xml:space="preserve">         文章链接：</w:t>
      </w:r>
      <w:r>
        <w:rPr>
          <w:color w:val="0000FF"/>
        </w:rPr>
        <w:t>https://mp.weixin.qq.com/s/Aig8EL47qVwG3SxEV5h0-A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二、【二手奢侈品仓储店兴起，爱马仕3-5折成“二奢界山姆”】</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发布时间：2026-06-06 21:30:00</w:t>
      </w:r>
    </w:p>
    <w:p>
      <w:pPr>
        <w:spacing w:after="120"/>
        <w:jc w:val="both"/>
      </w:pPr>
      <w:r>
        <w:rPr>
          <w:rFonts w:ascii="微软雅黑" w:hAnsi="微软雅黑" w:eastAsia="微软雅黑"/>
          <w:sz w:val="21"/>
        </w:rPr>
        <w:t xml:space="preserve">         内容摘要：二手奢侈品仓储店正成为一线城市新零售业态，面积超3000平米，商品2万至5万件，如“超级转转”和“只二”透明仓，入驻北京友谊商店、上海虹桥天地等核心商圈，被称为“二奢界的山姆”。消费者可自助试背、比价，无店员压力，平均停留超1小时。90后牛牛以2.2万购入九成新爱马仕菜篮子（原价3万多），称“比逛SKP舒服”。 背景是奢侈品市场萎缩与二奢市场增长：2024年中国内地奢侈品市场下降18%-20%，2025年仍降3%-5%；二奢市场同期增长15%-20%。爱马仕2026年一季度收入增速回落至6%，实际销量或零增长。房地产下跌影响消费意愿，二奢成为体面且省钱的选择。 二奢品牌金字塔延续一级市场：爱马仕、香奈儿为硬通货，爱马仕3-5折（入门款1-2万），无需配货；香奈儿经典款CF专柜8万，二奢3-4万。中端品牌如GUCCI、Prada常3-5折，Miu Miu低至1折。保值率高的仅爱马仕、香奈儿、Goyard。大量“白菜包”（5000元内）为过气老款，如DIOR Book Tote从2.5万跌至六七千。 消费观念转变：体验大于拥有，牛牛8000元买LV一年后5500元回血。</w:t>
      </w:r>
    </w:p>
    <w:p>
      <w:pPr>
        <w:spacing w:after="240"/>
      </w:pPr>
      <w:r>
        <w:rPr>
          <w:rFonts w:ascii="微软雅黑" w:hAnsi="微软雅黑" w:eastAsia="微软雅黑"/>
          <w:sz w:val="21"/>
        </w:rPr>
        <w:t xml:space="preserve">         文章链接：</w:t>
      </w:r>
      <w:r>
        <w:rPr>
          <w:color w:val="0000FF"/>
        </w:rPr>
        <w:t>https://mp.weixin.qq.com/s/_2WajFNGYFyCc0rse_D-og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三、【多家A股上市公司集中补税，合计超4亿元均不涉及行政处罚】</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09:25:20</w:t>
      </w:r>
    </w:p>
    <w:p>
      <w:pPr>
        <w:spacing w:after="120"/>
        <w:jc w:val="both"/>
      </w:pPr>
      <w:r>
        <w:rPr>
          <w:rFonts w:ascii="微软雅黑" w:hAnsi="微软雅黑" w:eastAsia="微软雅黑"/>
          <w:sz w:val="21"/>
        </w:rPr>
        <w:t xml:space="preserve">         内容摘要：近日，多家A股上市公司发布补缴税款公告，均不涉及行政处罚。爱施德补缴企业所得税1.85亿元及滞纳金1.23亿元，合计3.08亿元，相当于其2025年净利润（3.74亿元）的82%及2026年一季度净利润（1.28亿元）的2.4倍。绿岛风补缴税款及滞纳金690.37万元。星徽股份全资子公司清远星徽补缴2020-2023年企业所得税123.79万元及滞纳金67.95万元，合计191.74万元，占最近会计年度净利润的39.43%。中建环能补缴税款204.38万元及滞纳金123.85万元。森林包装全资子公司森林造纸补缴2023-2025年税费757.49万元及滞纳金17.57万元，合计775.06万元。凯盛科技及子公司补缴税款1479.65万元及滞纳金357.06万元，合计1836.71万元。宏昌电子补缴2020年度企业所得税及滞纳金4041.91万元。仁信新材补缴2025年度企业所得税561.82万元，占最近会计年度净利润的16.77%。上述补缴款项均计入2026年度当期损益，具体影响以审计结果为准。</w:t>
      </w:r>
    </w:p>
    <w:p>
      <w:pPr>
        <w:spacing w:after="240"/>
      </w:pPr>
      <w:r>
        <w:rPr>
          <w:rFonts w:ascii="微软雅黑" w:hAnsi="微软雅黑" w:eastAsia="微软雅黑"/>
          <w:sz w:val="21"/>
        </w:rPr>
        <w:t xml:space="preserve">         文章链接：</w:t>
      </w:r>
      <w:r>
        <w:rPr>
          <w:color w:val="0000FF"/>
        </w:rPr>
        <w:t>https://mp.weixin.qq.com/s/WgxOv3t4RVS_vOj6sEZUNA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四、【美国5月非农数据超预期，纳指暴跌1121点，AI概念股遭猛烈抛售】</w:t>
      </w:r>
    </w:p>
    <w:p>
      <w:pPr>
        <w:spacing w:after="120"/>
      </w:pPr>
      <w:r>
        <w:rPr>
          <w:rFonts w:ascii="微软雅黑" w:hAnsi="微软雅黑" w:eastAsia="微软雅黑"/>
          <w:sz w:val="21"/>
        </w:rPr>
        <w:t xml:space="preserve">         来源：东方财富网</w:t>
      </w:r>
    </w:p>
    <w:p>
      <w:pPr>
        <w:spacing w:after="120"/>
      </w:pPr>
      <w:r>
        <w:rPr>
          <w:rFonts w:ascii="微软雅黑" w:hAnsi="微软雅黑" w:eastAsia="微软雅黑"/>
          <w:sz w:val="21"/>
        </w:rPr>
        <w:t xml:space="preserve">         发布时间：2026-06-06 17:00:00</w:t>
      </w:r>
    </w:p>
    <w:p>
      <w:pPr>
        <w:spacing w:after="120"/>
        <w:jc w:val="both"/>
      </w:pPr>
      <w:r>
        <w:rPr>
          <w:rFonts w:ascii="微软雅黑" w:hAnsi="微软雅黑" w:eastAsia="微软雅黑"/>
          <w:sz w:val="21"/>
        </w:rPr>
        <w:t xml:space="preserve">         内容摘要：周五美股三大指数集体下跌，道琼斯跌1.35%，纳斯达克跌1121.53点（跌幅4.18%），标普500跌2.64%。本周纳指累计跌4.68%，标普500跌2.59%。 AI交易全面崩塌：大型科技股中，英伟达、特斯拉跌超6%，Meta跌超5%，亚马逊跌超3%，微软跌超2%，苹果跌超1%。芯片股遭猛烈抛售，费城半导体指数暴跌超10%，迈威尔科技跌超16%，美光科技跌超13%，Arm跌超12%，英特尔、安森美半导体跌超11%，高通、AMD跌超10%。存储板块中，西部数据、闪迪跌超11%，希捷科技跌超8%。光通信概念股同样重挫，应用光电跌超12%，康宁、Coherent跌超10%。 导火索是美国5月非农就业数据大超预期：新增17.2万人，较预期高出近一倍，且3、4月数据合计上修9.3万人。失业率连续三个月持平于4.3%。市场对美联储年内加息预期飙升，联邦基金利率期货显示加息概率接近70%。凯投宏观指出，强劲就业将弱化美联储对劳动力下行风险的担忧，年内预防性加息概率走高。法国巴黎银行预计美联储将在2026年12月、2027年1月及3月各加息25个基点。</w:t>
      </w:r>
    </w:p>
    <w:p>
      <w:pPr>
        <w:spacing w:after="240"/>
      </w:pPr>
      <w:r>
        <w:rPr>
          <w:rFonts w:ascii="微软雅黑" w:hAnsi="微软雅黑" w:eastAsia="微软雅黑"/>
          <w:sz w:val="21"/>
        </w:rPr>
        <w:t xml:space="preserve">         文章链接：</w:t>
      </w:r>
      <w:r>
        <w:rPr>
          <w:color w:val="0000FF"/>
        </w:rPr>
        <w:t>https://mp.weixin.qq.com/s/ZagqF6AQ75Y5xxpgY6v5uQ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五、【央企保利置业57.72亿元竞得深圳南山宅地，楼面价10.87万元/平方米刷新纪录】</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发布时间：2026-06-07 13:22:09</w:t>
      </w:r>
    </w:p>
    <w:p>
      <w:pPr>
        <w:spacing w:after="120"/>
        <w:jc w:val="both"/>
      </w:pPr>
      <w:r>
        <w:rPr>
          <w:rFonts w:ascii="微软雅黑" w:hAnsi="微软雅黑" w:eastAsia="微软雅黑"/>
          <w:sz w:val="21"/>
        </w:rPr>
        <w:t xml:space="preserve">         内容摘要：2025年6月5日，深圳南山科技园片区一宗低密宅地以57.72亿元成交，折合楼面地价约10.87万元/平方米，刷新深圳宅地单价纪录。该地块起拍价为23.02亿元，按“价高者得”原则确定竞得人，吸引了六家国资企业参拍，包括央企保利置业、招商蛇口、华润置地、中海地产，以及地方国企越秀地产和建发房地产。开拍仅10分钟，多家开发商轮番举牌，随后一个多小时现场角逐了291轮，最终央企保利置业旗下公司以57.72亿元将地块收入囊中，溢价率高达150.7%。深圳上一个宅地单价“地王”出现在2025年7月14日，央企招商蛇口以21.55亿元夺下深圳前海桂湾一宗宅地，成交楼面地价约8.42万元/平方米，溢价率86.10%，打破了2015年闽系房企泰禾集团创造的约7.99万元/平方米的深圳宅地单价最高纪录。此次保利置业拿地后，深圳单价“地王”在不到一年内再次易主。近期深圳多个豪宅项目入市即热销，带动了核心区域土拍重现“地王”现象。</w:t>
      </w:r>
    </w:p>
    <w:p>
      <w:pPr>
        <w:spacing w:after="240"/>
      </w:pPr>
      <w:r>
        <w:rPr>
          <w:rFonts w:ascii="微软雅黑" w:hAnsi="微软雅黑" w:eastAsia="微软雅黑"/>
          <w:sz w:val="21"/>
        </w:rPr>
        <w:t xml:space="preserve">         文章链接：</w:t>
      </w:r>
      <w:r>
        <w:rPr>
          <w:color w:val="0000FF"/>
        </w:rPr>
        <w:t>https://mp.weixin.qq.com/s/LiDqFu71VYF6YmsjEt3ACQ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六、【香港跨境财富管理规模达2.95万亿美元，超越瑞士成为全球最大财富中心】</w:t>
      </w:r>
    </w:p>
    <w:p>
      <w:pPr>
        <w:spacing w:after="120"/>
      </w:pPr>
      <w:r>
        <w:rPr>
          <w:rFonts w:ascii="微软雅黑" w:hAnsi="微软雅黑" w:eastAsia="微软雅黑"/>
          <w:sz w:val="21"/>
        </w:rPr>
        <w:t xml:space="preserve">         来源：商界观察</w:t>
      </w:r>
    </w:p>
    <w:p>
      <w:pPr>
        <w:spacing w:after="120"/>
      </w:pPr>
      <w:r>
        <w:rPr>
          <w:rFonts w:ascii="微软雅黑" w:hAnsi="微软雅黑" w:eastAsia="微软雅黑"/>
          <w:sz w:val="21"/>
        </w:rPr>
        <w:t xml:space="preserve">         发布时间：2026-06-07 14:48:56</w:t>
      </w:r>
    </w:p>
    <w:p>
      <w:pPr>
        <w:spacing w:after="120"/>
        <w:jc w:val="both"/>
      </w:pPr>
      <w:r>
        <w:rPr>
          <w:rFonts w:ascii="微软雅黑" w:hAnsi="微软雅黑" w:eastAsia="微软雅黑"/>
          <w:sz w:val="21"/>
        </w:rPr>
        <w:t xml:space="preserve">         内容摘要：2026年5月，波士顿咨询公司报告显示，香港跨境财富管理规模达2.95万亿美元，以100亿美元优势超越瑞士，成为全球最大跨境财富管理中心。BCG预测，到2030年差距将扩大至6000亿美元，趋势不可逆。 瑞士衰落源于核心优势瓦解：2022年俄乌冲突后，瑞士打破中立传统，冻结超160亿美元俄罗斯资产，引发信任危机，超1500亿瑞士法郎资金外流；银行保密制度被美国起诉和自动信息交换协议终结；2023年瑞信破产，170亿美元债券清零，金融体系不稳。 香港崛起得益于三大优势：背靠中国内地，高净值人群达47万人，内地资金占其跨境财富管理总规模60%以上；独特定位为连接全球与中国的超级联系人，兼具国际金融规则与内地资源；契合富豪追求司法辖区多元化的趋势，提供政治稳定、法律独立、资产安全的环境。 全球财富逻辑已转向安全穿越周期，香港保险因支持多币种、多元资产配置、长期预期年化收益约6%，成为高净值家庭青睐的配置方式。香港登顶标志全球财富格局重构，亚洲金融力量崛起，安全、稳定、确定性成为未来竞争核心。</w:t>
      </w:r>
    </w:p>
    <w:p>
      <w:pPr>
        <w:spacing w:after="240"/>
      </w:pPr>
      <w:r>
        <w:rPr>
          <w:rFonts w:ascii="微软雅黑" w:hAnsi="微软雅黑" w:eastAsia="微软雅黑"/>
          <w:sz w:val="21"/>
        </w:rPr>
        <w:t xml:space="preserve">         文章链接：</w:t>
      </w:r>
      <w:r>
        <w:rPr>
          <w:color w:val="0000FF"/>
        </w:rPr>
        <w:t>https://mp.weixin.qq.com/s/FdmFzlprNey4Q6P9EhkIew</w:t>
      </w:r>
    </w:p>
    <w:p>
      <w:pPr>
        <w:spacing w:before="300" w:after="200"/>
      </w:pPr>
      <w:bookmarkStart w:id="2" w:name="cat_3"/>
      <w:r>
        <w:rPr>
          <w:rFonts w:ascii="微软雅黑" w:hAnsi="微软雅黑" w:eastAsia="微软雅黑"/>
          <w:b/>
          <w:color w:val="000000"/>
          <w:sz w:val="32"/>
        </w:rPr>
        <w:br/>
        <w:t>【文体娱乐内容】</w:t>
      </w:r>
      <w:bookmarkEnd w:id="2"/>
    </w:p>
    <w:p>
      <w:pPr>
        <w:spacing w:after="120"/>
      </w:pPr>
      <w:r>
        <w:rPr>
          <w:rFonts w:ascii="微软雅黑" w:hAnsi="微软雅黑" w:eastAsia="微软雅黑"/>
          <w:b/>
          <w:sz w:val="24"/>
        </w:rPr>
        <w:t>一、【湖南祁阳浯溪碑林实施数字改造，景区客流增长45%并带动旅游收入超1400万元】</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发布时间：2026-06-07 14:29:21</w:t>
      </w:r>
    </w:p>
    <w:p>
      <w:pPr>
        <w:spacing w:after="120"/>
        <w:jc w:val="both"/>
      </w:pPr>
      <w:r>
        <w:rPr>
          <w:rFonts w:ascii="微软雅黑" w:hAnsi="微软雅黑" w:eastAsia="微软雅黑"/>
          <w:sz w:val="21"/>
        </w:rPr>
        <w:t xml:space="preserve">         内容摘要：浯溪碑林位于祁阳市湘江之滨，是我国江南最大的露天碑林，现存505块唐宋元明清碑刻，其中颜真卿书丹的《大唐中兴颂》被誉为“摩崖三绝”。然而，因碑刻多为古文、字迹风化，传统静态观赏模式导致游客难以理解，旅游淡季日均游客仅几十人，陷入“有底蕴、无热度、无消费”的困境。 2023年，湖南启动“浯溪碑林数字焕活计划”，通过高精度图像采集、三维建模等技术，完成300余方碑刻亚毫米级数字还原，并建成全球首个摩崖石刻专题数字体验馆——祁阳摩崖石刻数字博物馆。馆内设360°环幕、投影感应、电子拓印、书法临摹、虚拟雕刻等互动项目，让游客在玩乐中了解石刻文化。线上“数字浯溪”小程序提供碑帖临摹、云端漫游等功能。 数字赋能带来显著客流提升：博物馆开放后，景区日均客流增长45%，票价75-108元/人，已创收数十万元。2025年，景区游客量突破70.4万人次，旅游综合收入1471.6万元，门票收入同比增长40%。2026年前5个月，祁阳市接待游客37.48万人次，旅游收入2.57亿元，同比分别增长15.68%和13.95%，带动周边乡村文旅、餐饮及农产品销售。</w:t>
      </w:r>
    </w:p>
    <w:p>
      <w:pPr>
        <w:spacing w:after="240"/>
      </w:pPr>
      <w:r>
        <w:rPr>
          <w:rFonts w:ascii="微软雅黑" w:hAnsi="微软雅黑" w:eastAsia="微软雅黑"/>
          <w:sz w:val="21"/>
        </w:rPr>
        <w:t xml:space="preserve">         文章链接：</w:t>
      </w:r>
      <w:r>
        <w:rPr>
          <w:color w:val="0000FF"/>
        </w:rPr>
        <w:t>https://mp.weixin.qq.com/s/2QqRMlfKu_7z_zNxIDftYA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二、【演员张治中因病去世，享年70岁，曾饰演94版《三国演义》马谡与98版《水浒传》晁盖】</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14:25:51</w:t>
      </w:r>
    </w:p>
    <w:p>
      <w:pPr>
        <w:spacing w:after="120"/>
        <w:jc w:val="both"/>
      </w:pPr>
      <w:r>
        <w:rPr>
          <w:rFonts w:ascii="微软雅黑" w:hAnsi="微软雅黑" w:eastAsia="微软雅黑"/>
          <w:sz w:val="21"/>
        </w:rPr>
        <w:t xml:space="preserve">         内容摘要：6月7日，“山西省话剧院”微信公众号发布讣告，曾在94版《三国演义》中饰演“马谡”、98版《水浒传》中饰演“晁盖”的演员张治中，因病医治无效，于2026年6月6日下午在太原逝世，享年70岁。遗体告别仪式将于6月8日上午8时30分在太原龙山殡仪馆一楼永慈厅举行。 公开资料显示，张治中1958年2月出生于山西省运城市万荣县，是中国内地男演员，中共党员。1979年考入山西省戏剧学校话剧班，1983年毕业后进入山西省话剧院从事表演工作。他从事话剧、影视表演20多年，参演了《三国演义》（饰马谡）、《水浒传》（饰晁盖）等50余部电视剧，以及《元朝帝师八思巴》《立秋》等20余部话剧。2000年，他凭借话剧《元朝帝师八思巴》获得中国戏剧梅花奖，2001年获得中国话剧金狮奖。2004年被授予山西省德艺双馨文艺工作者称号，2006年获得山西省五一劳动奖章并享受政府特殊津贴。其主演的话剧《立秋》在海峡两岸演出超百场，塑造了许凌翔等经典舞台形象。</w:t>
      </w:r>
    </w:p>
    <w:p>
      <w:pPr>
        <w:spacing w:after="240"/>
      </w:pPr>
      <w:r>
        <w:rPr>
          <w:rFonts w:ascii="微软雅黑" w:hAnsi="微软雅黑" w:eastAsia="微软雅黑"/>
          <w:sz w:val="21"/>
        </w:rPr>
        <w:t xml:space="preserve">         文章链接：</w:t>
      </w:r>
      <w:r>
        <w:rPr>
          <w:color w:val="0000FF"/>
        </w:rPr>
        <w:t>https://mp.weixin.qq.com/s/w_ydzR2dGz8TpVWNCpsj4g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三、【李泽锋凭《主角》摆脱“渣男”标签，自加细节获张嘉益认可】</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10:35:31</w:t>
      </w:r>
    </w:p>
    <w:p>
      <w:pPr>
        <w:spacing w:after="120"/>
        <w:jc w:val="both"/>
      </w:pPr>
      <w:r>
        <w:rPr>
          <w:rFonts w:ascii="微软雅黑" w:hAnsi="微软雅黑" w:eastAsia="微软雅黑"/>
          <w:sz w:val="21"/>
        </w:rPr>
        <w:t xml:space="preserve">         内容摘要：李泽锋因《三十而已》许幻山、《好事成双》卫明等角色被长期贴上“渣男”标签，起初反感，后习惯并视其为工作机会。在《主角》中饰演县剧团二把手朱继儒，终于摆脱标签。他首次回陕西拍戏，因故乡情结和秦腔文化而激动，与张嘉益等陕西籍演员同住院子，生活氛围真实，无需刻意表演。 为让角色出彩，李泽锋主动丰富人物前史：想象朱继儒有学识、书生气，因二把手身份学会圆滑周旋；设计细节如茶缸子从泡中药（装病躲事）到换绿茶（当上一把手），获张嘉益认可。他认为朱继儒有野心，蛰伏后施展抱负，并自加“对镜自语”戏份。 李泽锋坦言没有角色完全像自己，但《宋纸迷踪》王森有60%相似。生活中他是高精力E人，爱打高尔夫。未来想挑战现代军人等未尝试角色。他不再排斥“渣男”称呼，认为角色能让人记住是实力体现，但希望尝试不同戏路。如今他更关注内心感受，重读《被讨厌的勇气》后放下外界评价，专注自我感动，相信能打动观众。</w:t>
      </w:r>
    </w:p>
    <w:p>
      <w:pPr>
        <w:spacing w:after="240"/>
      </w:pPr>
      <w:r>
        <w:rPr>
          <w:rFonts w:ascii="微软雅黑" w:hAnsi="微软雅黑" w:eastAsia="微软雅黑"/>
          <w:sz w:val="21"/>
        </w:rPr>
        <w:t xml:space="preserve">         文章链接：</w:t>
      </w:r>
      <w:r>
        <w:rPr>
          <w:color w:val="0000FF"/>
        </w:rPr>
        <w:t>https://mp.weixin.qq.com/s/MnMaR8WVyc-PRqFAQdDlUg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四、【本土主题乐园转向内容驱动模式，泡泡玛特二次消费占比达72%远超迪士尼】</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发布时间：2026-06-06 18:13:42</w:t>
      </w:r>
    </w:p>
    <w:p>
      <w:pPr>
        <w:spacing w:after="120"/>
        <w:jc w:val="both"/>
      </w:pPr>
      <w:r>
        <w:rPr>
          <w:rFonts w:ascii="微软雅黑" w:hAnsi="微软雅黑" w:eastAsia="微软雅黑"/>
          <w:sz w:val="21"/>
        </w:rPr>
        <w:t xml:space="preserve">         内容摘要：本土主题乐园正经历洗牌：传统“设备驱动”模式降温，取而代之的是以IP、沉浸式演艺和情绪价值为核心的“内容驱动”模式。泡泡玛特城市乐园占地仅4万平方米，2026年1-5月订单量同比上涨121.48%，二次消费占比高达72%，远超行业平均的38.6%和上海迪士尼的53.2%。其核心逻辑是“微文旅+粉丝经济”，通过降低入园门槛、极致提高二次消费转化率，颠覆了传统“重资产圈地、地产反哺”的模型。 以传统文化和沉浸式演艺为核心的“中式主题乐园”增长显著：万岁山武侠城搜索量同比增长近15倍，只有河南·戏剧幻城增长八成，横店影视城增长1.2倍。跨界玩家加速入场，爱奇艺在扬州落地主题乐园，蜜雪冰城在郑州的主题乐园预计2027年开放。 行业竞争核心已转向文化表达、沉浸感、复游率和非门票收入。游客需求从追求刺激转向“可沉浸、可互动、可传播、可共情”。乐园纷纷将设备变为场景背景板，通过NPC互动、国风演艺、光影秀等打造沉浸式体验。融创等企业已放弃重资产扩张，转向内容提质与轻资产运营。 然而，国内乐园在故事线和情感连接上仍与迪士尼、环球影城存在差距。</w:t>
      </w:r>
    </w:p>
    <w:p>
      <w:pPr>
        <w:spacing w:after="240"/>
      </w:pPr>
      <w:r>
        <w:rPr>
          <w:rFonts w:ascii="微软雅黑" w:hAnsi="微软雅黑" w:eastAsia="微软雅黑"/>
          <w:sz w:val="21"/>
        </w:rPr>
        <w:t xml:space="preserve">         文章链接：</w:t>
      </w:r>
      <w:r>
        <w:rPr>
          <w:color w:val="0000FF"/>
        </w:rPr>
        <w:t>https://mp.weixin.qq.com/s/mkMr7pYCZwnf101Eyl5lTw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五、【丁宁当选北京市乒协会长，曾获21个世界冠军】</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13:43:28</w:t>
      </w:r>
    </w:p>
    <w:p>
      <w:pPr>
        <w:spacing w:after="120"/>
        <w:jc w:val="both"/>
      </w:pPr>
      <w:r>
        <w:rPr>
          <w:rFonts w:ascii="微软雅黑" w:hAnsi="微软雅黑" w:eastAsia="微软雅黑"/>
          <w:sz w:val="21"/>
        </w:rPr>
        <w:t xml:space="preserve">         内容摘要：6月7日，北京市乒乓球运动协会换届大会召开，乒乓球奥运冠军、现任北京市先农坛体育运动技术学校校长丁宁当选新一任会长，清华大学体育部教师刘国正等人当选副会长。丁宁现年36岁，曾获21个世界冠军头衔，是乒乓球“大满贯”得主。2021年退役后进入北京大学深造，2023年7月获体育硕士学位并留校任讲师。2022年8月，丁宁当选北京市体育总会副主席及常务理事；2025年10月，出任先农坛体育运动技术学校校长；2024年6月，当选亚奥理事会运动员委员会主席，并以此身份亮相今年4月的第六届亚洲沙滩运动会。北京市乒协成立于1992年，负责组织全市乒乓球赛事及推广活动，业务涵盖运动发展、专业研究、技术交流、培训竞赛等。2019年2月，原北京市体育局局长孙学才当选第八届会长。北京乒乓球竞技实力雄厚，群众基础广泛，走出了张怡宁、马龙、丁宁、王楚钦等奥运冠军。去年全运会群众组比赛，北京队获5金1铜，金牌榜居首。去年国庆期间，第二届WTT中国大满贯在首钢园举办，售出门票超8.8万张，票务收入近8800万元，赛事直接收入约1.54亿元。</w:t>
      </w:r>
    </w:p>
    <w:p>
      <w:pPr>
        <w:spacing w:after="240"/>
      </w:pPr>
      <w:r>
        <w:rPr>
          <w:rFonts w:ascii="微软雅黑" w:hAnsi="微软雅黑" w:eastAsia="微软雅黑"/>
          <w:sz w:val="21"/>
        </w:rPr>
        <w:t xml:space="preserve">         文章链接：</w:t>
      </w:r>
      <w:r>
        <w:rPr>
          <w:color w:val="0000FF"/>
        </w:rPr>
        <w:t>https://mp.weixin.qq.com/s/aBc8PNEPtj5H3M-5zgtRCw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六、【兰州马拉松选手骑共享电动车参赛，被取消成绩并禁赛三年】</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11:12:13</w:t>
      </w:r>
    </w:p>
    <w:p>
      <w:pPr>
        <w:spacing w:after="120"/>
        <w:jc w:val="both"/>
      </w:pPr>
      <w:r>
        <w:rPr>
          <w:rFonts w:ascii="微软雅黑" w:hAnsi="微软雅黑" w:eastAsia="微软雅黑"/>
          <w:sz w:val="21"/>
        </w:rPr>
        <w:t xml:space="preserve">         内容摘要：兰州马拉松组委会6月6日发布处罚决定，对2026兰州马拉松比赛中违规使用交通工具的参赛者杨某作出处罚。杨某因在5月24日比赛当日骑共享电动车出现在赛道上，被取消本次赛事成绩，并被处以兰州马拉松及相关系列赛事禁赛三年的处罚，相关处罚结果已报送中国田径协会。比赛期间，多名现场观众拍到该选手骑共享电动车参赛的画面，有网友曾误以为其已退赛。此外，组委会还对另外3名违规穿戴他人号码布参赛的选手作出取消本次成绩的处罚，同时对违规穿戴者和被穿戴者处以终身禁赛，并将相关情况报送中国田径协会。</w:t>
      </w:r>
    </w:p>
    <w:p>
      <w:pPr>
        <w:spacing w:after="240"/>
      </w:pPr>
      <w:r>
        <w:rPr>
          <w:rFonts w:ascii="微软雅黑" w:hAnsi="微软雅黑" w:eastAsia="微软雅黑"/>
          <w:sz w:val="21"/>
        </w:rPr>
        <w:t xml:space="preserve">         文章链接：</w:t>
      </w:r>
      <w:r>
        <w:rPr>
          <w:color w:val="0000FF"/>
        </w:rPr>
        <w:t>https://mp.weixin.qq.com/s/qS4PeEOel1g4U3C8lus9Yw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七、【解压玩具“娜塔莎”因暴力玩法被多平台下架，中消协指其涉嫌违法】</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11:40:49</w:t>
      </w:r>
    </w:p>
    <w:p>
      <w:pPr>
        <w:spacing w:after="120"/>
        <w:jc w:val="both"/>
      </w:pPr>
      <w:r>
        <w:rPr>
          <w:rFonts w:ascii="微软雅黑" w:hAnsi="微软雅黑" w:eastAsia="微软雅黑"/>
          <w:sz w:val="21"/>
        </w:rPr>
        <w:t xml:space="preserve">         内容摘要：今年5月，解压玩具“娜塔莎”因被做成婴儿模样并遭摔打、注水、踩踏等暴力玩法引发争议。多地中小学将其列为校园违禁玩具，6月6日多个电商平台下架相关暴力营销视频，但仍有商家以拳头配图、暴力文案宣传。 家长和老师担忧暴力玩法影响孩子身心健康，认为孩子辨别能力弱，易模仿暗黑风、整蛊风视频，可能催生暴力情绪和校园欺凌。中国青少年研究中心研究员孙宏艳指出，“观察学习理论”显示儿童通过模仿将暴力内化为日常行为；婴儿形态放大了不良影响，让未成年人误以为“欺负弱小可接受”，模糊道德底线。北京青少年法律援助与研究中心执行主任于旭坤提醒，玩具暴力可能成为真实暴力的心理铺垫，有案例显示受家暴孩子将暴力施加于他人。北京师范大学新闻传播学院党委书记方增泉强调，将婴儿与“解压”挂钩，诱导青少年将其视为发泄客体，可能削弱对真实婴儿的同情心，诱发攻击冲动。 中消协6月1日发声，指出暴力、擦边类营销视频涉嫌违法，违背公序良俗和《网络安全法》《广告法》等。中消协强调，解压玩具应以正向情绪为核心，平台应履行“守门员”义务，下架违规内容；商家需生产安全产品；家庭和学校应引导未成年人正确排解压力，识别不良内容。</w:t>
      </w:r>
    </w:p>
    <w:p>
      <w:pPr>
        <w:spacing w:after="240"/>
      </w:pPr>
      <w:r>
        <w:rPr>
          <w:rFonts w:ascii="微软雅黑" w:hAnsi="微软雅黑" w:eastAsia="微软雅黑"/>
          <w:sz w:val="21"/>
        </w:rPr>
        <w:t xml:space="preserve">         文章链接：</w:t>
      </w:r>
      <w:r>
        <w:rPr>
          <w:color w:val="0000FF"/>
        </w:rPr>
        <w:t>https://mp.weixin.qq.com/s/XHY750fJzwIQXPZNw-V45A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八、【音乐人王搏凭歌曲《没出息》走红两岸，称创作核心是真诚】</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发布时间：2026-06-06 22:03:48</w:t>
      </w:r>
    </w:p>
    <w:p>
      <w:pPr>
        <w:spacing w:after="120"/>
        <w:jc w:val="both"/>
      </w:pPr>
      <w:r>
        <w:rPr>
          <w:rFonts w:ascii="微软雅黑" w:hAnsi="微软雅黑" w:eastAsia="微软雅黑"/>
          <w:sz w:val="21"/>
        </w:rPr>
        <w:t xml:space="preserve">         内容摘要：2025年底至2026年初，音乐人王搏创作的歌曲《没出息》以台湾政治人物王世坚的“匆匆忙忙连滚带爬”发言为素材，迅速席卷海峡两岸短视频平台，成为现象级网红歌曲。在2026年海峡两岸新媒体产业发展论坛上，王搏首次完整复盘了创作过程。 2025年10月，王搏刷到王世坚的魔性发言素材，随手收藏。10月5日，他临时起意，花两小时制作音乐片段发布后飞往新疆。七小时后落地，视频已爆火，热度跨越海峡，衍生出多种语言翻唱版本。王搏认为成功密码有三：旋律洗脑好听；歌词“匆匆忙忙连滚带爬”解读空间广泛，让不同年龄、职业的人看到自己影子；核心是真诚创作，打动自己才能引发共鸣。 王搏强调两岸年轻人交流“完全没有隔阂”，文化同根，如成语和姓氏都能引发共通情感。他新作《您贵姓》灵感源于百家姓，MV选在福建台湾会馆，寓意全球华人可通过姓氏寻根。王搏曾签约台湾华研国际唱片，最想合作周杰伦，称其《米兰的小铁匠》是心头好。他刚在北外滩TCG盛典演唱春晚作品《快乐小马》，认为上海开放包容，能容纳多元观点和创意。 《没出息》改变了王搏职业生涯，他接到更多邀约，作品被更多人听到。</w:t>
      </w:r>
    </w:p>
    <w:p>
      <w:pPr>
        <w:spacing w:after="240"/>
      </w:pPr>
      <w:r>
        <w:rPr>
          <w:rFonts w:ascii="微软雅黑" w:hAnsi="微软雅黑" w:eastAsia="微软雅黑"/>
          <w:sz w:val="21"/>
        </w:rPr>
        <w:t xml:space="preserve">         文章链接：</w:t>
      </w:r>
      <w:r>
        <w:rPr>
          <w:color w:val="0000FF"/>
        </w:rPr>
        <w:t>https://mp.weixin.qq.com/s/HFoKeJ_486Tl4eemTeBRWA</w:t>
      </w:r>
    </w:p>
    <w:p>
      <w:pPr>
        <w:spacing w:before="300" w:after="200"/>
      </w:pPr>
      <w:bookmarkStart w:id="3" w:name="cat_4"/>
      <w:r>
        <w:rPr>
          <w:rFonts w:ascii="微软雅黑" w:hAnsi="微软雅黑" w:eastAsia="微软雅黑"/>
          <w:b/>
          <w:color w:val="000000"/>
          <w:sz w:val="32"/>
        </w:rPr>
        <w:br/>
        <w:t>【科技产业动态与创新】</w:t>
      </w:r>
      <w:bookmarkEnd w:id="3"/>
    </w:p>
    <w:p>
      <w:pPr>
        <w:spacing w:after="120"/>
      </w:pPr>
      <w:r>
        <w:rPr>
          <w:rFonts w:ascii="微软雅黑" w:hAnsi="微软雅黑" w:eastAsia="微软雅黑"/>
          <w:b/>
          <w:sz w:val="24"/>
        </w:rPr>
        <w:t>一、【Anthropic短暂上线Claude Mythos 5后撤下，OpenAI选定GPT-5.6候选版本】</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发布时间：2026-06-07 15:00:00</w:t>
      </w:r>
    </w:p>
    <w:p>
      <w:pPr>
        <w:spacing w:after="120"/>
        <w:jc w:val="both"/>
      </w:pPr>
      <w:r>
        <w:rPr>
          <w:rFonts w:ascii="微软雅黑" w:hAnsi="微软雅黑" w:eastAsia="微软雅黑"/>
          <w:sz w:val="21"/>
        </w:rPr>
        <w:t xml:space="preserve">         内容摘要：GPT-5.6发布候选版本kindle-alpha敲定，前端和视觉能力大幅跃升；同时，Claude Mythos 5在API中闪现又秒删，双雄争霸开启。Anthropic传闻中“强到令人恐惧”的Claude Mythos 5在API中短暂出现后被撤下，红队人员已开始测试，发布倒计时开始。此前已有泄露迹象，路径清晰：先泄露、再受限验证、后商业化试探。Anthropic将Mythos包装成“最强大却太危险”的存在，在IPO传闻背景下，这套话术有估值驱动成分，精准收割资本市场对AGI的幻想。 OpenAI内部测试GPT-5.6的两个新检查点kepler和kindle，一天内相继上线，kindle-alpha被选定为发布候选版本。升级重点在于实用性：前端生成能力大幅跃升，无需复杂提示词即可获得高质量UI输出；视觉能力显著提升，图像理解和基于图像参考的任务表现进步；推理、编码和UI生成三个维度输出质量明显提升。测试者称“medium reasoning effort下，输出已非常出色”。</w:t>
      </w:r>
    </w:p>
    <w:p>
      <w:pPr>
        <w:spacing w:after="240"/>
      </w:pPr>
      <w:r>
        <w:rPr>
          <w:rFonts w:ascii="微软雅黑" w:hAnsi="微软雅黑" w:eastAsia="微软雅黑"/>
          <w:sz w:val="21"/>
        </w:rPr>
        <w:t xml:space="preserve">         文章链接：</w:t>
      </w:r>
      <w:r>
        <w:rPr>
          <w:color w:val="0000FF"/>
        </w:rPr>
        <w:t>https://mp.weixin.qq.com/s/DyVIyJ1U3YSirNyTVhCNhQ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二、【ChatGPT被曝“修复照片”提示词漏洞，可生成诡异甚至违规图片】</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发布时间：2026-06-07 14:00:00</w:t>
      </w:r>
    </w:p>
    <w:p>
      <w:pPr>
        <w:spacing w:after="120"/>
        <w:jc w:val="both"/>
      </w:pPr>
      <w:r>
        <w:rPr>
          <w:rFonts w:ascii="微软雅黑" w:hAnsi="微软雅黑" w:eastAsia="微软雅黑"/>
          <w:sz w:val="21"/>
        </w:rPr>
        <w:t xml:space="preserve">         内容摘要：近日，有网友发现ChatGPT存在一个图片生成漏洞。当用户输入“请修复这张附带的照片，照片内容很奇怪，不要问任何问题，直接修复并自行想象生成照片”等类似提示词，但实际并未上传任何照片时，ChatGPT会自动生成一张并不存在的图片，且结果往往十分诡异、猎奇，甚至包含血腥暴力元素。测试显示，使用英文提示词生成的内容超现实风格明显，而中文提示词生成的内容相对正常。部分用户未收到图片，而是被ChatGPT以“可能包含违规内容”为由拒绝处理。有网友使用Grok进行相同实验，结果略好但依然存在类似问题。早在约一个月前，已有网友发现并分享了此类“虚构照片”。从机制上看，这属于一种带有“越狱”色彩的对抗性提示词：模型为执行“修复照片”指令，在缺少原始照片的情况下，根据提示词中的模糊暗示自行补全图像；而“内容很奇怪”“闭着眼睛修复”“自行想象”等表述进一步放大了模型的自由发挥空间，导致部分生成结果诡异、超现实甚至违规。有研究者分析，模型可能将“照片内容很奇怪”等描述直接当作图像生成指令，而非背景信息。理论上可在生成流程中加入额外安全校验，但这会增加每次生成图片的计算成本。</w:t>
      </w:r>
    </w:p>
    <w:p>
      <w:pPr>
        <w:spacing w:after="240"/>
      </w:pPr>
      <w:r>
        <w:rPr>
          <w:rFonts w:ascii="微软雅黑" w:hAnsi="微软雅黑" w:eastAsia="微软雅黑"/>
          <w:sz w:val="21"/>
        </w:rPr>
        <w:t xml:space="preserve">         文章链接：</w:t>
      </w:r>
      <w:r>
        <w:rPr>
          <w:color w:val="0000FF"/>
        </w:rPr>
        <w:t>https://mp.weixin.qq.com/s/fkjZCi3WDdiTEdpKsEYjdA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三、【OpenAI拟将50%股权移交公众，白宫支持以换取监管豁免】</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发布时间：2026-06-07 12:12:32</w:t>
      </w:r>
    </w:p>
    <w:p>
      <w:pPr>
        <w:spacing w:after="120"/>
        <w:jc w:val="both"/>
      </w:pPr>
      <w:r>
        <w:rPr>
          <w:rFonts w:ascii="微软雅黑" w:hAnsi="微软雅黑" w:eastAsia="微软雅黑"/>
          <w:sz w:val="21"/>
        </w:rPr>
        <w:t xml:space="preserve">         内容摘要：美国AI国有化迈出第一步。据报道，OpenAI CEO奥特曼与美国参议员桑德斯会面，讨论将OpenAI 50%股权转移给公众，建立“公共财富基金”。此举背景是80%美国人对AI表示担忧，哈佛毕业典礼上演讲者公开抨击AI，引发学生欢呼。AI创造的巨大财富与普通人无关，社会契约面临崩塌。 桑德斯呼吁全民共享AI巨头50%所有权，认为AI是公共资源，因为AI依赖人类数千年集体知识训练而成。该提议获白宫AI沙皇David Sacks支持，理由包括Anthropic和OpenAI已确立为公共利益公司，其财富一半应用于偿还国债。原白宫首席策略长Bannon也认为AI是转折点，反对硅谷巨头将风险转嫁公众、收益留给自己。美国政坛罕见达成共识：AI不能只是私产。 然而，这表面是利润分享，实则是巨头为生存买的保险。一旦政府成为股东，将形成“监管免疫术”：政府同时扮演裁判、运动员和受益人角色，可能因保护投资而削弱监管、固化垄断、扼杀竞争。AI公司通过将国家绑上战车，从科技独裁者变为国家主权数字资产，完成政治转型。</w:t>
      </w:r>
    </w:p>
    <w:p>
      <w:pPr>
        <w:spacing w:after="240"/>
      </w:pPr>
      <w:r>
        <w:rPr>
          <w:rFonts w:ascii="微软雅黑" w:hAnsi="微软雅黑" w:eastAsia="微软雅黑"/>
          <w:sz w:val="21"/>
        </w:rPr>
        <w:t xml:space="preserve">         文章链接：</w:t>
      </w:r>
      <w:r>
        <w:rPr>
          <w:color w:val="0000FF"/>
        </w:rPr>
        <w:t>https://mp.weixin.qq.com/s/iTjfgzywEfr4mlF88U07ZQ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四、【FusionRoute提出token级路由机制，实现多LLM动态协作与自我修正】</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发布时间：2026-06-07 11:30:00</w:t>
      </w:r>
    </w:p>
    <w:p>
      <w:pPr>
        <w:spacing w:after="120"/>
        <w:jc w:val="both"/>
      </w:pPr>
      <w:r>
        <w:rPr>
          <w:rFonts w:ascii="微软雅黑" w:hAnsi="微软雅黑" w:eastAsia="微软雅黑"/>
          <w:sz w:val="21"/>
        </w:rPr>
        <w:t xml:space="preserve">         内容摘要：ICML 2026｜FusionRoute：从专家路由到自我修正，一种新的多LLM协作范式 FusionRoute由CMU博士生Nuoya Xiong等人在Meta实习期间完成，提出一种基于token级路由的多LLM协作范式。传统方法依赖单一模型或粗粒度序列级协作，存在效率低、误差累积等问题。FusionRoute训练轻量级路由器，在每一步生成时动态选择最合适的专家模型输出token，并利用路由器自身的logits对专家输出进行补充生成，实现“选择+补位”双重功能。 训练分两阶段：首先通过监督微调（SFT）让路由器学习专家选择与语言能力，仅对专家分歧的“信息性token”施加路由损失；随后通过基于偏好的优化（CDPO）增强路由器补充生成能力，专家强时路由器梯度小，专家弱时路由器主动修正，实现按需补充。混合训练策略确保路由器参数与路由权重线性层匹配。 实验在Llama-3和Gemma-2系列上评估，涵盖数学推理（GSM8K、MATH-500）、代码生成（HumanEval、MBPP）和指令跟随（IfEval）任务。</w:t>
      </w:r>
    </w:p>
    <w:p>
      <w:pPr>
        <w:spacing w:after="240"/>
      </w:pPr>
      <w:r>
        <w:rPr>
          <w:rFonts w:ascii="微软雅黑" w:hAnsi="微软雅黑" w:eastAsia="微软雅黑"/>
          <w:sz w:val="21"/>
        </w:rPr>
        <w:t xml:space="preserve">         文章链接：</w:t>
      </w:r>
      <w:r>
        <w:rPr>
          <w:color w:val="0000FF"/>
        </w:rPr>
        <w:t>https://mp.weixin.qq.com/s/NJMuozbsMgG7vDEX9Nbh9Q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五、【UC Berkeley与普林斯顿团队首次证明隐式思维链有效性，可降低AI推理成本】</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发布时间：2026-06-07 11:30:00</w:t>
      </w:r>
    </w:p>
    <w:p>
      <w:pPr>
        <w:spacing w:after="120"/>
        <w:jc w:val="both"/>
      </w:pPr>
      <w:r>
        <w:rPr>
          <w:rFonts w:ascii="微软雅黑" w:hAnsi="微软雅黑" w:eastAsia="微软雅黑"/>
          <w:sz w:val="21"/>
        </w:rPr>
        <w:t xml:space="preserve">         内容摘要：UC Berkeley和普林斯顿大学团队首次从数学上严格证明了隐式思维链（ICoT）的有效性，为降低AI推理成本提供了理论依据。显式思维链（CoT）虽能提升推理能力，但需逐个生成中间token，导致延迟和成本随推理链长度线性增长。ICoT旨在让模型将中间步骤“内化”到隐藏状态，只输出最终答案，从而避免串行生成。 论文核心创新包括：一是提出“Log-ICoT”训练方法，利用思维链的树状结构（如k-奇偶校验问题可分解为深度log₂k的二叉树），一次性隐藏整层中间token，将训练阶段从k-1个缩减至log₂k个（如k=16时从15阶段减至4阶段）。二是给出严格收敛证明（Theorem 1）：L层Transformer在Log-ICoT课程下，只需多项式量级样本和log₂k个梯度步骤，即可实现测试时从纯输入直接预测结果，误差指数级小，样本复杂度与显式CoT匹配。证明中通过“门控连接”防止表示坍缩，并用“整数量化”控制误差传播。 实验在n=30比特、k=16（4层Transformer、4阶段）下进行，最终验证集准确率达100%，注意力热图显示每层精准聚焦于树对应层级。</w:t>
      </w:r>
    </w:p>
    <w:p>
      <w:pPr>
        <w:spacing w:after="240"/>
      </w:pPr>
      <w:r>
        <w:rPr>
          <w:rFonts w:ascii="微软雅黑" w:hAnsi="微软雅黑" w:eastAsia="微软雅黑"/>
          <w:sz w:val="21"/>
        </w:rPr>
        <w:t xml:space="preserve">         文章链接：</w:t>
      </w:r>
      <w:r>
        <w:rPr>
          <w:color w:val="0000FF"/>
        </w:rPr>
        <w:t>https://mp.weixin.qq.com/s/v7aE9ygPhV_P6nFeZeyp6A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六、【OpenAI芯片核心工程师Clive Chan离职加入Anthropic，首颗自研芯片量产前夕】</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发布时间：2026-06-07 11:01:00</w:t>
      </w:r>
    </w:p>
    <w:p>
      <w:pPr>
        <w:spacing w:after="120"/>
        <w:jc w:val="both"/>
      </w:pPr>
      <w:r>
        <w:rPr>
          <w:rFonts w:ascii="微软雅黑" w:hAnsi="微软雅黑" w:eastAsia="微软雅黑"/>
          <w:sz w:val="21"/>
        </w:rPr>
        <w:t xml:space="preserve">         内容摘要：OpenAI硬件二号员工Clive Chan宣布离职，并于本周加入Anthropic。他在X上称赞OpenAI芯片团队人才密度惊人，但表示无法摆脱从山脚攀登新高峰的冲动，加入Anthropic的理由是天赋、价值观和抱负。 Chan自2024年1月加入OpenAI，负责自研芯片设计，核心项目是与博通合作的10GW定制AI加速器（采用台积电3nm工艺）。去年10月他透露芯片将于9个月后量产，如今任务完成，他选择离开。此前，Chan曾在Tesla Dojo团队负责训练ASIC软件框架和数据中心协同设计，每周直接向马斯克汇报。 OpenAI自研芯片项目始于2024年1月，团队约40人，Chan是首位独立贡献者。经过30个月从设计、流片到量产，首颗芯片已落地。Anthropic今年4月被曝有自研芯片意愿，但处于早期阶段，Chan的加入可能推动该项目加速。 网友评论两极：有人称OpenAI已成Anthropic的入职培训，天才们用脚投票；也有人指出若无竞业协议，Anthropic可能不存在。两家公司均在筹备IPO，估值分别达万亿级别。Chan认为，从山脚开始爬才能拿到最大份额。</w:t>
      </w:r>
    </w:p>
    <w:p>
      <w:pPr>
        <w:spacing w:after="240"/>
      </w:pPr>
      <w:r>
        <w:rPr>
          <w:rFonts w:ascii="微软雅黑" w:hAnsi="微软雅黑" w:eastAsia="微软雅黑"/>
          <w:sz w:val="21"/>
        </w:rPr>
        <w:t xml:space="preserve">         文章链接：</w:t>
      </w:r>
      <w:r>
        <w:rPr>
          <w:color w:val="0000FF"/>
        </w:rPr>
        <w:t>https://mp.weixin.qq.com/s/84ElBP9gjAdZYzxXzj78ZA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七、【哈工大张民团队联合阿里开源多智能体视频框架VideoClaw，实现长视频全链路自动化生成】</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发布时间：2026-06-07 10:10:46</w:t>
      </w:r>
    </w:p>
    <w:p>
      <w:pPr>
        <w:spacing w:after="120"/>
        <w:jc w:val="both"/>
      </w:pPr>
      <w:r>
        <w:rPr>
          <w:rFonts w:ascii="微软雅黑" w:hAnsi="微软雅黑" w:eastAsia="微软雅黑"/>
          <w:sz w:val="21"/>
        </w:rPr>
        <w:t xml:space="preserve">         内容摘要：哈工大张民团队与阿里巴巴合作推出第二代多智能体视频生成框架VideoClaw，解决长视频生成中人物、场景和叙事跨片段不一致的难题。传统AI长视频生成需分段独立创作，缺乏跨片段约束，依赖人工微调，效率低成本高。VideoClaw通过多智能体协作流程，将用户输入的简单灵感自动拆解为剧本扩写、角色场景设定、分镜规划、关键帧构图、视频分段生成、音频合成与后期拼接等任务，实现“数字化剧组”式全链路自动化。系统引入场记库管理多阶段上下文，沉淀角色关系、空间位置等结构化资产，支持故事无限续写，确保叙事和视觉一致性。同时嵌入视觉语言模型（VLM）进行闭环质检，对中间产物进行多维评估，触发回溯与重新生成，优化质量。VideoClaw提供WebUI供精细化调整，并支持集成至微信、飞书等通讯软件。案例包括为《给阿嬷的情书》生成完美结局、写实短剧及科幻漫剧。该框架从初代工作流提效工具ComfyUI-Copilot，到第二代Pixelle-Video和VideoClaw，实现了从流程辅助到全链路智能化生成的升级，已发表多篇SIGGRAPH、ACL等学术成果，开源项目获广泛关注。</w:t>
      </w:r>
    </w:p>
    <w:p>
      <w:pPr>
        <w:spacing w:after="240"/>
      </w:pPr>
      <w:r>
        <w:rPr>
          <w:rFonts w:ascii="微软雅黑" w:hAnsi="微软雅黑" w:eastAsia="微软雅黑"/>
          <w:sz w:val="21"/>
        </w:rPr>
        <w:t xml:space="preserve">         文章链接：</w:t>
      </w:r>
      <w:r>
        <w:rPr>
          <w:color w:val="0000FF"/>
        </w:rPr>
        <w:t>https://mp.weixin.qq.com/s/3NpB4iDCpGO21wFendiQcQ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八、【端侧模型被业界视为设备现场“第一层智能”，负责多模态信号识别与权限管理】</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发布时间：2026-06-07 10:10:46</w:t>
      </w:r>
    </w:p>
    <w:p>
      <w:pPr>
        <w:spacing w:after="120"/>
        <w:jc w:val="both"/>
      </w:pPr>
      <w:r>
        <w:rPr>
          <w:rFonts w:ascii="微软雅黑" w:hAnsi="微软雅黑" w:eastAsia="微软雅黑"/>
          <w:sz w:val="21"/>
        </w:rPr>
        <w:t xml:space="preserve">         内容摘要：AI助手正从聊天窗口扩展至智能眼镜、车机、耳机和可穿戴设备，输入方式从整理好的提示词变为摄像头、麦克风、屏幕、本地文件和权限组成的实时现场。业界推动端侧模型承担“第一层智能”，将零散输入整理成应用和后续模型可执行的任务。 为何需要“第一层智能”？ 硬件入口增多后，体验瓶颈不再仅来自模型回答能力，还来自设备对多模态信号的识别、响应和串联。云端模型适合复杂推理，但设备交互中的噪声、时延、隐私和权限约束，将更多第一步处理推向端侧。设备现场输入（如语音、视线、手势）常是多模态、连续且零散的，需先判断是否属于同一任务。若直接传给后续模型，会带入噪声和权限问题，导致语义不清、响应延迟。端侧模型贴近输入源和本地状态，能先完成唤醒、识别、过滤和权限判断，再将复杂请求交给云端。 端侧模型需补全的能力： 部署到设备仅是第一步，要承担“第一层智能”，还需接入设备输入、融入应用逻辑，并在功耗、内存、散热和时延限制下稳定工作。关键能力包括输入侧的多模态信号处理、应用侧的任务理解与权限管理，以及系统侧的资源调度与响应控制。</w:t>
      </w:r>
    </w:p>
    <w:p>
      <w:pPr>
        <w:spacing w:after="240"/>
      </w:pPr>
      <w:r>
        <w:rPr>
          <w:rFonts w:ascii="微软雅黑" w:hAnsi="微软雅黑" w:eastAsia="微软雅黑"/>
          <w:sz w:val="21"/>
        </w:rPr>
        <w:t xml:space="preserve">         文章链接：</w:t>
      </w:r>
      <w:r>
        <w:rPr>
          <w:color w:val="0000FF"/>
        </w:rPr>
        <w:t>https://mp.weixin.qq.com/s/yvIkxfEWFwv12FjQf7ad-g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九、【腾讯计划推出微信AI智能体，可调用小程序完成点外卖打车等操作】</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发布时间：2026-06-07 09:31:55</w:t>
      </w:r>
    </w:p>
    <w:p>
      <w:pPr>
        <w:spacing w:after="120"/>
        <w:jc w:val="both"/>
      </w:pPr>
      <w:r>
        <w:rPr>
          <w:rFonts w:ascii="微软雅黑" w:hAnsi="微软雅黑" w:eastAsia="微软雅黑"/>
          <w:sz w:val="21"/>
        </w:rPr>
        <w:t xml:space="preserve">         内容摘要：腾讯计划推出微信AI智能体，旨在连接“人”与服务，应对字节豆包、阿里千问等对手。该智能体可调用小程序完成点外卖、打车等操作，形成交易闭环。微信月活超14亿，生态涵盖支付、出行、内容，被视为“离钱最近”的AI入口。消息曾推动腾讯股价单日涨超10%，但后续回落。腾讯总裁刘炽平表示，长远目标是在微信内打造能实际做事的AI助手。 腾讯AI正经历阵痛。首席科学家姚顺雨强调AI是长期游戏，需注重实用性和模型泛化性。尽管推出混元3.0等产品，但缺乏现象级原生AI应用，股价持续低迷。马化腾比喻腾讯AI“上了船但漏水”，元宝等产品用户量未突破。微信AI智能体被视为最大底牌，但尚未发布。 外部竞争激烈：字节豆包日活达2亿，阿里千问绑定本地生活场景并开放第三方Agent。微信面临用户流失风险。 微信AI落地面临挑战：14亿用户规模下，算力成本指数级上升，推理速度和稳定性要求极高；需平衡隐私安全与生态共建。腾讯资本开支较保守（2025年792亿元），计划增加投入。马化腾强调不能操之过急，微信将提供底层连接，不控制入口。具体发布时间未定，分析师认为效果需发布后验证，但问题不会太大。</w:t>
      </w:r>
    </w:p>
    <w:p>
      <w:pPr>
        <w:spacing w:after="240"/>
      </w:pPr>
      <w:r>
        <w:rPr>
          <w:rFonts w:ascii="微软雅黑" w:hAnsi="微软雅黑" w:eastAsia="微软雅黑"/>
          <w:sz w:val="21"/>
        </w:rPr>
        <w:t xml:space="preserve">         文章链接：</w:t>
      </w:r>
      <w:r>
        <w:rPr>
          <w:color w:val="0000FF"/>
        </w:rPr>
        <w:t>https://mp.weixin.qq.com/s/Kl_lCMLLbulQidwzirjJjw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十、【快手可灵提出VLM-as-Teacher方法，视频生成模型推理能力平均提升16.7分】</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发布时间：2026-06-07 09:00:00</w:t>
      </w:r>
    </w:p>
    <w:p>
      <w:pPr>
        <w:spacing w:after="120"/>
        <w:jc w:val="both"/>
      </w:pPr>
      <w:r>
        <w:rPr>
          <w:rFonts w:ascii="微软雅黑" w:hAnsi="微软雅黑" w:eastAsia="微软雅黑"/>
          <w:sz w:val="21"/>
        </w:rPr>
        <w:t xml:space="preserve">         内容摘要：视频生成模型虽能产出高质量内容，但在需严格遵守规则的推理任务中常出错，如小球迷宫不穿墙、物体精确移动等。现有两条路线：Naïve Scaling（多采样搜索，但受限于模型固有生成能力）和VLM-as-Solver（让VLM先规划再执行，但文字规划难以保证视觉执行）。城大与快手可灵提出第三条路VLM-as-Teacher：将VLM角色从解题者转为老师，在测试时生成监督问题（final-goal query检查最终目标，process query检查过程规则），将VLM回答“Yes”的概率转化为可微VQA reward，通过在线测试时优化更新VGM Reasoner的轻量LoRA模块，冻结主干和VLM Teacher，实现实例级优化。该方法强调过程监督与目标监督缺一不可，并加入三层加速：使用轻量surrogate decoder降低计算成本、蒸馏成四步生成器并只优化第一步、基于loss的早停（平均约16步）。实验在VBVR-Bench和RULER-Bench上平均提升16.7分，远超VLM-as-Solver（+0.4分）和Best-of-N scaling（+2.2分）。</w:t>
      </w:r>
    </w:p>
    <w:p>
      <w:pPr>
        <w:spacing w:after="240"/>
      </w:pPr>
      <w:r>
        <w:rPr>
          <w:rFonts w:ascii="微软雅黑" w:hAnsi="微软雅黑" w:eastAsia="微软雅黑"/>
          <w:sz w:val="21"/>
        </w:rPr>
        <w:t xml:space="preserve">         文章链接：</w:t>
      </w:r>
      <w:r>
        <w:rPr>
          <w:color w:val="0000FF"/>
        </w:rPr>
        <w:t>https://mp.weixin.qq.com/s/ztKqpjJJKuyDQSA3xRMgOg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十一、【京东开源长视频生成框架JoyAI-Echo，角色与声音一致性达5分钟】</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发布时间：2026-06-07 09:00:00</w:t>
      </w:r>
    </w:p>
    <w:p>
      <w:pPr>
        <w:spacing w:after="120"/>
        <w:jc w:val="both"/>
      </w:pPr>
      <w:r>
        <w:rPr>
          <w:rFonts w:ascii="微软雅黑" w:hAnsi="微软雅黑" w:eastAsia="微软雅黑"/>
          <w:sz w:val="21"/>
        </w:rPr>
        <w:t xml:space="preserve">         内容摘要：京东开源长音视频生成框架JoyAI-Echo，解决长视频生成中角色一致性、音色稳定性、生成速度和画面质量等核心痛点，支持多镜头、多场景、多段语音连续切换，人物形象和声音保持稳定。评测显示，其跨镜头一致性、语音准确率（0.8646）等指标领先行业，用户偏好达59.4%~81.7%。 长视频生成难点在于模型缺乏长期记忆，导致角色变脸、声音漂移、生成延迟。JoyAI-Echo通过三大技术创新：1）跨模态音视频记忆库，提取并绑定角色视觉和声音特征，保留关键镜头和最近生成内容，实现5分钟高一致性；2）记忆驱动后训练，包含SFT监督微调、人类反馈强化学习和DMD技术，其中DMD带来约7.5倍推理速度提升；3）轻量化实时超分，将超分能力嵌入生成链路，一次推理输出1K-2K高清视频，不增加延迟。 此外，Director Agent提供对话式编辑能力，将自然语言需求拆分为剧本、角色、场景和镜头，支持局部重生成而非全片重做，实现策划、生成、点评修改全流程闭环。 JoyAI-Echo已进入全球长视频生成第一梯队，选择开源，使长视频生成成为可验证、可调用的开放工具，推动AI长视频从技术展示走向真实生产。</w:t>
      </w:r>
    </w:p>
    <w:p>
      <w:pPr>
        <w:spacing w:after="240"/>
      </w:pPr>
      <w:r>
        <w:rPr>
          <w:rFonts w:ascii="微软雅黑" w:hAnsi="微软雅黑" w:eastAsia="微软雅黑"/>
          <w:sz w:val="21"/>
        </w:rPr>
        <w:t xml:space="preserve">         文章链接：</w:t>
      </w:r>
      <w:r>
        <w:rPr>
          <w:color w:val="0000FF"/>
        </w:rPr>
        <w:t>https://mp.weixin.qq.com/s/i4X6rTw55E_q4F114jJiPg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十二、【黄仁勋称Token经济将重塑软件行业，AI计费模式从买账号转向按消耗付费】</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发布时间：2026-06-07 09:00:00</w:t>
      </w:r>
    </w:p>
    <w:p>
      <w:pPr>
        <w:spacing w:after="120"/>
        <w:jc w:val="both"/>
      </w:pPr>
      <w:r>
        <w:rPr>
          <w:rFonts w:ascii="微软雅黑" w:hAnsi="微软雅黑" w:eastAsia="微软雅黑"/>
          <w:sz w:val="21"/>
        </w:rPr>
        <w:t xml:space="preserve">         内容摘要：黄仁勋押注Token经济：你用的软件正变成AI收费站 黄仁勋在英伟达GTC大会上强调，AI的Token将成为全球最大生意。他提出“算力即收入”，AI工厂的盈利能力取决于Token产出量，即曲线下方面积。Anthropic CEO Dario Amodei预测AI行业2030年达万亿美元收入，黄仁勋认为“太保守”。 核心变化在于软件行业：未来每家公司都将成为AI Token的增值转售商。计费模式从“买账号”转向“按Token消耗”，类似电表计费。软件如苹果Siri、微软Office、Notion等已嵌入AI，用户每次使用都在消耗Token。黄仁勋举例，英伟达与Cadence合作的芯片设计智能体，将数周工作缩短至几小时，效率提升40多倍。 这一趋势引发市场震荡，SaaS股因“SaaSpocalypse”担忧下跌。但黄仁勋认为AI不会杀死软件，反而创造史上最大蛋糕。Token已成为资产和营收单位，驱动全球AI基建：一座1吉瓦AI工厂造价200-300亿美元，到2030年需100吉瓦上线。英伟达最新季度营收816亿美元，数据中心占752亿，同比增92%。</w:t>
      </w:r>
    </w:p>
    <w:p>
      <w:pPr>
        <w:spacing w:after="240"/>
      </w:pPr>
      <w:r>
        <w:rPr>
          <w:rFonts w:ascii="微软雅黑" w:hAnsi="微软雅黑" w:eastAsia="微软雅黑"/>
          <w:sz w:val="21"/>
        </w:rPr>
        <w:t xml:space="preserve">         文章链接：</w:t>
      </w:r>
      <w:r>
        <w:rPr>
          <w:color w:val="0000FF"/>
        </w:rPr>
        <w:t>https://mp.weixin.qq.com/s/gI14AIZDNusmDO1Pkng2EA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十三、【AI冲击印度菲律宾外包业，数百万岗位面临转型风险】</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08:46:14</w:t>
      </w:r>
    </w:p>
    <w:p>
      <w:pPr>
        <w:spacing w:after="120"/>
        <w:jc w:val="both"/>
      </w:pPr>
      <w:r>
        <w:rPr>
          <w:rFonts w:ascii="微软雅黑" w:hAnsi="微软雅黑" w:eastAsia="微软雅黑"/>
          <w:sz w:val="21"/>
        </w:rPr>
        <w:t xml:space="preserve">         内容摘要：人工智能技术飞速发展，正严重冲击亚洲“业务流程外包（BPO）”行业，尤其在印度和菲律宾。BPO涵盖数据录入、客户服务等重复性工作，极易被AI取代。印度近600万人从事BPO，贡献GDP约7%，占全球IT外包市场55%；菲律宾约200万人从业，年收入400亿美元，占GDP超8%。AI已导致岗位变化：法律部门30人工作可被一人完成，数据录入团队从10人减至2-3人。印度200-300万IT从业者面临风险，甲骨文和塔塔咨询去年各裁员1.2万人；2025-2026财年前九个月，印度顶尖IT公司仅净增17名新员工。菲律宾41%受访者担忧AI影响职业发展。 然而，AI短期内无法完全替代人类。AI缺乏共情能力，在数据安全、隐私和执行领域仍需人力监督。菲律宾公司Telework员工数量反增，客户仍倾向选择人类而非AI。世界经济论坛建议59%劳动者提升技能；菲律宾总统马科斯批准拨款培训34万BPO从业者。但从业者抱怨培训成本高、时间难安排，政府未明确转型路径。</w:t>
      </w:r>
    </w:p>
    <w:p>
      <w:pPr>
        <w:spacing w:after="240"/>
      </w:pPr>
      <w:r>
        <w:rPr>
          <w:rFonts w:ascii="微软雅黑" w:hAnsi="微软雅黑" w:eastAsia="微软雅黑"/>
          <w:sz w:val="21"/>
        </w:rPr>
        <w:t xml:space="preserve">         文章链接：</w:t>
      </w:r>
      <w:r>
        <w:rPr>
          <w:color w:val="0000FF"/>
        </w:rPr>
        <w:t>https://mp.weixin.qq.com/s/-BE-rMZgZtr9HpcKj9WXUQ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十四、【Claude Code功能先发优势明显，Codex仅4项领先且11天内被追平】</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发布时间：2026-06-06 19:30:00</w:t>
      </w:r>
    </w:p>
    <w:p>
      <w:pPr>
        <w:spacing w:after="120"/>
        <w:jc w:val="both"/>
      </w:pPr>
      <w:r>
        <w:rPr>
          <w:rFonts w:ascii="微软雅黑" w:hAnsi="微软雅黑" w:eastAsia="微软雅黑"/>
          <w:sz w:val="21"/>
        </w:rPr>
        <w:t xml:space="preserve">         内容摘要：开发者Elie Bakouch梳理了Claude Code与Codex从2025年2月至2026年6月的24项相似功能时间线。结果显示，Claude Code先发布了18项，Codex仅先发4项，另有2项存在争议。Claude Code比Codex早约80天推出，凭借先发优势和紧凑更新节奏，在功能数量上领先。Codex先发的4项中，/goal和多智能体并行两项被Claude Code在11天内追平。双方功能高度趋同，包括斜杠命令、技能格式（均采用Anthropic的SKILL.md）甚至“dreaming”记忆机制名称，但底层实现不同。Claude Code的dreaming用于托管智能体平台，OpenAI的则嵌入ChatGPT记忆系统。这表明AI编程智能体产品形态正快速收敛，功能清单不再是壁垒，竞争转向体验和可靠性。据WIRED报道，2025年9月Codex使用量仅为Claude Code的5%，2026年1月升至近40%。OpenAI称Codex周活跃用户超500万，但非开发者占两成；Claude Code npm下载量（4630万次）是Codex命令行版（1400万次）的3倍多。</w:t>
      </w:r>
    </w:p>
    <w:p>
      <w:pPr>
        <w:spacing w:after="240"/>
      </w:pPr>
      <w:r>
        <w:rPr>
          <w:rFonts w:ascii="微软雅黑" w:hAnsi="微软雅黑" w:eastAsia="微软雅黑"/>
          <w:sz w:val="21"/>
        </w:rPr>
        <w:t xml:space="preserve">         文章链接：</w:t>
      </w:r>
      <w:r>
        <w:rPr>
          <w:color w:val="0000FF"/>
        </w:rPr>
        <w:t>https://mp.weixin.qq.com/s/6ZzA8U0bqNQgn2uXDEnmCQ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十五、【Anthropic旗下Claude服务大面积宕机，用户数据因跨租户隔离失效遭泄露】</w:t>
      </w:r>
    </w:p>
    <w:p>
      <w:pPr>
        <w:spacing w:after="120"/>
      </w:pPr>
      <w:r>
        <w:rPr>
          <w:rFonts w:ascii="微软雅黑" w:hAnsi="微软雅黑" w:eastAsia="微软雅黑"/>
          <w:sz w:val="21"/>
        </w:rPr>
        <w:t xml:space="preserve">         来源：新智元</w:t>
      </w:r>
    </w:p>
    <w:p>
      <w:pPr>
        <w:spacing w:after="120"/>
      </w:pPr>
      <w:r>
        <w:rPr>
          <w:rFonts w:ascii="微软雅黑" w:hAnsi="微软雅黑" w:eastAsia="微软雅黑"/>
          <w:sz w:val="21"/>
        </w:rPr>
        <w:t xml:space="preserve">         发布时间：2026-06-06 19:30:00</w:t>
      </w:r>
    </w:p>
    <w:p>
      <w:pPr>
        <w:spacing w:after="120"/>
        <w:jc w:val="both"/>
      </w:pPr>
      <w:r>
        <w:rPr>
          <w:rFonts w:ascii="微软雅黑" w:hAnsi="微软雅黑" w:eastAsia="微软雅黑"/>
          <w:sz w:val="21"/>
        </w:rPr>
        <w:t xml:space="preserve">         内容摘要：Anthropic旗下Claude核心服务（API、Code、ai等）于昨日大面积宕机，五大模型（Opus 4.6至4.8）均受影响。更严重的是，多名开发者爆料API返回了其他用户的推理输出，有用户界面显示陌生任务而非自身对话。安全专家指出，这疑似云架构最致命的跨租户隔离失效，即用户请求可能被错误路由，导致数据泄露。Anthropic官方仅以“错误率升高”回应，未证实或否认数据泄露传闻，引发开发者社区强烈不安。技术分析认为，现代AI系统多层共享组件（缓存、连接池等）易引发此类事故，OpenAI在2023年3月曾因类似缓存问题泄露1.2%付费用户账单信息。同日，OpenAI也因系统故障误封大量用户账号，影响ChatGPT、Codex等服务，虽已恢复但订阅和积分问题仍在善后。此次事件发生在AI军备竞赛关键节点，凸显安全与信任在追求速度中的脆弱性。</w:t>
      </w:r>
    </w:p>
    <w:p>
      <w:pPr>
        <w:spacing w:after="240"/>
      </w:pPr>
      <w:r>
        <w:rPr>
          <w:rFonts w:ascii="微软雅黑" w:hAnsi="微软雅黑" w:eastAsia="微软雅黑"/>
          <w:sz w:val="21"/>
        </w:rPr>
        <w:t xml:space="preserve">         文章链接：</w:t>
      </w:r>
      <w:r>
        <w:rPr>
          <w:color w:val="0000FF"/>
        </w:rPr>
        <w:t>https://mp.weixin.qq.com/s/0GlptzPLwq6WK0jzbNrZeg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十六、【腾讯高管汤道生回应AI发展质疑，称AI是马拉松而非短跑】</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发布时间：2026-06-06 17:17:38</w:t>
      </w:r>
    </w:p>
    <w:p>
      <w:pPr>
        <w:spacing w:after="120"/>
        <w:jc w:val="both"/>
      </w:pPr>
      <w:r>
        <w:rPr>
          <w:rFonts w:ascii="微软雅黑" w:hAnsi="微软雅黑" w:eastAsia="微软雅黑"/>
          <w:sz w:val="21"/>
        </w:rPr>
        <w:t xml:space="preserve">         内容摘要：腾讯集团高级执行副总裁汤道生回应“腾讯AI慢了”的质疑，称AI是马拉松而非短跑。他承认腾讯不同业务阶段存在快慢差异，但强调年初“龙虾热”中腾讯反应最快，WorkBuddy成为最受欢迎产品。汤道生指出，腾讯产品理念是判断价值后坚定穿越周期。 姚顺雨加入带来三大根本性改变：推动模型与产品协同，从外部排名转向用户体验为核心；大幅提升数据质量，砍掉无效数据；贯彻化繁为简的技术理念，简化架构以利于扩展。混元3模型虽不大但进步显著，元宝约80%用户已使用混元3，产品留存率提升。元宝与混元团队将搬至同楼办公。 智能体成为新战场，腾讯发布覆盖20多个垂直场景的智能体工具集，WorkBuddy和CodeBuddy为明星产品。腾讯采取开放模型策略，将模型选择权给用户。WorkBuddy与企业微信并存发展，侧重人机AI协作。 算力方面，腾讯面临供给瓶颈，优先满足内部需求（混元、微信、会议等），期待下半年国产算力支持云业务。对于自研芯片，汤道生认为芯片设计不解决产能问题，腾讯采取生态合作战略，与多家芯片厂商合作。 当前AI业务重点非商业化收入，WorkBuddy等智能体仍处投入期，未设商业化目标。</w:t>
      </w:r>
    </w:p>
    <w:p>
      <w:pPr>
        <w:spacing w:after="240"/>
      </w:pPr>
      <w:r>
        <w:rPr>
          <w:rFonts w:ascii="微软雅黑" w:hAnsi="微软雅黑" w:eastAsia="微软雅黑"/>
          <w:sz w:val="21"/>
        </w:rPr>
        <w:t xml:space="preserve">         文章链接：</w:t>
      </w:r>
      <w:r>
        <w:rPr>
          <w:color w:val="0000FF"/>
        </w:rPr>
        <w:t>https://mp.weixin.qq.com/s/G-r6O9iiNfK8pdcwDgkE5w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十七、【Anthropic完成650亿美元融资，估值9650亿美元成全球最大AI独角兽】</w:t>
      </w:r>
    </w:p>
    <w:p>
      <w:pPr>
        <w:spacing w:after="120"/>
      </w:pPr>
      <w:r>
        <w:rPr>
          <w:rFonts w:ascii="微软雅黑" w:hAnsi="微软雅黑" w:eastAsia="微软雅黑"/>
          <w:sz w:val="21"/>
        </w:rPr>
        <w:t xml:space="preserve">         来源：商业洞察</w:t>
      </w:r>
    </w:p>
    <w:p>
      <w:pPr>
        <w:spacing w:after="120"/>
      </w:pPr>
      <w:r>
        <w:rPr>
          <w:rFonts w:ascii="微软雅黑" w:hAnsi="微软雅黑" w:eastAsia="微软雅黑"/>
          <w:sz w:val="21"/>
        </w:rPr>
        <w:t xml:space="preserve">         发布时间：2026-06-06 17:16:00</w:t>
      </w:r>
    </w:p>
    <w:p>
      <w:pPr>
        <w:spacing w:after="120"/>
        <w:jc w:val="both"/>
      </w:pPr>
      <w:r>
        <w:rPr>
          <w:rFonts w:ascii="微软雅黑" w:hAnsi="微软雅黑" w:eastAsia="微软雅黑"/>
          <w:sz w:val="21"/>
        </w:rPr>
        <w:t xml:space="preserve">         内容摘要：Anthropic完成H轮650亿美元融资，估值达9650亿美元（约6.5万亿元），超越OpenAI成为全球最大AI独角兽。公司由亲兄妹达里奥·阿莫迪和丹妮拉·阿莫迪于2021年创立，两人均来自OpenAI，达里奥是GPT-2、GPT-3及RLHF的关键研发者，妹妹丹妮拉曾任安全政策副总裁。他们带着五位核心成员出走，仅五年便估值逼近万亿。 达里奥本科斯坦福物理，后研究神经科学，曾加入百度Deep Speech项目及谷歌大脑，深刻理解“规模定律”。妹妹丹妮拉主修英国文学，后在Stripe负责运营。公司从企业客户切入，年化营收已破470亿美元。融资历程迅猛：A轮1.24亿美元，B轮5.8亿美元，谷歌、亚马逊等先后入场，累计超76亿美元。估值从2025年初615亿美元飙升至H轮9650亿美元。 本轮由Altimeter Capital、Sequoia Capital等领投，黑石、富达、淡马锡等参与，另有150亿美元数据中心承诺投资，美光、三星等加入。同步发布新模型Claude Opus 4.8，并预告更强模型Claude Mythos。</w:t>
      </w:r>
    </w:p>
    <w:p>
      <w:pPr>
        <w:spacing w:after="240"/>
      </w:pPr>
      <w:r>
        <w:rPr>
          <w:rFonts w:ascii="微软雅黑" w:hAnsi="微软雅黑" w:eastAsia="微软雅黑"/>
          <w:sz w:val="21"/>
        </w:rPr>
        <w:t xml:space="preserve">         文章链接：</w:t>
      </w:r>
      <w:r>
        <w:rPr>
          <w:color w:val="0000FF"/>
        </w:rPr>
        <w:t>https://mp.weixin.qq.com/s/xzPtJJK-lbHrosOmaNZ9ZQ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十八、【欧洲议会弃用谷歌，改用法国搜索引擎Qwant以强化数字主权】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11:40:49</w:t>
      </w:r>
    </w:p>
    <w:p>
      <w:pPr>
        <w:spacing w:after="120"/>
        <w:jc w:val="both"/>
      </w:pPr>
      <w:r>
        <w:rPr>
          <w:rFonts w:ascii="微软雅黑" w:hAnsi="微软雅黑" w:eastAsia="微软雅黑"/>
          <w:sz w:val="21"/>
        </w:rPr>
        <w:t xml:space="preserve">         内容摘要：欧洲议会近日宣布，自当地时间6月4日起，法国搜索引擎Qwant取代谷歌，成为议会内部办公电脑的默认搜索引擎。据美国“政客新闻网”欧洲版报道，这一变动通过内部邮件通知议员，旨在“符合议会关于数字主权和用户个人数据保护的承诺”。邮件强调，Qwant是一款“注重隐私的欧洲搜索引擎”，其核心设计避免追踪用户或搜集个人数据。Qwant成立于2013年，自我定位为“隐私优先的谷歌替代方案”。尽管默认设置已更改，议员们仍可自由选择其他搜索引擎或调整默认选项。此次调整恰逢欧盟委员会于6月3日公布“欧洲技术主权一揽子方案”，该方案聚焦加强半导体、人工智能、云计算和开源等领域能力，旨在提升欧洲数字自主性，助力欧洲成为人工智能领域的领导者，并构建更可持续的数字未来。欧洲议会的这一举措，被视为欧盟在数字主权和数据保护方面迈出的具体一步。</w:t>
      </w:r>
    </w:p>
    <w:p>
      <w:pPr>
        <w:spacing w:after="240"/>
      </w:pPr>
      <w:r>
        <w:rPr>
          <w:rFonts w:ascii="微软雅黑" w:hAnsi="微软雅黑" w:eastAsia="微软雅黑"/>
          <w:sz w:val="21"/>
        </w:rPr>
        <w:t xml:space="preserve">         文章链接：</w:t>
      </w:r>
      <w:r>
        <w:rPr>
          <w:color w:val="0000FF"/>
        </w:rPr>
        <w:t>https://mp.weixin.qq.com/s/wc4-SvKuXUMhLKRYM6UBTQ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十九、【RoboScience团队连续两年获ICRA最佳论文奖，突破具身智能泛化瓶颈】</w:t>
      </w:r>
    </w:p>
    <w:p>
      <w:pPr>
        <w:spacing w:after="120"/>
      </w:pPr>
      <w:r>
        <w:rPr>
          <w:rFonts w:ascii="微软雅黑" w:hAnsi="微软雅黑" w:eastAsia="微软雅黑"/>
          <w:sz w:val="21"/>
        </w:rPr>
        <w:t xml:space="preserve">         来源：机器之心</w:t>
      </w:r>
    </w:p>
    <w:p>
      <w:pPr>
        <w:spacing w:after="120"/>
      </w:pPr>
      <w:r>
        <w:rPr>
          <w:rFonts w:ascii="微软雅黑" w:hAnsi="微软雅黑" w:eastAsia="微软雅黑"/>
          <w:sz w:val="21"/>
        </w:rPr>
        <w:t xml:space="preserve">         发布时间：2026-06-07 11:30:00</w:t>
      </w:r>
    </w:p>
    <w:p>
      <w:pPr>
        <w:spacing w:after="120"/>
        <w:jc w:val="both"/>
      </w:pPr>
      <w:r>
        <w:rPr>
          <w:rFonts w:ascii="微软雅黑" w:hAnsi="微软雅黑" w:eastAsia="微软雅黑"/>
          <w:sz w:val="21"/>
        </w:rPr>
        <w:t xml:space="preserve">         内容摘要：RoboScience机器科学团队在具身智能泛化领域取得突破，连续两年在ICRA机器人操作方向获奖。2025年，团队凭通用灵巧抓取框架D(R,O)Grasp获最佳论文奖；2026年，Bi-Adapt框架再次入围最佳论文提名，成为亚洲唯一连续获此认可的团队。 Bi-Adapt解决双臂操作泛化难题：通过三步曲实现跨类别操作迁移——先在已知物体上建立操作经验库，利用视觉基础模型（如DIFT）将成功接触点映射到新物体，再通过少量试错修正。仿真测试中，Bi-Adapt在五类新任务上成功率达59%-70%，显著超越基线方法，并在真实机器人上验证了展开、打开等操作。 D(R,O)Grasp则突破灵巧手泛化瓶颈，将手和物体统一表示为点云，学习稳定抓取的空间关系，使单一模型适配多种灵巧手形态。 这些成果沉淀为VLOA（Vision-Language-Object-Action）大模型。VLOA引入物体中心的状态变化表示（Object Trajectory），构建“具身世界模型+通用操作模型”双引擎架构：上层理解任务语义并预演物体状态变化，下层将轨迹转化为具体动作。</w:t>
      </w:r>
    </w:p>
    <w:p>
      <w:pPr>
        <w:spacing w:after="240"/>
      </w:pPr>
      <w:r>
        <w:rPr>
          <w:rFonts w:ascii="微软雅黑" w:hAnsi="微软雅黑" w:eastAsia="微软雅黑"/>
          <w:sz w:val="21"/>
        </w:rPr>
        <w:t xml:space="preserve">         文章链接：</w:t>
      </w:r>
      <w:r>
        <w:rPr>
          <w:color w:val="0000FF"/>
        </w:rPr>
        <w:t>https://mp.weixin.qq.com/s/DjQL_fBenrHlf_sNGeljzw</w:t>
      </w:r>
    </w:p>
    <w:p>
      <w:pPr>
        <w:spacing w:before="300" w:after="200"/>
      </w:pPr>
      <w:bookmarkStart w:id="4" w:name="cat_5"/>
      <w:r>
        <w:rPr>
          <w:rFonts w:ascii="微软雅黑" w:hAnsi="微软雅黑" w:eastAsia="微软雅黑"/>
          <w:b/>
          <w:color w:val="000000"/>
          <w:sz w:val="32"/>
        </w:rPr>
        <w:br/>
        <w:t>【医疗健康与生命科学】</w:t>
      </w:r>
      <w:bookmarkEnd w:id="4"/>
    </w:p>
    <w:p>
      <w:pPr>
        <w:spacing w:after="120"/>
      </w:pPr>
      <w:r>
        <w:rPr>
          <w:rFonts w:ascii="微软雅黑" w:hAnsi="微软雅黑" w:eastAsia="微软雅黑"/>
          <w:b/>
          <w:sz w:val="24"/>
        </w:rPr>
        <w:t>一、【印度极端热浪单日致死约3400人，空调普及率仅8%仍限制中国进口】</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发布时间：2026-06-07 10:00:00</w:t>
      </w:r>
    </w:p>
    <w:p>
      <w:pPr>
        <w:spacing w:after="120"/>
        <w:jc w:val="both"/>
      </w:pPr>
      <w:r>
        <w:rPr>
          <w:rFonts w:ascii="微软雅黑" w:hAnsi="微软雅黑" w:eastAsia="微软雅黑"/>
          <w:sz w:val="21"/>
        </w:rPr>
        <w:t xml:space="preserve">         内容摘要：印度遭遇极端热浪，5月全球最热100城中印度占97座，多地气温超45℃，奥迪沙邦巴兰吉尔市飙至48℃。受厄尔尼诺残留效应和高压脊影响，南亚次大陆爆发现代气象记录以来最严峻的季风前热浪，可能酿成全球最严重公共卫生危机。 热浪改变印度人生活：出现“正午宵禁”，农民改夜间耕作。约3.8亿劳动力暴露在高温中，中暑猝死事件频发。美国期刊《环境健康前沿》报告显示，5月高峰期印度单日极端高温导致约3400人死亡，持续五天以上则近3万人死亡。官方统计仅数百人，因只计中暑直接死亡，而高温实际引发心肌梗死、脑卒中、肾衰竭等。湿度加剧致命性，南部湿热地区相对湿度达80%，人体散热困难，健康人6小时内可能死亡。印度相对湿度每十年上升1%-3%，夜间温度上升快于日间，大城市成湿热热岛。 印度空调普及率仅8%，2050年才达40%。本土压缩机产能仅满足35%需求，60%-70%依赖中国进口。印度政府长期限制外国空调：2020年将空调整机列入限制类别，切断中国整机出口；2023年迫于高温压力，豁免中国压缩机认证一年；2026年再度收紧，将进口配额砍至上财年三成，试图逼迫中国企业在印建厂转移技术。</w:t>
      </w:r>
    </w:p>
    <w:p>
      <w:pPr>
        <w:spacing w:after="240"/>
      </w:pPr>
      <w:r>
        <w:rPr>
          <w:rFonts w:ascii="微软雅黑" w:hAnsi="微软雅黑" w:eastAsia="微软雅黑"/>
          <w:sz w:val="21"/>
        </w:rPr>
        <w:t xml:space="preserve">         文章链接：</w:t>
      </w:r>
      <w:r>
        <w:rPr>
          <w:color w:val="0000FF"/>
        </w:rPr>
        <w:t>https://mp.weixin.qq.com/s/kTwU_7NqQ5meGmJtAGgn-Q</w:t>
      </w:r>
    </w:p>
    <w:p>
      <w:pPr>
        <w:spacing w:before="300" w:after="200"/>
      </w:pPr>
      <w:bookmarkStart w:id="5" w:name="cat_6"/>
      <w:r>
        <w:rPr>
          <w:rFonts w:ascii="微软雅黑" w:hAnsi="微软雅黑" w:eastAsia="微软雅黑"/>
          <w:b/>
          <w:color w:val="000000"/>
          <w:sz w:val="32"/>
        </w:rPr>
        <w:br/>
        <w:t>【教育发展与人才培养】</w:t>
      </w:r>
      <w:bookmarkEnd w:id="5"/>
    </w:p>
    <w:p>
      <w:pPr>
        <w:spacing w:after="120"/>
      </w:pPr>
      <w:r>
        <w:rPr>
          <w:rFonts w:ascii="微软雅黑" w:hAnsi="微软雅黑" w:eastAsia="微软雅黑"/>
          <w:b/>
          <w:sz w:val="24"/>
        </w:rPr>
        <w:t>一、【云南祥城镇公办幼儿园招生要求提供工资流水等材料，县教体局致歉并更正】</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11:40:49</w:t>
      </w:r>
    </w:p>
    <w:p>
      <w:pPr>
        <w:spacing w:after="120"/>
        <w:jc w:val="both"/>
      </w:pPr>
      <w:r>
        <w:rPr>
          <w:rFonts w:ascii="微软雅黑" w:hAnsi="微软雅黑" w:eastAsia="微软雅黑"/>
          <w:sz w:val="21"/>
        </w:rPr>
        <w:t xml:space="preserve">         内容摘要：6月7日，云南祥云县教育体育局发布更正说明，就此前下属祥城镇中心学校发布的《祥城镇2026年秋季公办幼儿园招生报名通告》中部分不规范、非必要的材料要求致歉，并已重新调整通告内容。据封面新闻此前报道，该通告要求，在本地购房且已入住人员的子女报名时需上传物管费、水电费缴费票据；在本地经商的个体经营商户子女必要时须提供一年中首、中、尾三个月的经营项目资金流水；其他在本地务工人员子女则需上传父母务工证明、工资流水等材料。上述要求适用于祥城镇4所公办幼儿园。6月6日，负责招生咨询的张老师解释，增设证明材料是为了核实学生家长确实在祥城镇上班、搞实体经营或已购房并实际居住，因镇上公办幼儿园学位有限，需确保本片区符合条件的适龄儿童入园。她进一步说明，这些要求主要针对外来务工人员，而镇上在职在编的正式职工无需提供。她指出，祥城镇周边村民白天进城打工，下午回村，若所有在城里务工的家长都带孩子进城入园，会导致村里幼儿园招不到生，而镇里幼儿园则无法容纳过多学生。祥云县教体局在更正说明中表示，已指导祥城镇中心学校重新规范调整通告内容，并对给公众带来的不便深表歉意，承诺将持续改进工作，保障群众就学需求。</w:t>
      </w:r>
    </w:p>
    <w:p>
      <w:pPr>
        <w:spacing w:after="240"/>
      </w:pPr>
      <w:r>
        <w:rPr>
          <w:rFonts w:ascii="微软雅黑" w:hAnsi="微软雅黑" w:eastAsia="微软雅黑"/>
          <w:sz w:val="21"/>
        </w:rPr>
        <w:t xml:space="preserve">         文章链接：</w:t>
      </w:r>
      <w:r>
        <w:rPr>
          <w:color w:val="0000FF"/>
        </w:rPr>
        <w:t>https://mp.weixin.qq.com/s/w1WAZYgfXrTUg6tGrM_VBg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二、【张桂梅第16次送考华坪女高153名考生，带病坚持“活着就送考”】</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发布时间：2026-06-07 11:19:30</w:t>
      </w:r>
    </w:p>
    <w:p>
      <w:pPr>
        <w:spacing w:after="120"/>
        <w:jc w:val="both"/>
      </w:pPr>
      <w:r>
        <w:rPr>
          <w:rFonts w:ascii="微软雅黑" w:hAnsi="微软雅黑" w:eastAsia="微软雅黑"/>
          <w:sz w:val="21"/>
        </w:rPr>
        <w:t xml:space="preserve">         内容摘要：云南华坪女高校长张桂梅在2026年高考当天凌晨五点半起床，吞下六七种药物后，走向操场陪伴153名考生。这是她第16次送考，从2011年第一届至今从未缺席。她身患高血压、心脏病、类风湿、肺气肿、血管瘤、骨质疏松等多种疾病，手腕贴满膏药，早餐只能吃绿豆粥泡饼。送考大巴上，她与孩子们合唱《万疆》。高考前一天，老师们跳《红梅赞》为学生放松，她表示“娃们爹妈到不了，老师们全程陪着”。华坪女高的学生多为孤儿、单亲或贫困家庭孩子，没有“高考房”和“状元餐”，张桂梅的在场就是她们的底气。她给2026届学生的寄语是“冲出去，看看更大的世界，成为更好的自己”。十六年来，她将《红梅赞》融入学校日常，以此激励学生不认命。两千多名女孩从大山中被她送出，如今有人成为医生、教师，或回到华坪继续她的事业。今年全国高考1290万人，她送的是153人，数字虽小但分量极重。她以肉身挡住大山的贫瘠，用陪伴为女孩们的命运撕开一道口子。</w:t>
      </w:r>
    </w:p>
    <w:p>
      <w:pPr>
        <w:spacing w:after="240"/>
      </w:pPr>
      <w:r>
        <w:rPr>
          <w:rFonts w:ascii="微软雅黑" w:hAnsi="微软雅黑" w:eastAsia="微软雅黑"/>
          <w:sz w:val="21"/>
        </w:rPr>
        <w:t xml:space="preserve">         文章链接：</w:t>
      </w:r>
      <w:r>
        <w:rPr>
          <w:color w:val="0000FF"/>
        </w:rPr>
        <w:t>https://mp.weixin.qq.com/s/eZnCHjjuLqEMZiNYvLOArA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三、【2026年高考首日：1290万考生赴考，AI监考员首次上岗】</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08:24:38</w:t>
      </w:r>
    </w:p>
    <w:p>
      <w:pPr>
        <w:spacing w:after="120"/>
        <w:jc w:val="both"/>
      </w:pPr>
      <w:r>
        <w:rPr>
          <w:rFonts w:ascii="微软雅黑" w:hAnsi="微软雅黑" w:eastAsia="微软雅黑"/>
          <w:sz w:val="21"/>
        </w:rPr>
        <w:t xml:space="preserve">         内容摘要：2026年全国高考于6月7日开考，报名总人数1290万，全国设7981个考点、34.8万个考场。首日考试科目为语文和数学，全国统一科目语文、数学、外语考试时间为6月7日至8日。29个省份已实施高考综合改革，考生还将在6月9日、10日进行选考科目考试，具体安排由各省级招委会确定。 为维护考试公平，各地全面加强考场管理，实现无线电信号屏蔽全覆盖，并针对智能眼镜等违规物品开展专项部署，重点防范高科技作弊。高考期间，各地为1.4万余名残障考生提供合理便利，教育部门为5个省份的7名全盲考生命制盲文试卷。同时，各地设置备用考场2.1万个，以应对暴雨、洪涝等突发状况，教育部已指导各地修订专项预案并开展模拟演练。 科技防作弊手段升级，AI智能巡查系统在多地考场投入使用。考试过程中，AI能识别考生或监考员的异常行为，并自动截取相关录像片段供审核员确认。在北京二中考点，明确禁止携带智能眼镜；广东广州各考点增强安检门对隐蔽式穿戴设备的识别能力。此外，高考试卷押送全程严密监控，记者在北京东城区教育招生考试中心直击试卷装车、奔赴考点的全过程。</w:t>
      </w:r>
    </w:p>
    <w:p>
      <w:pPr>
        <w:spacing w:after="240"/>
      </w:pPr>
      <w:r>
        <w:rPr>
          <w:rFonts w:ascii="微软雅黑" w:hAnsi="微软雅黑" w:eastAsia="微软雅黑"/>
          <w:sz w:val="21"/>
        </w:rPr>
        <w:t xml:space="preserve">         文章链接：</w:t>
      </w:r>
      <w:r>
        <w:rPr>
          <w:color w:val="0000FF"/>
        </w:rPr>
        <w:t>https://mp.weixin.qq.com/s/KzRi1knlQkO5E9pr0QwB3Q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四、【MBA市场遇冷：多校学费大幅降价，录取分数线创历史新低】</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发布时间：2026-06-07 12:21:36</w:t>
      </w:r>
    </w:p>
    <w:p>
      <w:pPr>
        <w:spacing w:after="120"/>
        <w:jc w:val="both"/>
      </w:pPr>
      <w:r>
        <w:rPr>
          <w:rFonts w:ascii="微软雅黑" w:hAnsi="微软雅黑" w:eastAsia="微软雅黑"/>
          <w:sz w:val="21"/>
        </w:rPr>
        <w:t xml:space="preserve">         内容摘要：MBA市场从“身份象征”跌至“地板价促销”。中国科学技术大学推出“按期毕业减免15万学费”政策；东北林业大学MBA学费从23.4万降至8.7万，降幅超六成；江西师范大学全日制MBA仅需2.4万。上海财经大学、复旦大学、南开大学等通过奖学金变相降价，最高可全额减免学费。录取分数线也持续走低，2025年A区国家线降至151分，2026年再降至146分，创历史新低。名校如北京师范大学、同济大学、武汉大学等非全日制MBA首次开放调剂。 MBA遇冷主因是成本高、回报低。一线城市名校学费普遍30-50万，加上脱产成本，总投入超百万。但毕业生平均起薪仅39-46万，入学前平均年薪已近30万，涨幅有限。部分人读完薪资反降，如咨询行业从业者顾童，投入46.8万港币读港大MBA，却遭遇行业下行、收入腰斩，最终被迫离职。MBA圈层价值也在稀释，学生趋于年轻化、低资历化，北大光华MBA平均年龄从33岁降至32岁，中欧国际工商学院降至30岁以下。扩招加剧贬值，2025年89%的MBA院校扩招，总数从6.3万增至7.2万，新增33所招生院校。课程老化、与现实脱节，被指“花钱就能读的水硕”。</w:t>
      </w:r>
    </w:p>
    <w:p>
      <w:pPr>
        <w:spacing w:after="240"/>
      </w:pPr>
      <w:r>
        <w:rPr>
          <w:rFonts w:ascii="微软雅黑" w:hAnsi="微软雅黑" w:eastAsia="微软雅黑"/>
          <w:sz w:val="21"/>
        </w:rPr>
        <w:t xml:space="preserve">         文章链接：</w:t>
      </w:r>
      <w:r>
        <w:rPr>
          <w:color w:val="0000FF"/>
        </w:rPr>
        <w:t>https://mp.weixin.qq.com/s/CwkGXv0i6g66O1ul4c9ZEQ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五、【上海新华医院名医欧敬民，两次高考两度考研终成科室主任】</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08:02:28</w:t>
      </w:r>
    </w:p>
    <w:p>
      <w:pPr>
        <w:spacing w:after="120"/>
        <w:jc w:val="both"/>
      </w:pPr>
      <w:r>
        <w:rPr>
          <w:rFonts w:ascii="微软雅黑" w:hAnsi="微软雅黑" w:eastAsia="微软雅黑"/>
          <w:sz w:val="21"/>
        </w:rPr>
        <w:t xml:space="preserve">         内容摘要：上海交通大学医学院附属新华医院介入血管外科主任欧敬民，曾因路边直播唱歌走红网络，但其求学之路充满坎坷。欧敬民1972年出生于安徽农村，小学成绩优异，但中学后成绩下滑，高一物理考过全班倒数第一，英语因农村教育资源匮乏成为长期短板。17岁高二时首次高考仅400多分落榜，后靠死记硬背攻克英语，1990年第二次高考以517分（本科线510分）考入蚌埠医学院。大学期间多门功课不及格，英语四级迟迟未过，在舅舅鼓励下决心考研。第一次考研因盲目苦学、效率低下失利，第二次调整作息，凌晨四点多起床、晚上十一点休息，坚持跑步减压，最终考入上海交通大学医学院。欧敬民认为，内心自我认同和脚踏实地是突破困境的关键，过度焦虑比身体小病痛更伤人。他教育孩子秉持不包办、不溺爱理念，认为高考只是人生节点，人生处处有翻盘机会。</w:t>
      </w:r>
    </w:p>
    <w:p>
      <w:pPr>
        <w:spacing w:after="240"/>
      </w:pPr>
      <w:r>
        <w:rPr>
          <w:rFonts w:ascii="微软雅黑" w:hAnsi="微软雅黑" w:eastAsia="微软雅黑"/>
          <w:sz w:val="21"/>
        </w:rPr>
        <w:t xml:space="preserve">         文章链接：</w:t>
      </w:r>
      <w:r>
        <w:rPr>
          <w:color w:val="0000FF"/>
        </w:rPr>
        <w:t>https://mp.weixin.qq.com/s/6vEPOggzeEuNYvllOc_9SQ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六、【QS全球雇主调研：高校亟需培养毕业生批判性思维等5项核心能力，弥补职场“断层”】</w:t>
      </w:r>
    </w:p>
    <w:p>
      <w:pPr>
        <w:spacing w:after="120"/>
      </w:pPr>
      <w:r>
        <w:rPr>
          <w:rFonts w:ascii="微软雅黑" w:hAnsi="微软雅黑" w:eastAsia="微软雅黑"/>
          <w:sz w:val="21"/>
        </w:rPr>
        <w:t xml:space="preserve">         来源：麦可思研究</w:t>
      </w:r>
    </w:p>
    <w:p>
      <w:pPr>
        <w:spacing w:after="120"/>
      </w:pPr>
      <w:r>
        <w:rPr>
          <w:rFonts w:ascii="微软雅黑" w:hAnsi="微软雅黑" w:eastAsia="微软雅黑"/>
          <w:sz w:val="21"/>
        </w:rPr>
        <w:t xml:space="preserve">         发布时间：2026-06-06 20:40:10</w:t>
      </w:r>
    </w:p>
    <w:p>
      <w:pPr>
        <w:spacing w:after="120"/>
        <w:jc w:val="both"/>
      </w:pPr>
      <w:r>
        <w:rPr>
          <w:rFonts w:ascii="微软雅黑" w:hAnsi="微软雅黑" w:eastAsia="微软雅黑"/>
          <w:sz w:val="21"/>
        </w:rPr>
        <w:t xml:space="preserve">         内容摘要：近日，QS全球雇主调研显示，跨行业雇主最看重且缺口最显著的毕业生能力并非专业知识，而是五项可跨岗位、跨领域复用的通用软实力：批判性思维与判断力、问题解决能力、沟通能力、韧性灵活性与适应力、情商与人际能力。调研指出，这些能力决定了毕业生能否将学术知识转化为职场价值，尤其在问题模糊、时间紧迫、AI深度参与的工作场景中，灵活运用所学、应对挑战的毕业生更受企业青睐，而这正是高校培养与企业需求之间最明显的“断层”。文章认为，在知识获取日益容易、专业边界被技术与AI重塑的当下，大学教育正在悄然变革，死记硬背不再吃香，批判性思维、创新能力、沟通与适应力等愈发关键。当“考上好大学等于拥有好未来”的线性逻辑不再稳固，高考的意义也需要被重新审视——它不只是试卷上的分数，更像是一扇门，推开之后真正的学习才开始：如何思考、如何解决问题、如何在人生职场中灵活应对挑战。文章最后邀请读者就高考对年轻人的意义以及高校教师给考生的建议展开讨论。</w:t>
      </w:r>
    </w:p>
    <w:p>
      <w:pPr>
        <w:spacing w:after="240"/>
      </w:pPr>
      <w:r>
        <w:rPr>
          <w:rFonts w:ascii="微软雅黑" w:hAnsi="微软雅黑" w:eastAsia="微软雅黑"/>
          <w:sz w:val="21"/>
        </w:rPr>
        <w:t xml:space="preserve">         文章链接：</w:t>
      </w:r>
      <w:r>
        <w:rPr>
          <w:color w:val="0000FF"/>
        </w:rPr>
        <w:t>https://mp.weixin.qq.com/s/R_mWZpl9U7kYdLYPdo2K2Q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七、【北大女兵王心仪谈“感谢贫穷”：乐观面对困境，不辜负自己的选择】</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发布时间：2026-06-06 19:59:53</w:t>
      </w:r>
    </w:p>
    <w:p>
      <w:pPr>
        <w:spacing w:after="120"/>
        <w:jc w:val="both"/>
      </w:pPr>
      <w:r>
        <w:rPr>
          <w:rFonts w:ascii="微软雅黑" w:hAnsi="微软雅黑" w:eastAsia="微软雅黑"/>
          <w:sz w:val="21"/>
        </w:rPr>
        <w:t xml:space="preserve">         内容摘要：王心仪，辽宁舰退役女兵，现为北京大学在读研究生。2018年，她在河北参加高考，以707分考入北大中文系，当时她的一篇文章《感谢贫穷》曾引发广泛争议。近日，她在接受央视军事《高考的答案》采访时，回应了“现在还会感谢贫穷吗”的提问。她表示，大可不必拘泥于“感谢贫穷”这四个字，她想表达的是以乐观积极的心态直面困境与挑战，并指出“贫穷一定要自卑，这更多是上位者的一种想象”。如果现在再写，她会感谢自己所有的经历——勇敢做出选择，不辜负自己的选择。谈及曾被嘲笑衣服土，她笑着说穿得没有任何不体面，只是样式老了一点，并调侃“时尚是个轮回”。她提到母亲曾告诉她，别让自己成为别人情绪的垃圾桶，正是母亲的影响造就了她面对困境仍积极乐观的心态。如今研二的她，谈及就业方向时表示各方面都在准备，也在同步了解直招军官政策，并称如果有机会穿军装，也还是挺不错的。</w:t>
      </w:r>
    </w:p>
    <w:p>
      <w:pPr>
        <w:spacing w:after="240"/>
      </w:pPr>
      <w:r>
        <w:rPr>
          <w:rFonts w:ascii="微软雅黑" w:hAnsi="微软雅黑" w:eastAsia="微软雅黑"/>
          <w:sz w:val="21"/>
        </w:rPr>
        <w:t xml:space="preserve">         文章链接：</w:t>
      </w:r>
      <w:r>
        <w:rPr>
          <w:color w:val="0000FF"/>
        </w:rPr>
        <w:t>https://mp.weixin.qq.com/s/Y5cF9GoPhM81kvTEbk42Rg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八、【《中国文学研究》等多家CSSCI期刊推行单独署名制，不接受联合署名】</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发布时间：2026-06-06 17:17:38</w:t>
      </w:r>
    </w:p>
    <w:p>
      <w:pPr>
        <w:spacing w:after="120"/>
        <w:jc w:val="both"/>
      </w:pPr>
      <w:r>
        <w:rPr>
          <w:rFonts w:ascii="微软雅黑" w:hAnsi="微软雅黑" w:eastAsia="微软雅黑"/>
          <w:sz w:val="21"/>
        </w:rPr>
        <w:t xml:space="preserve">         内容摘要：《中国文学研究》编辑部6月3日发布声明，自2026年4月30日起，该刊全面实施单独署名制，不再接受联合署名投稿。该刊由湖南师范大学主管主办，为CSSCI来源期刊、全国中文核心期刊，设有“理论研究”“古代文学”等常设栏目及特色栏目，旨在赓续学术传统、形成独特品牌。 近期，越来越多国内知名学术期刊明确类似政策。例如，《文学评论》今年1月发布投稿须知，仅支持独立署名（新兴交叉学科研究除外），署名争议由作者承担。该刊由中国社科院主管、文学研究所主办。《涉外法治学刊》则倡导单一作者独立完成作品，合作作品按贡献署名，原则上不允许三人或三人以上署名。该刊由西北政法大学涉外法治研究中心主办。 这些举措旨在规范发表流程，明确作者权益与责任，维护学术秩序，并与权威刊物规则保持一致。</w:t>
      </w:r>
    </w:p>
    <w:p>
      <w:pPr>
        <w:spacing w:after="240"/>
      </w:pPr>
      <w:r>
        <w:rPr>
          <w:rFonts w:ascii="微软雅黑" w:hAnsi="微软雅黑" w:eastAsia="微软雅黑"/>
          <w:sz w:val="21"/>
        </w:rPr>
        <w:t xml:space="preserve">         文章链接：</w:t>
      </w:r>
      <w:r>
        <w:rPr>
          <w:color w:val="0000FF"/>
        </w:rPr>
        <w:t>https://mp.weixin.qq.com/s/K9fCEGfp5ePdT1mkanb5RQ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九、【2026年高考报名人数降至1290万，适龄人口增长期逆势下降45万人】</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发布时间：2026-06-07 13:22:09</w:t>
      </w:r>
    </w:p>
    <w:p>
      <w:pPr>
        <w:spacing w:after="120"/>
        <w:jc w:val="both"/>
      </w:pPr>
      <w:r>
        <w:rPr>
          <w:rFonts w:ascii="微软雅黑" w:hAnsi="微软雅黑" w:eastAsia="微软雅黑"/>
          <w:sz w:val="21"/>
        </w:rPr>
        <w:t xml:space="preserve">         内容摘要：教育部公布2026年高考报名人数为1290万，在去年下降7万人的基础上，今年再降45万人，降幅达3.4%。尽管对应2026年高考的适龄人口（2008年新生儿1608万）仍在缓慢增长，但报名人数却持续下滑，原因主要有三方面。 首先，相对生源增长出现微幅下滑。2026年高考生源对应2023年高中招生数据，当年全国普高招生967.8万人，较2022年增加20.26万人，但中职招生454.04万人，大幅减少30.75万人。一增一减后，总体适龄考生实际减少约10万人，直接拉低了高考报名基数。 其次，高考命题改革等因素正在倒逼复读人数下降。近年来高考命题更注重考查学生核心素养与综合能力，减少机械刷题得分空间，使得复读提分的不确定性增加，部分考生放弃复读选择直接升学或就业。 第三，高等教育普及化背景下，“学历迷信”逐渐退潮。随着高等教育毛入学率突破60%，大学学历的稀缺性下降，部分家庭和考生开始理性评估教育投入产出比，不再盲目追求高考升学，转而考虑职业教育、技能培训等多元发展路径。上述多重因素叠加，共同导致高考报名人数在适龄人口增长期出现逆势下降。</w:t>
      </w:r>
    </w:p>
    <w:p>
      <w:pPr>
        <w:spacing w:after="240"/>
      </w:pPr>
      <w:r>
        <w:rPr>
          <w:rFonts w:ascii="微软雅黑" w:hAnsi="微软雅黑" w:eastAsia="微软雅黑"/>
          <w:sz w:val="21"/>
        </w:rPr>
        <w:t xml:space="preserve">         文章链接：</w:t>
      </w:r>
      <w:r>
        <w:rPr>
          <w:color w:val="0000FF"/>
        </w:rPr>
        <w:t>https://mp.weixin.qq.com/s/RHCB6XolO0kbOTqurSu6HA</w:t>
      </w:r>
    </w:p>
    <w:p>
      <w:pPr>
        <w:spacing w:before="300" w:after="200"/>
      </w:pPr>
      <w:bookmarkStart w:id="6" w:name="cat_7"/>
      <w:r>
        <w:rPr>
          <w:rFonts w:ascii="微软雅黑" w:hAnsi="微软雅黑" w:eastAsia="微软雅黑"/>
          <w:b/>
          <w:color w:val="000000"/>
          <w:sz w:val="32"/>
        </w:rPr>
        <w:br/>
        <w:t>【社会民生与消费】</w:t>
      </w:r>
      <w:bookmarkEnd w:id="6"/>
    </w:p>
    <w:p>
      <w:pPr>
        <w:spacing w:after="120"/>
      </w:pPr>
      <w:r>
        <w:rPr>
          <w:rFonts w:ascii="微软雅黑" w:hAnsi="微软雅黑" w:eastAsia="微软雅黑"/>
          <w:b/>
          <w:sz w:val="24"/>
        </w:rPr>
        <w:t>一、【国际移居者体验榜单：中国交通登顶，颠覆常识】</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发布时间：2026-06-06 22:03:48</w:t>
      </w:r>
    </w:p>
    <w:p>
      <w:pPr>
        <w:spacing w:after="120"/>
        <w:jc w:val="both"/>
      </w:pPr>
      <w:r>
        <w:rPr>
          <w:rFonts w:ascii="微软雅黑" w:hAnsi="微软雅黑" w:eastAsia="微软雅黑"/>
          <w:sz w:val="21"/>
        </w:rPr>
        <w:t xml:space="preserve">         内容摘要：中国在“2026年全球领先旅游与交通目的地”榜单中位列第一，捷克、奥地利、新加坡等分居其后。该排名由外籍人士社交平台InterNations发布，并非游客评价，而是基于外籍常住人群的生活品质评分，核心指标包括日常通勤、公共交通可达性、步行骑行环境、基础设施可靠性及跨境连通便利度。 中国登顶源于“规模×互联×运营效率”的系统性优势。截至2025年底，中国铁路营业里程达16.5万公里，其中高铁突破5万公里，形成全球最大高铁网络，将城际移动压缩至两三个小时。上海、北京等城市轨道交通网络总里程与日均客流位居世界前列，实现机场、高铁站与城区无缝衔接。英国Cirium指出，京沪走廊等线路中，高铁已分流大量航空客流，航空网络转向长距离枢纽与国际市场。美国Glass Almanac称，高铁改写国内旅行假设，削弱距离限制。中国民航服务覆盖93.2%地级行政单元、92.2%人口，国际航线通达90国263城。 报告点评其他国家：捷克与奥地利体现欧洲一体化可达性，新加坡为城市高效运转样本，卢森堡验证小国战略规划，卡塔尔凸显基建前瞻价值，西班牙、波兰、匈牙利提供气候、文化及成本差异化吸引力。</w:t>
      </w:r>
    </w:p>
    <w:p>
      <w:pPr>
        <w:spacing w:after="240"/>
      </w:pPr>
      <w:r>
        <w:rPr>
          <w:rFonts w:ascii="微软雅黑" w:hAnsi="微软雅黑" w:eastAsia="微软雅黑"/>
          <w:sz w:val="21"/>
        </w:rPr>
        <w:t xml:space="preserve">         文章链接：</w:t>
      </w:r>
      <w:r>
        <w:rPr>
          <w:color w:val="0000FF"/>
        </w:rPr>
        <w:t>https://mp.weixin.qq.com/s/TVK9_voNY4j3UnLCVExFaA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二、【网友建议将银行网点设为高考考场，分析其优势与可行性】</w:t>
      </w:r>
    </w:p>
    <w:p>
      <w:pPr>
        <w:spacing w:after="120"/>
      </w:pPr>
      <w:r>
        <w:rPr>
          <w:rFonts w:ascii="微软雅黑" w:hAnsi="微软雅黑" w:eastAsia="微软雅黑"/>
          <w:sz w:val="21"/>
        </w:rPr>
        <w:t xml:space="preserve">         来源：毒舌财商</w:t>
      </w:r>
    </w:p>
    <w:p>
      <w:pPr>
        <w:spacing w:after="120"/>
      </w:pPr>
      <w:r>
        <w:rPr>
          <w:rFonts w:ascii="微软雅黑" w:hAnsi="微软雅黑" w:eastAsia="微软雅黑"/>
          <w:sz w:val="21"/>
        </w:rPr>
        <w:t xml:space="preserve">         发布时间：2026-06-06 21:00:00</w:t>
      </w:r>
    </w:p>
    <w:p>
      <w:pPr>
        <w:spacing w:after="120"/>
        <w:jc w:val="both"/>
      </w:pPr>
      <w:r>
        <w:rPr>
          <w:rFonts w:ascii="微软雅黑" w:hAnsi="微软雅黑" w:eastAsia="微软雅黑"/>
          <w:sz w:val="21"/>
        </w:rPr>
        <w:t xml:space="preserve">         内容摘要：6月7日，一年一度的高考开始。有网友建议将银行网点作为高考考场，认为其具备多项优势：一是银行拥有360度无死角监控，可有效防止作弊；二是银行安全性高，硬件和软件设施完善，能确保考生安全；三是银行现金区环境安静舒适，且有空调，有利于考生发挥；四是银行可向提前交卷考生赠送小礼物，如花生油，同时银行也能借此机会吸引即将毕业的高中生成为潜在客户，如开户、办信用卡等，甚至带动其家庭金融服务需求。许多银行基层员工也支持这一建议，认为这有助于完成业务任务并让员工获得休息。然而，该建议缺乏实际可行性。文章进一步指出，这一玩笑反映了银行基层员工面临的困境：他们每天需应对各种任务和监管，如同参加一场无形的“高考”，任务难以完成，且监管严格，与高考考生处境有相似之处。</w:t>
      </w:r>
    </w:p>
    <w:p>
      <w:pPr>
        <w:spacing w:after="240"/>
      </w:pPr>
      <w:r>
        <w:rPr>
          <w:rFonts w:ascii="微软雅黑" w:hAnsi="微软雅黑" w:eastAsia="微软雅黑"/>
          <w:sz w:val="21"/>
        </w:rPr>
        <w:t xml:space="preserve">         文章链接：</w:t>
      </w:r>
      <w:r>
        <w:rPr>
          <w:color w:val="0000FF"/>
        </w:rPr>
        <w:t>https://mp.weixin.qq.com/s/Sup19ZFuxQedOh9V5rYv_Q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三、【深圳常住人口突破1800万，95后青睐度居全国首位】</w:t>
      </w:r>
    </w:p>
    <w:p>
      <w:pPr>
        <w:spacing w:after="120"/>
      </w:pPr>
      <w:r>
        <w:rPr>
          <w:rFonts w:ascii="微软雅黑" w:hAnsi="微软雅黑" w:eastAsia="微软雅黑"/>
          <w:sz w:val="21"/>
        </w:rPr>
        <w:t xml:space="preserve">         来源：风声OPINION</w:t>
      </w:r>
    </w:p>
    <w:p>
      <w:pPr>
        <w:spacing w:after="120"/>
      </w:pPr>
      <w:r>
        <w:rPr>
          <w:rFonts w:ascii="微软雅黑" w:hAnsi="微软雅黑" w:eastAsia="微软雅黑"/>
          <w:sz w:val="21"/>
        </w:rPr>
        <w:t xml:space="preserve">         发布时间：2026-06-06 18:30:00</w:t>
      </w:r>
    </w:p>
    <w:p>
      <w:pPr>
        <w:spacing w:after="120"/>
        <w:jc w:val="both"/>
      </w:pPr>
      <w:r>
        <w:rPr>
          <w:rFonts w:ascii="微软雅黑" w:hAnsi="微软雅黑" w:eastAsia="微软雅黑"/>
          <w:sz w:val="21"/>
        </w:rPr>
        <w:t xml:space="preserve">         内容摘要：深圳2025年常住人口达1824.85万，新增25.9万，突破1800万关口，增量全国第一；城区人口跃居全国第二。人口结构年轻：15-59岁占比79.53%，平均年龄32.5岁，60岁以上仅5.36%，均为全国最优。35岁以下年轻人近半，连续多年被评为最受95后欢迎城市。 传统解释认为，深圳实现了产业集聚、就业增加、人口聚集、城市扩张、产业升级的正向循环，并构筑了发展机遇、包容制度、民生保障的吸引力螺旋。但本文补充两点： 第一，深圳的吸引力可能被高估。常住人口增长主要源于户籍人口增加，2022年常住人口减少时，户籍人口反增27.06万。深圳户籍人口占比仅35%，远低于北京、上海超60%的水平，入户政策宽松产生了“填谷效应”。相比之下，杭州户籍占比近70%，人口增速已回落。 第二，深圳的“年轻态”本身是核心吸引力。年轻人更愿聚集在年轻人多的城市。深圳人才总量超719万，高技能人才166.5万，2025年吸纳超40万毕业生。入户政策（学历、职称、积分入户）均有年龄限制，新增户籍人口多为年轻人，形成“保持年轻→吸引年轻人”的正向循环。 但这一窗口可能提前关闭。</w:t>
      </w:r>
    </w:p>
    <w:p>
      <w:pPr>
        <w:spacing w:after="240"/>
      </w:pPr>
      <w:r>
        <w:rPr>
          <w:rFonts w:ascii="微软雅黑" w:hAnsi="微软雅黑" w:eastAsia="微软雅黑"/>
          <w:sz w:val="21"/>
        </w:rPr>
        <w:t xml:space="preserve">         文章链接：</w:t>
      </w:r>
      <w:r>
        <w:rPr>
          <w:color w:val="0000FF"/>
        </w:rPr>
        <w:t>https://mp.weixin.qq.com/s/BGrDWOCKjsY06aXPDMM_fw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四、【多地政府调整高考期间上班时间，缓解赴考交通压力】</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发布时间：2026-06-06 23:00:03</w:t>
      </w:r>
    </w:p>
    <w:p>
      <w:pPr>
        <w:spacing w:after="120"/>
        <w:jc w:val="both"/>
      </w:pPr>
      <w:r>
        <w:rPr>
          <w:rFonts w:ascii="微软雅黑" w:hAnsi="微软雅黑" w:eastAsia="微软雅黑"/>
          <w:sz w:val="21"/>
        </w:rPr>
        <w:t xml:space="preserve">         内容摘要：2026年全国高考于6月7日至9日举行，其中6月8日（周一）、9日（周二）为工作日。为缓解赴考交通压力，方便考生应考，辽宁沈阳、锦州，湖北荆州、黄石、鄂州、恩施、仙桃等多地政府近期通知，临时调整机关和事业单位上班时间。 沈阳通知：6月8日、9日及中考期间6月22日、23日，全市机关和事业单位作息时间向后顺延1小时，午休不变。锦州通知：上述四天上班时间统一调整为上午9:00，下班时间顺延。荆州通知：6月8日、9日及6月22日，中心城区除保障城市运行和考务的单位外，其余单位上班时间调整为上午9:00、下午15:00。黄石通知：6月8日至9日，黄石港区、西塞山区、下陆区机关和事业单位上午上班时间临时调整至9:30，10日恢复。其他单位可参照执行。</w:t>
      </w:r>
    </w:p>
    <w:p>
      <w:pPr>
        <w:spacing w:after="240"/>
      </w:pPr>
      <w:r>
        <w:rPr>
          <w:rFonts w:ascii="微软雅黑" w:hAnsi="微软雅黑" w:eastAsia="微软雅黑"/>
          <w:sz w:val="21"/>
        </w:rPr>
        <w:t xml:space="preserve">         文章链接：</w:t>
      </w:r>
      <w:r>
        <w:rPr>
          <w:color w:val="0000FF"/>
        </w:rPr>
        <w:t>https://mp.weixin.qq.com/s/Dgn1D2zm6XV-ncuvkTexkA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五、【新修订治安管理处罚法提高养犬违法罚款上限至1000元，新增行政拘留条款】</w:t>
      </w:r>
    </w:p>
    <w:p>
      <w:pPr>
        <w:spacing w:after="120"/>
      </w:pPr>
      <w:r>
        <w:rPr>
          <w:rFonts w:ascii="微软雅黑" w:hAnsi="微软雅黑" w:eastAsia="微软雅黑"/>
          <w:sz w:val="21"/>
        </w:rPr>
        <w:t xml:space="preserve">         来源：张湧说财经</w:t>
      </w:r>
    </w:p>
    <w:p>
      <w:pPr>
        <w:spacing w:after="120"/>
      </w:pPr>
      <w:r>
        <w:rPr>
          <w:rFonts w:ascii="微软雅黑" w:hAnsi="微软雅黑" w:eastAsia="微软雅黑"/>
          <w:sz w:val="21"/>
        </w:rPr>
        <w:t xml:space="preserve">         发布时间：2026-06-06 20:50:00</w:t>
      </w:r>
    </w:p>
    <w:p>
      <w:pPr>
        <w:spacing w:after="120"/>
        <w:jc w:val="both"/>
      </w:pPr>
      <w:r>
        <w:rPr>
          <w:rFonts w:ascii="微软雅黑" w:hAnsi="微软雅黑" w:eastAsia="微软雅黑"/>
          <w:sz w:val="21"/>
        </w:rPr>
        <w:t xml:space="preserve">         内容摘要：2026年1月1日，新修订的《治安管理处罚法》实施，对违法养犬行为处罚升级：罚款上限从500元提至1000元，新增行政拘留，拓宽处罚情形，包括烈性犬饲养、未采取安全措施伤人等。但极端狗患较少，普通人最大困扰来自不文明养狗行为，如遛狗不牵绳、随地大小便。 爱狗曾被视为文明体现，但现实中，爱狗与文明是两回事。部分不文明养狗人士成为最不文明群体之一。在北京等大城市，遛狗不牵绳、狗屎随处可见仍普遍。许多养狗者外出遛狗核心目的就是让狗在外排泄。不养狗者和文明养狗者均排斥这些行为，但道德只约束有道德的人。多数人秉持幸福者退让原则，避免正面冲突。 公民无执法权，希望有力量维护权益。各地虽有养狗条例，但执行难，除靠自觉和事后处罚恶性事件，大部分不文明行为未受约束，导致矛盾激化。不管束少数不文明行为，也惩罚了文明养狗者，使其受牵连误解。 文明养犬门槛高：遛狗牵绳（绳长不超1.5-2米）、不在公共场所大小便、登记建档、接种疫苗、申请犬证等。核心是让不养狗者感受不到狗的存在。不文明养狗者需明白，他人眼中狗只是普通犬科动物，家长对陌生狗有潜在危险担忧。无人反对养狗，只要求不干扰他人。</w:t>
      </w:r>
    </w:p>
    <w:p>
      <w:pPr>
        <w:spacing w:after="240"/>
      </w:pPr>
      <w:r>
        <w:rPr>
          <w:rFonts w:ascii="微软雅黑" w:hAnsi="微软雅黑" w:eastAsia="微软雅黑"/>
          <w:sz w:val="21"/>
        </w:rPr>
        <w:t xml:space="preserve">         文章链接：</w:t>
      </w:r>
      <w:r>
        <w:rPr>
          <w:color w:val="0000FF"/>
        </w:rPr>
        <w:t>https://mp.weixin.qq.com/s/7grxt_4x9OsO2q-107biQQ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六、【北京暑期虚假购票诈骗高发，5月接报300余起，反诈中心提醒通过正规平台购票】</w:t>
      </w:r>
    </w:p>
    <w:p>
      <w:pPr>
        <w:spacing w:after="120"/>
      </w:pPr>
      <w:r>
        <w:rPr>
          <w:rFonts w:ascii="微软雅黑" w:hAnsi="微软雅黑" w:eastAsia="微软雅黑"/>
          <w:sz w:val="21"/>
        </w:rPr>
        <w:t xml:space="preserve">         来源：北京发布</w:t>
      </w:r>
    </w:p>
    <w:p>
      <w:pPr>
        <w:spacing w:after="120"/>
      </w:pPr>
      <w:r>
        <w:rPr>
          <w:rFonts w:ascii="微软雅黑" w:hAnsi="微软雅黑" w:eastAsia="微软雅黑"/>
          <w:sz w:val="21"/>
        </w:rPr>
        <w:t xml:space="preserve">         发布时间：2026-06-06 19:02:31</w:t>
      </w:r>
    </w:p>
    <w:p>
      <w:pPr>
        <w:spacing w:after="120"/>
        <w:jc w:val="both"/>
      </w:pPr>
      <w:r>
        <w:rPr>
          <w:rFonts w:ascii="微软雅黑" w:hAnsi="微软雅黑" w:eastAsia="微软雅黑"/>
          <w:sz w:val="21"/>
        </w:rPr>
        <w:t xml:space="preserve">         内容摘要：进入暑期，北京演出市场火爆，虚假购票诈骗频发。仅5月，北京接报此类警情300余起。反诈中心提醒：购票务必在正规票务平台内操作，凡通过发送网址、页面跳转方式购票的均为诈骗。 典型案例：张女士为买两张演唱会门票被骗5万余元。她在抖音找到“黄牛”，加价至988元购票。对方通过微信收款后，发送链接，张女士在大麦网APP搜索栏输入后跳转至选座界面，看似官方平台，实则虚假网页。骗子以“系统原因出票失败”为由，引导她联系“客服”退款，并称“银行卡有洗钱风险”，要求下载软件进行“测试”。张女士按指示将银行卡贴近手机，随后收到49997元POS机转账通知，方知被骗。警方查明，骗子利用屏幕共享和复制银行卡信息的软件，远程盗刷。 民警剖析：骗子仿冒正规票务平台页面，以假乱真。他们制作虚假订票链接，或让事主在正规平台搜索框输入链接，借助跳转功能进入诈骗网页。付款后，虚假页面弹出“出票失败”，以信用分不足、洗钱风险等理由诱导退款，趁机盗取银行卡信息。 警方提示：每场演出售票最初两三天和开场前两天为诈骗高发期。骗子在二手平台、生活分享类平台发布广告引流。</w:t>
      </w:r>
    </w:p>
    <w:p>
      <w:pPr>
        <w:spacing w:after="240"/>
      </w:pPr>
      <w:r>
        <w:rPr>
          <w:rFonts w:ascii="微软雅黑" w:hAnsi="微软雅黑" w:eastAsia="微软雅黑"/>
          <w:sz w:val="21"/>
        </w:rPr>
        <w:t xml:space="preserve">         文章链接：</w:t>
      </w:r>
      <w:r>
        <w:rPr>
          <w:color w:val="0000FF"/>
        </w:rPr>
        <w:t>https://mp.weixin.qq.com/s/ItBSN6c_AY2TUdVHw1vylg</w:t>
      </w:r>
    </w:p>
    <w:p>
      <w:pPr>
        <w:spacing w:before="300" w:after="200"/>
      </w:pPr>
      <w:bookmarkStart w:id="7" w:name="cat_8"/>
      <w:r>
        <w:rPr>
          <w:rFonts w:ascii="微软雅黑" w:hAnsi="微软雅黑" w:eastAsia="微软雅黑"/>
          <w:b/>
          <w:color w:val="000000"/>
          <w:sz w:val="32"/>
        </w:rPr>
        <w:br/>
        <w:t>【企业与商业】</w:t>
      </w:r>
      <w:bookmarkEnd w:id="7"/>
    </w:p>
    <w:p>
      <w:pPr>
        <w:spacing w:after="120"/>
      </w:pPr>
      <w:r>
        <w:rPr>
          <w:rFonts w:ascii="微软雅黑" w:hAnsi="微软雅黑" w:eastAsia="微软雅黑"/>
          <w:b/>
          <w:sz w:val="24"/>
        </w:rPr>
        <w:t>一、【湖南永州深耕产业链，纺织电机等产业集聚带动消费活力】</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发布时间：2026-06-07 14:29:21</w:t>
      </w:r>
    </w:p>
    <w:p>
      <w:pPr>
        <w:spacing w:after="120"/>
        <w:jc w:val="both"/>
      </w:pPr>
      <w:r>
        <w:rPr>
          <w:rFonts w:ascii="微软雅黑" w:hAnsi="微软雅黑" w:eastAsia="微软雅黑"/>
          <w:sz w:val="21"/>
        </w:rPr>
        <w:t xml:space="preserve">         内容摘要：产业兴则消费旺，永州通过深耕实体产业链，将产业红利转化为消费实惠。在永链荟·永州工业馆，从“一根纱到一块布”，祁阳纺织业形成完整闭环，集聚60余家企业。东骏纺织稳居全球雨伞布市场半壁江山，依托无水印染技术，产能提高3倍、成本下降15%，产品价格低于同行10%，吸引全国60%伞具厂商下单。天青雨具、陆帆雨具就地采购原料，日产雨伞2万支，产品通过线上渠道销往国内外。竹木家居产业依托本土资源，鲁丽木业等龙头企业打通全产业链，智能家居产品涵盖全屋定制、智能厨电等。龙德晟机电电机占全国绞肉机市场69%份额，楚门乐器月产5000余把，订单排期八个月，年产超20万把乐器出口全球。 新能源领域，运达风电扎根永州，主力机型为5-7兆瓦陆上风电机组。截至2025年6月底，永州电源装机1028万千瓦，发电量年均增速15.7%，绿色电力惠及本地居民。新材料方面，永州锰储量全国第三、稀土全省第一，紫金锂多电池级碳酸锂锂含量达80%-90%，成本降至7万元/吨，低于同行2-4万元，助力终端消费品控价提质。 食品产业中，道县正禾农场年产蔬菜14780吨，产值超1.05亿元，其中12102吨销往大湾区。</w:t>
      </w:r>
    </w:p>
    <w:p>
      <w:pPr>
        <w:spacing w:after="240"/>
      </w:pPr>
      <w:r>
        <w:rPr>
          <w:rFonts w:ascii="微软雅黑" w:hAnsi="微软雅黑" w:eastAsia="微软雅黑"/>
          <w:sz w:val="21"/>
        </w:rPr>
        <w:t xml:space="preserve">         文章链接：</w:t>
      </w:r>
      <w:r>
        <w:rPr>
          <w:color w:val="0000FF"/>
        </w:rPr>
        <w:t>https://mp.weixin.qq.com/s/xYHvcbm0PXRt9rNM4T8qDw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二、【阿里员工再发7万字离职长文，直指大企业病与内卷内耗】</w:t>
      </w:r>
    </w:p>
    <w:p>
      <w:pPr>
        <w:spacing w:after="120"/>
      </w:pPr>
      <w:r>
        <w:rPr>
          <w:rFonts w:ascii="微软雅黑" w:hAnsi="微软雅黑" w:eastAsia="微软雅黑"/>
          <w:sz w:val="21"/>
        </w:rPr>
        <w:t xml:space="preserve">         来源：晚情楼</w:t>
      </w:r>
    </w:p>
    <w:p>
      <w:pPr>
        <w:spacing w:after="120"/>
      </w:pPr>
      <w:r>
        <w:rPr>
          <w:rFonts w:ascii="微软雅黑" w:hAnsi="微软雅黑" w:eastAsia="微软雅黑"/>
          <w:sz w:val="21"/>
        </w:rPr>
        <w:t xml:space="preserve">         发布时间：2026-06-07 11:19:30</w:t>
      </w:r>
    </w:p>
    <w:p>
      <w:pPr>
        <w:spacing w:after="120"/>
        <w:jc w:val="both"/>
      </w:pPr>
      <w:r>
        <w:rPr>
          <w:rFonts w:ascii="微软雅黑" w:hAnsi="微软雅黑" w:eastAsia="微软雅黑"/>
          <w:sz w:val="21"/>
        </w:rPr>
        <w:t xml:space="preserve">         内容摘要：一年前，阿里钉钉产研负责人离职时发布万字长文，批评公司价值观变化、过度关注KPI、官僚主义等问题，马云曾回复表示认可。一年后，又一名阿里员工发布7万字离职长文《置身钉内》，再次集中曝光互联网大厂根深蒂固的弊病。文章指出三大核心问题：一是战略摇摆与决策浮躁，方向频繁调整，项目定位反复横跳，既想做产品创新又追逐短期业绩，缺乏长期规划，导致基层团队被动跟风、前期投入不断作废；二是职场文化扭曲，管理层推行高压管控，将竞争异化为盲目攀比，紧盯对手动向而非深耕自身产品，自上而下的指令生硬粗暴，忽视员工感受与产品底层建设，创新活力被逐步扼杀；三是流程冗余与权责混乱，企业规模扩大后部门壁垒严重，遇事互相甩锅、争抢资源，层层审批、重复汇报让简单工作复杂化，组织臃肿问题凸显。文章最引发共鸣的是形式主义加班与无效内耗，员工被迫应付临时需求、反复推翻方案，大量精力消耗在汇报、对齐和跨部门推诿上，踏实做事的人被繁杂流程裹挟，努力与回报严重脱节。文章认为，这些内卷、内耗与精神消耗是所有企业的通病，但阿里员工敢于公开提出问题，已优于绝大多数企业，因为企业连说都不让说才是最可怕的。</w:t>
      </w:r>
    </w:p>
    <w:p>
      <w:pPr>
        <w:spacing w:after="240"/>
      </w:pPr>
      <w:r>
        <w:rPr>
          <w:rFonts w:ascii="微软雅黑" w:hAnsi="微软雅黑" w:eastAsia="微软雅黑"/>
          <w:sz w:val="21"/>
        </w:rPr>
        <w:t xml:space="preserve">         文章链接：</w:t>
      </w:r>
      <w:r>
        <w:rPr>
          <w:color w:val="0000FF"/>
        </w:rPr>
        <w:t>https://mp.weixin.qq.com/s/nhkMAEmJ4zYaxBXrlpHHxg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三、【海信1.5亿美元赞助2026世界杯，成最大中国单一赞助商】</w:t>
      </w:r>
    </w:p>
    <w:p>
      <w:pPr>
        <w:spacing w:after="120"/>
      </w:pPr>
      <w:r>
        <w:rPr>
          <w:rFonts w:ascii="微软雅黑" w:hAnsi="微软雅黑" w:eastAsia="微软雅黑"/>
          <w:sz w:val="21"/>
        </w:rPr>
        <w:t xml:space="preserve">         来源：霞光社</w:t>
      </w:r>
    </w:p>
    <w:p>
      <w:pPr>
        <w:spacing w:after="120"/>
      </w:pPr>
      <w:r>
        <w:rPr>
          <w:rFonts w:ascii="微软雅黑" w:hAnsi="微软雅黑" w:eastAsia="微软雅黑"/>
          <w:sz w:val="21"/>
        </w:rPr>
        <w:t xml:space="preserve">         发布时间：2026-06-07 11:17:02</w:t>
      </w:r>
    </w:p>
    <w:p>
      <w:pPr>
        <w:spacing w:after="120"/>
        <w:jc w:val="both"/>
      </w:pPr>
      <w:r>
        <w:rPr>
          <w:rFonts w:ascii="微软雅黑" w:hAnsi="微软雅黑" w:eastAsia="微软雅黑"/>
          <w:sz w:val="21"/>
        </w:rPr>
        <w:t xml:space="preserve">         内容摘要：2026美加墨世界杯临近，央视与FIFA的版权拉锯战以6000万美元成交，咪咕、小红书获分销权。中国品牌赞助投入超5亿美元，海信、蒙牛、联想等意在全球化，但缺乏国内传播渠道会削弱营销闭环，联想从中斡旋促成合作。 海信完成世界杯赞助“帽子戏法”：2018年投入近1亿美元，2022年近亿美元，2026年达1.5亿美元，为最大中国单一赞助商。海信总裁贾少谦称，体育营销是突破文化障碍、打造世界级品牌的通用标签。五年投入百亿以上，全球化才步入正轨。 世界杯非短期流量战，而是慢生意。2018年海信首次赞助，国内声量被BOSS直聘、华帝等压制，需另付3000万美元激活权益。官赞品牌常面临预算受限、权益使用严格等问题，激活费用可达赞助费的2-3倍。84%品牌负责人认为世界杯ROI难量化，认知到消费转化率仅2%-5%。海信内部共识：赞助需与国际化步伐同步，长期布局。 2022年卡塔尔世界杯，海信策略成熟。全球彩电市场低迷，海信逆势增长，2021年出货量增速8.8%，全球Top5最快；2022年10月出货量达1960万台，跃居全球第二。</w:t>
      </w:r>
    </w:p>
    <w:p>
      <w:pPr>
        <w:spacing w:after="240"/>
      </w:pPr>
      <w:r>
        <w:rPr>
          <w:rFonts w:ascii="微软雅黑" w:hAnsi="微软雅黑" w:eastAsia="微软雅黑"/>
          <w:sz w:val="21"/>
        </w:rPr>
        <w:t xml:space="preserve">         文章链接：</w:t>
      </w:r>
      <w:r>
        <w:rPr>
          <w:color w:val="0000FF"/>
        </w:rPr>
        <w:t>https://mp.weixin.qq.com/s/udYGP4VCYhBGv81elxWNqA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四、【中交地产复牌即跌停，董事长王尧任职不足9个月辞职】</w:t>
      </w:r>
    </w:p>
    <w:p>
      <w:pPr>
        <w:spacing w:after="120"/>
      </w:pPr>
      <w:r>
        <w:rPr>
          <w:rFonts w:ascii="微软雅黑" w:hAnsi="微软雅黑" w:eastAsia="微软雅黑"/>
          <w:sz w:val="21"/>
        </w:rPr>
        <w:t xml:space="preserve">         来源：中金在线</w:t>
      </w:r>
    </w:p>
    <w:p>
      <w:pPr>
        <w:spacing w:after="120"/>
      </w:pPr>
      <w:r>
        <w:rPr>
          <w:rFonts w:ascii="微软雅黑" w:hAnsi="微软雅黑" w:eastAsia="微软雅黑"/>
          <w:sz w:val="21"/>
        </w:rPr>
        <w:t xml:space="preserve">         发布时间：2026-06-07 10:11:59</w:t>
      </w:r>
    </w:p>
    <w:p>
      <w:pPr>
        <w:spacing w:after="120"/>
        <w:jc w:val="both"/>
      </w:pPr>
      <w:r>
        <w:rPr>
          <w:rFonts w:ascii="微软雅黑" w:hAnsi="微软雅黑" w:eastAsia="微软雅黑"/>
          <w:sz w:val="21"/>
        </w:rPr>
        <w:t xml:space="preserve">         内容摘要：中交地产刚“摘星脱帽”复牌即跌停，又遭遇董事长王尧辞职。王尧因个人原因辞去董事、董事长等所有职务，任职不足9个月。辞职不影响董事会正常运作。此前一天，公司股票撤销退市风险警示，简称由“*ST中地”变更为“中交地产”。复牌次日（6月4日）跌停，收于4.84元，跌幅10.04%。 一季度营收同比大降97.04%至3.48亿元，归母净利润仅343.5万元。2025年全年营收约147.07亿元，同比下降，主要因房地产开发业务逐步剥离；净利润约-17.10亿元，同比减亏；总资产约23.77亿元，结构收缩；所有者权益约12.08亿元，由负转正。房地产开发业务收尾，物业服务及资产管理与运营业务收入约12.9亿元，同比增长43%，成为新增长点。 公司已完成房地产开发业务剥离，主营转向物业服务、资产管理与运营等轻资产业务。业务围绕三大方向：物业服务提升基础能力；资产管理与运营覆盖商业、产业园等多业态，出租率较高；建管业务拓展政府代建、商业代建。轻资产业务体系成型，标志公司从传统房企向运营服务型平台转型落地。</w:t>
      </w:r>
    </w:p>
    <w:p>
      <w:pPr>
        <w:spacing w:after="240"/>
      </w:pPr>
      <w:r>
        <w:rPr>
          <w:rFonts w:ascii="微软雅黑" w:hAnsi="微软雅黑" w:eastAsia="微软雅黑"/>
          <w:sz w:val="21"/>
        </w:rPr>
        <w:t xml:space="preserve">         文章链接：</w:t>
      </w:r>
      <w:r>
        <w:rPr>
          <w:color w:val="0000FF"/>
        </w:rPr>
        <w:t>https://mp.weixin.qq.com/s/s4tTDUlBDfIospJauQrUWQ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五、【天涯社区创始人邢明重启网站，新域名上线后仍无法访问】</w:t>
      </w:r>
    </w:p>
    <w:p>
      <w:pPr>
        <w:spacing w:after="120"/>
      </w:pPr>
      <w:r>
        <w:rPr>
          <w:rFonts w:ascii="微软雅黑" w:hAnsi="微软雅黑" w:eastAsia="微软雅黑"/>
          <w:sz w:val="21"/>
        </w:rPr>
        <w:t xml:space="preserve">         来源：财经天下WEEKLY</w:t>
      </w:r>
    </w:p>
    <w:p>
      <w:pPr>
        <w:spacing w:after="120"/>
      </w:pPr>
      <w:r>
        <w:rPr>
          <w:rFonts w:ascii="微软雅黑" w:hAnsi="微软雅黑" w:eastAsia="微软雅黑"/>
          <w:sz w:val="21"/>
        </w:rPr>
        <w:t xml:space="preserve">         发布时间：2026-06-07 09:31:55</w:t>
      </w:r>
    </w:p>
    <w:p>
      <w:pPr>
        <w:spacing w:after="120"/>
        <w:jc w:val="both"/>
      </w:pPr>
      <w:r>
        <w:rPr>
          <w:rFonts w:ascii="微软雅黑" w:hAnsi="微软雅黑" w:eastAsia="微软雅黑"/>
          <w:sz w:val="21"/>
        </w:rPr>
        <w:t xml:space="preserve">         内容摘要：天涯社区创始人邢明决心重启网站。2026年5月31日，天涯发布说明称，因2023年4月电信欠费暂停访问，计划于2026年6月1日启用新域名“tianya.net”分步恢复数据。但记者实测至6月3日仍无法访问，邢明解释访问量过大。 天涯社区成立于1999年，曾获联想、谷歌投资，2015年新三板估值10亿元。后因资金链断裂，2022年累计被执行超1.39亿元，邢明被限高。2023年4月暂停服务，直播筹款仅20.5万元。2024年2月被申请破产审查，3月宣布重启。 邢明为重启出售“hainan.com”域名未果。后引入战略投资者成都天涯客，该公司已提供上百万元资金。新天涯发行9999份创世成员产品，每份1999元，含数字徽章、会员权益等，但销量未披露。邢明称2019年资产冻结导致资金问题，拖欠海南电信1600余万元。历史数据已通过仲裁保全，迁移需走合规流程。 前员工爆料称重启团队仅四五人，5月31日公告系临时赶制。邢明承认团队共五人，加班后放松打牌。前员工批评邢明曾私下出售员工股权，导致“tianya.cn”域名被冻结。邢明回应域名确因债权人诉讼冻结，部分员工成为债权人。</w:t>
      </w:r>
    </w:p>
    <w:p>
      <w:pPr>
        <w:spacing w:after="240"/>
      </w:pPr>
      <w:r>
        <w:rPr>
          <w:rFonts w:ascii="微软雅黑" w:hAnsi="微软雅黑" w:eastAsia="微软雅黑"/>
          <w:sz w:val="21"/>
        </w:rPr>
        <w:t xml:space="preserve">         文章链接：</w:t>
      </w:r>
      <w:r>
        <w:rPr>
          <w:color w:val="0000FF"/>
        </w:rPr>
        <w:t>https://mp.weixin.qq.com/s/lQez3SFobOu5Ksj_D98IBA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六、【凯越机车发声明否认破产等谣言，称已报案并追究造谣者法律责任】</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08:55:30</w:t>
      </w:r>
    </w:p>
    <w:p>
      <w:pPr>
        <w:spacing w:after="120"/>
        <w:jc w:val="both"/>
      </w:pPr>
      <w:r>
        <w:rPr>
          <w:rFonts w:ascii="微软雅黑" w:hAnsi="微软雅黑" w:eastAsia="微软雅黑"/>
          <w:sz w:val="21"/>
        </w:rPr>
        <w:t xml:space="preserve">         内容摘要：6月6日，“凯越机车”微信公众号发布关于近期网络谣言及不实言论的严正声明。声明指出，近期网络平台上集中出现关于凯越机车及董事长严凯的一系列不实言论和恶意造谣信息，包括“凯越机车资金链断裂即将破产”“凯越撑不住了多次求张雪救命”“凯越销量跌三成，严凯急了找张雪”“凯越最大的败笔，不是没留住张雪，而是连他36%的股份都吞完”等虚假内容。公司郑重声明，所有传言均为无中生有、蓄意捏造，纯属恶意抹黑，毫无任何事实依据。这些谣言已严重损害凯越机车的品牌声誉和严凯的个人名誉，以及广大车主和经销商的切身利益，扰乱了正常的市场秩序和行业环境。声明强调，网络不是法外之地，造谣传谣必将付出法律代价。公司法务部已全面展开谣言溯源工作，固定了相关证据，并已向公安机关正式报案。公司将坚决通过法律途径追究所有造谣、传谣者的法律责任，追查到底，绝不姑息。</w:t>
      </w:r>
    </w:p>
    <w:p>
      <w:pPr>
        <w:spacing w:after="240"/>
      </w:pPr>
      <w:r>
        <w:rPr>
          <w:rFonts w:ascii="微软雅黑" w:hAnsi="微软雅黑" w:eastAsia="微软雅黑"/>
          <w:sz w:val="21"/>
        </w:rPr>
        <w:t xml:space="preserve">         文章链接：</w:t>
      </w:r>
      <w:r>
        <w:rPr>
          <w:color w:val="0000FF"/>
        </w:rPr>
        <w:t>https://mp.weixin.qq.com/s/fSI9zzXgWIWfxzBM8f_v6w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七、【中际旭创AI算力需求驱动扩产，月薪八千招工仍存百人缺口】</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发布时间：2026-06-06 18:10:55</w:t>
      </w:r>
    </w:p>
    <w:p>
      <w:pPr>
        <w:spacing w:after="120"/>
        <w:jc w:val="both"/>
      </w:pPr>
      <w:r>
        <w:rPr>
          <w:rFonts w:ascii="微软雅黑" w:hAnsi="微软雅黑" w:eastAsia="微软雅黑"/>
          <w:sz w:val="21"/>
        </w:rPr>
        <w:t xml:space="preserve">         内容摘要：5月，苏州AI算力热潮激荡。中际旭创股价突破千元，总市值达1.11万亿元，成为A股光模块“市值一哥”。产线扩增，招工不断。在旭创光电产业园外，百余名年轻人排队应聘，他们被“月薪八千以上、高中毕业即可、五险一金、包吃住”等条件吸引。招工中介称，一天招百人仍不够，缺口持续存在。 AI算力需求暴涨，带动800G、1.6T高速光模块放量。旭创研发工程师表示，公司增产扩建，产线需更多人力。去年一季度，苏州、铜陵等地新招蓝领超3000人。订单波动、芯片出货调整及AI应用落地速度，导致持续招人。旭创工资在苏州属第一梯队，但面试100人，最终能持续干下去的仅20人。旺季在春节后，5月为缺口期，暑假工增多后找工作变难。 与多数高科技工厂不同，旭创质检岗学历门槛放宽至高中毕业。蓝领岗位分作业员和质检两类：作业员做点胶、贴片等基础工序；质检需通过显微镜观察焊点、金线等，要求更高。会显微镜技能远比学历重要，工人需长时间使用显微镜，适应12小时轮班制。体检严格，色弱、电测听不过者不行。 光模块精密，质检严重依赖人工，无法用机器替代。面试分人事初筛、AI面试和主管三轮。</w:t>
      </w:r>
    </w:p>
    <w:p>
      <w:pPr>
        <w:spacing w:after="240"/>
      </w:pPr>
      <w:r>
        <w:rPr>
          <w:rFonts w:ascii="微软雅黑" w:hAnsi="微软雅黑" w:eastAsia="微软雅黑"/>
          <w:sz w:val="21"/>
        </w:rPr>
        <w:t xml:space="preserve">         文章链接：</w:t>
      </w:r>
      <w:r>
        <w:rPr>
          <w:color w:val="0000FF"/>
        </w:rPr>
        <w:t>https://mp.weixin.qq.com/s/2zrMWvzeNJ05tdQOiqfYUQ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八、【SpaceX总裁格温·肖特韦尔持股0.11%，身价近20亿美元】</w:t>
      </w:r>
    </w:p>
    <w:p>
      <w:pPr>
        <w:spacing w:after="120"/>
      </w:pPr>
      <w:r>
        <w:rPr>
          <w:rFonts w:ascii="微软雅黑" w:hAnsi="微软雅黑" w:eastAsia="微软雅黑"/>
          <w:sz w:val="21"/>
        </w:rPr>
        <w:t xml:space="preserve">         来源：量子位</w:t>
      </w:r>
    </w:p>
    <w:p>
      <w:pPr>
        <w:spacing w:after="120"/>
      </w:pPr>
      <w:r>
        <w:rPr>
          <w:rFonts w:ascii="微软雅黑" w:hAnsi="微软雅黑" w:eastAsia="微软雅黑"/>
          <w:sz w:val="21"/>
        </w:rPr>
        <w:t xml:space="preserve">         发布时间：2026-06-06 17:17:00</w:t>
      </w:r>
    </w:p>
    <w:p>
      <w:pPr>
        <w:spacing w:after="120"/>
        <w:jc w:val="both"/>
      </w:pPr>
      <w:r>
        <w:rPr>
          <w:rFonts w:ascii="微软雅黑" w:hAnsi="微软雅黑" w:eastAsia="微软雅黑"/>
          <w:sz w:val="21"/>
        </w:rPr>
        <w:t xml:space="preserve">         内容摘要：SpaceX将于6月12日启动IPO，每股定价135美元。总裁兼COO格温·肖特韦尔持股约0.11%，按1.77万亿美元估值计算，身价近20亿美元。作为第11号员工，她帮马斯克干成三件大事：猎鹰火箭、星链和“擦屁股”。 猎鹰1号三次发射失败后，格温死磨硬泡说服NASA，拿下16亿美元救命合同。星链早期烧钱无底洞，她带队重组团队，将终端成本从3000美元压缩到几百美元，并推动进入航空、远洋等高利润领域，使星链转亏为盈。她还十年如一日为马斯克斡旋调停，维护商业关系，被戏称“房间里的成年人”。 格温两次拒绝马斯克：第一次，她直言销售经理不行，马斯克为她新设副总裁职位，她考虑一个多月才加入；第二次，马斯克提拔她为总裁，她担心引发团队冲突，马斯克逐一解释化解矛盾。 SpaceX股价三年上涨超12倍，格温身价从13亿美元翻至34亿美元。此次IPO瞄准“AI+太空”叙事：星链作为端侧AI基础设施，星舰实现商业变现，太空数据中心绑定xAI。其他董事会成员也收益丰厚，如安东尼奥·格雷西亚斯持股约7.3%。SpaceX有望成为星际时代垄断性铁路公司，格温的财富仍有巨大增值空间。</w:t>
      </w:r>
    </w:p>
    <w:p>
      <w:pPr>
        <w:spacing w:after="240"/>
      </w:pPr>
      <w:r>
        <w:rPr>
          <w:rFonts w:ascii="微软雅黑" w:hAnsi="微软雅黑" w:eastAsia="微软雅黑"/>
          <w:sz w:val="21"/>
        </w:rPr>
        <w:t xml:space="preserve">         文章链接：</w:t>
      </w:r>
      <w:r>
        <w:rPr>
          <w:color w:val="0000FF"/>
        </w:rPr>
        <w:t>https://mp.weixin.qq.com/s/kFRWx8hVT151dVEkgGK5Aw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九、【京东字节阿里等互联网公司线下医疗布局分化，自营与平台模式并存】</w:t>
      </w:r>
    </w:p>
    <w:p>
      <w:pPr>
        <w:spacing w:after="120"/>
      </w:pPr>
      <w:r>
        <w:rPr>
          <w:rFonts w:ascii="微软雅黑" w:hAnsi="微软雅黑" w:eastAsia="微软雅黑"/>
          <w:sz w:val="21"/>
        </w:rPr>
        <w:t xml:space="preserve">         来源：健康凯歌</w:t>
      </w:r>
    </w:p>
    <w:p>
      <w:pPr>
        <w:spacing w:after="120"/>
      </w:pPr>
      <w:r>
        <w:rPr>
          <w:rFonts w:ascii="微软雅黑" w:hAnsi="微软雅黑" w:eastAsia="微软雅黑"/>
          <w:sz w:val="21"/>
        </w:rPr>
        <w:t xml:space="preserve">         发布时间：2026-06-07 14:23:23</w:t>
      </w:r>
    </w:p>
    <w:p>
      <w:pPr>
        <w:spacing w:after="120"/>
        <w:jc w:val="both"/>
      </w:pPr>
      <w:r>
        <w:rPr>
          <w:rFonts w:ascii="微软雅黑" w:hAnsi="微软雅黑" w:eastAsia="微软雅黑"/>
          <w:sz w:val="21"/>
        </w:rPr>
        <w:t xml:space="preserve">         内容摘要：健康凯歌梳理阿里、腾讯、字节、美团、拼多多及京东健康的线下医疗布局发现，互联网公司已从线上问诊的1.0时代升级为实体持证、深度介入诊疗的2.0时代。各公司路线泾渭分明：京东、字节为代表的重资产自营派，美团、拼多多为代表的绝不自营派，阿里和腾讯则走混合路线。 京东健康是唯一像造标准化仓库一样运营线下诊所的玩家，三年内在北京落地5家数千平米的大型自营综合门诊，均位于亦庄、国贸、望京等核心区，并成立独立医美子公司，开设中医馆、听力中心等专科实体，所有诊所均为京东全资持有、员工运营。字节跳动则通过全资收购高端妇儿连锁美中宜和、自建小荷门诊部，并在北京筹建大型AI智慧综合医院，以“暴力美学”式重资产布局快速跻身行业第一梯队。 阿里健康走轻量化路线，在全国多地全资自营药房内嵌合规诊疗点位，同时通过资本绑定美年大健康和爱康国宾近700家体检网点，医美赛道则采用纯平台联营模式。腾讯依托全资子公司企鹅医生在北京、深圳、成都运营3家旗舰门诊及数十家口腔诊所，并战略参股卓正医疗等高端私立门诊，整体布局稳健保守。美团和拼多多则坚持平台模式，不持有任何线下医疗机构。</w:t>
      </w:r>
    </w:p>
    <w:p>
      <w:pPr>
        <w:spacing w:after="240"/>
      </w:pPr>
      <w:r>
        <w:rPr>
          <w:rFonts w:ascii="微软雅黑" w:hAnsi="微软雅黑" w:eastAsia="微软雅黑"/>
          <w:sz w:val="21"/>
        </w:rPr>
        <w:t xml:space="preserve">         文章链接：</w:t>
      </w:r>
      <w:r>
        <w:rPr>
          <w:color w:val="0000FF"/>
        </w:rPr>
        <w:t>https://mp.weixin.qq.com/s/vHXmuKgFLpxDed0KBGAgKQ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十、【奈雪擅自使用LABUBU标识被判赔32万元，构成不正当竞争】</w:t>
      </w:r>
    </w:p>
    <w:p>
      <w:pPr>
        <w:spacing w:after="120"/>
      </w:pPr>
      <w:r>
        <w:rPr>
          <w:rFonts w:ascii="微软雅黑" w:hAnsi="微软雅黑" w:eastAsia="微软雅黑"/>
          <w:sz w:val="21"/>
        </w:rPr>
        <w:t xml:space="preserve">         来源：钛媒体</w:t>
      </w:r>
    </w:p>
    <w:p>
      <w:pPr>
        <w:spacing w:after="120"/>
      </w:pPr>
      <w:r>
        <w:rPr>
          <w:rFonts w:ascii="微软雅黑" w:hAnsi="微软雅黑" w:eastAsia="微软雅黑"/>
          <w:sz w:val="21"/>
        </w:rPr>
        <w:t xml:space="preserve">         发布时间：2026-06-07 12:21:36</w:t>
      </w:r>
    </w:p>
    <w:p>
      <w:pPr>
        <w:spacing w:after="120"/>
        <w:jc w:val="both"/>
      </w:pPr>
      <w:r>
        <w:rPr>
          <w:rFonts w:ascii="微软雅黑" w:hAnsi="微软雅黑" w:eastAsia="微软雅黑"/>
          <w:sz w:val="21"/>
        </w:rPr>
        <w:t xml:space="preserve">         内容摘要：北京市朝阳区法院就泡泡玛特起诉奈雪的茶不正当竞争案作出终审判决：奈雪擅自使用泡泡玛特顶流IP LABUBU相关标识营销，构成不正当竞争，赔偿泡泡玛特经济损失30万元及维权开支2万元，合计32万元。奈雪在宣传中“大字宣传、小字免责”的行为未被法院支持，双方均未上诉，判决生效。 纠纷源于2025年9月奈雪的全域营销活动，其主打“喝米布布抽LABUBU”口号，将LABUBU形象作为核心引流元素，并将茶饮产品命名为与LABUBU高度近似的“米布布”。泡泡玛特认为，LABUBU经长期运营具备高辨识度和市场知名度，奈雪擅自使用近似标识，易使公众误以为双方有合作关系，构成不正当竞争。此前，双方曾在2023年有过联名合作。 泡泡玛特将自有IP视为核心资产，通过签约超350名设计师及内部团队，形成分层IP布局。LABUBU家族2025年营收141.6亿元，占公司总营收371亿元的38.2%，为第一大IP。泡泡玛特对IP版权极为重视，已起诉多家侵权公司，并在全球拦截超1000万件假货，覆盖61个国家和地区。 奈雪此次营销事件背后凸显其流量与业绩焦虑。</w:t>
      </w:r>
    </w:p>
    <w:p>
      <w:pPr>
        <w:spacing w:after="240"/>
      </w:pPr>
      <w:r>
        <w:rPr>
          <w:rFonts w:ascii="微软雅黑" w:hAnsi="微软雅黑" w:eastAsia="微软雅黑"/>
          <w:sz w:val="21"/>
        </w:rPr>
        <w:t xml:space="preserve">         文章链接：</w:t>
      </w:r>
      <w:r>
        <w:rPr>
          <w:color w:val="0000FF"/>
        </w:rPr>
        <w:t>https://mp.weixin.qq.com/s/19RQEngaC-7XTgDZRXmLog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十一、【比亚迪等车企推出智驾事故无上限兜底赔付，争夺数据规模先手】</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发布时间：2026-06-06 18:13:42</w:t>
      </w:r>
    </w:p>
    <w:p>
      <w:pPr>
        <w:spacing w:after="120"/>
        <w:jc w:val="both"/>
      </w:pPr>
      <w:r>
        <w:rPr>
          <w:rFonts w:ascii="微软雅黑" w:hAnsi="微软雅黑" w:eastAsia="微软雅黑"/>
          <w:sz w:val="21"/>
        </w:rPr>
        <w:t xml:space="preserve">         内容摘要：当L2级辅助驾驶渗透率逼近七成，权责边界悬而未决，“出了事谁担责”成为限制智驾使用率的关键卡点。头部车企以商业承诺填补法规空档，用无上限兜底赔付换取用户信任，意在L3/L4落地前抢占数据规模制高点。 智能驾驶渗透率快速攀升，但用户使用信心滞后。高阶辅助驾驶已下探至10万元级市场，然而驾驶人仍是法规唯一责任主体，系统却实质性参与驾驶决策，权责错配制约了使用率。比亚迪近日宣布，为城市领航功能提供一年“兜底”保障：合规使用下发生有责事故，直接经济损失由比亚迪全额赔付，无上限、不经过保险、不影响次年保费。王传福称此举“在L2阶段承担L3、L4的责任”，旨在经济层面打消用户顾虑，激活使用意愿。 比亚迪的“兜底”政策并非孤例。鸿蒙智行推出“智驾无忧服务权益”，小鹏汽车提供智能辅助驾驶安心服务，但均需与车险绑定。比亚迪则由厂家免费提供，直接赔付，不涉及保险，避免保费上涨。其战略意图明确：通过兜底刺激用户使用，获取规模化数据，反哺算法迭代。比亚迪辅助驾驶车型保有量超315万辆，自研4nm智驾芯片“璇玑A3”支持L3/L4，三者形成“数据积累→算法迭代→体验提升→用户增长”的正循环飞轮。</w:t>
      </w:r>
    </w:p>
    <w:p>
      <w:pPr>
        <w:spacing w:after="240"/>
      </w:pPr>
      <w:r>
        <w:rPr>
          <w:rFonts w:ascii="微软雅黑" w:hAnsi="微软雅黑" w:eastAsia="微软雅黑"/>
          <w:sz w:val="21"/>
        </w:rPr>
        <w:t xml:space="preserve">         文章链接：</w:t>
      </w:r>
      <w:r>
        <w:rPr>
          <w:color w:val="0000FF"/>
        </w:rPr>
        <w:t>https://mp.weixin.qq.com/s/w8uenMVqGhm33r6CbIx4xw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十二、【段永平增持泡泡玛特至5.69%成第二大股东，此前曾称“看不懂”】</w:t>
      </w:r>
    </w:p>
    <w:p>
      <w:pPr>
        <w:spacing w:after="120"/>
      </w:pPr>
      <w:r>
        <w:rPr>
          <w:rFonts w:ascii="微软雅黑" w:hAnsi="微软雅黑" w:eastAsia="微软雅黑"/>
          <w:sz w:val="21"/>
        </w:rPr>
        <w:t xml:space="preserve">         来源：36氪</w:t>
      </w:r>
    </w:p>
    <w:p>
      <w:pPr>
        <w:spacing w:after="120"/>
      </w:pPr>
      <w:r>
        <w:rPr>
          <w:rFonts w:ascii="微软雅黑" w:hAnsi="微软雅黑" w:eastAsia="微软雅黑"/>
          <w:sz w:val="21"/>
        </w:rPr>
        <w:t xml:space="preserve">         发布时间：2026-06-06 18:10:55</w:t>
      </w:r>
    </w:p>
    <w:p>
      <w:pPr>
        <w:spacing w:after="120"/>
        <w:jc w:val="both"/>
      </w:pPr>
      <w:r>
        <w:rPr>
          <w:rFonts w:ascii="微软雅黑" w:hAnsi="微软雅黑" w:eastAsia="微软雅黑"/>
          <w:sz w:val="21"/>
        </w:rPr>
        <w:t xml:space="preserve">         内容摘要：段永平通过H&amp;H International Investment，LLC，将泡泡玛特持股比例推至5.69%，持仓市值超110亿港元，成为公司第二大股东。此前他多次表示“看不懂泡泡玛特，不投资”，但态度在2026年3月后大转弯。他卖掉持有十几年的神华资产，全部置换为泡泡玛特股票，甚至将头像换成满桌泡泡玛特。 变化源于泡泡玛特2025年全年财报：营收371.2亿元，同比增长184.7%；经调整净利润130.8亿元，同比增长284.5%；核心IP LABUBU营收破百亿。财报发布后，股价7个交易日内暴跌超34%，市值从4500亿港元高点蒸发近2500亿港元。段永平逆势研究，看完创始人王宁访谈录《因为独特》，并亲自到美国商场观察，发现门店生意极好，本地成年人占多数，华人仅一成。他将泡泡玛特归纳为“三好公司”——right business，right people，right price，并称其为“中国产品国际化的先驱”。 段永平的投资逻辑是投未来现金流、商业模式和人。他欣赏王宁，评价其“对自己产品的理解和追求，跟乔布斯是一个级别”，甚至“对商业的理解比乔布斯还强一点点”。</w:t>
      </w:r>
    </w:p>
    <w:p>
      <w:pPr>
        <w:spacing w:after="240"/>
      </w:pPr>
      <w:r>
        <w:rPr>
          <w:rFonts w:ascii="微软雅黑" w:hAnsi="微软雅黑" w:eastAsia="微软雅黑"/>
          <w:sz w:val="21"/>
        </w:rPr>
        <w:t xml:space="preserve">         文章链接：</w:t>
      </w:r>
      <w:r>
        <w:rPr>
          <w:color w:val="0000FF"/>
        </w:rPr>
        <w:t>https://mp.weixin.qq.com/s/UTmdxJs2b0JjZjGG6aIq-A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十三、【字节跳动否认造车传闻，称“赛豆”品牌与公司无关】</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发布时间：2026-06-06 17:08:48</w:t>
      </w:r>
    </w:p>
    <w:p>
      <w:pPr>
        <w:spacing w:after="120"/>
        <w:jc w:val="both"/>
      </w:pPr>
      <w:r>
        <w:rPr>
          <w:rFonts w:ascii="微软雅黑" w:hAnsi="微软雅黑" w:eastAsia="微软雅黑"/>
          <w:sz w:val="21"/>
        </w:rPr>
        <w:t xml:space="preserve">         内容摘要：6月6日，字节跳动发布声明，明确否认其有造车或推出汽车品牌的计划，指出近期部分报道将“赛豆”解读为“豆包汽车品牌”或“字节跳动造车”的说法不准确。此前有媒体报道，由赛力斯集团参股的重庆赛豆科技有限公司计划于6月9日晚发布全新汽车品牌。这并非字节跳动首次被传造车。2025年7月底，市场曾传出“字节跳动筹备豆包汽车”的消息，火山引擎方面随即澄清该传闻纯属谣言。今年1月，社交媒体再次传言字节跳动联合多家车企造车，同样遭到公司否认。尽管字节跳动明确否认造车，但其在汽车智能化领域的布局早已展开。2025年9月，字节跳动与梅赛德斯-奔驰签署战略合作升级备忘录，双方围绕智能座舱、智能辅助驾驶、智能化研发、数字化营销及客户运营等多个核心领域达成深度合作共识，共同探索汽车智能化转型路径。</w:t>
      </w:r>
    </w:p>
    <w:p>
      <w:pPr>
        <w:spacing w:after="240"/>
      </w:pPr>
      <w:r>
        <w:rPr>
          <w:rFonts w:ascii="微软雅黑" w:hAnsi="微软雅黑" w:eastAsia="微软雅黑"/>
          <w:sz w:val="21"/>
        </w:rPr>
        <w:t xml:space="preserve">         文章链接：</w:t>
      </w:r>
      <w:r>
        <w:rPr>
          <w:color w:val="0000FF"/>
        </w:rPr>
        <w:t>https://mp.weixin.qq.com/s/YBroAZG2ssi5RLvaLfrtjQ</w:t>
      </w:r>
    </w:p>
    <w:p>
      <w:pPr>
        <w:spacing w:before="300" w:after="200"/>
      </w:pPr>
      <w:bookmarkStart w:id="8" w:name="cat_9"/>
      <w:r>
        <w:rPr>
          <w:rFonts w:ascii="微软雅黑" w:hAnsi="微软雅黑" w:eastAsia="微软雅黑"/>
          <w:b/>
          <w:color w:val="000000"/>
          <w:sz w:val="32"/>
        </w:rPr>
        <w:br/>
        <w:t>【政策法规与监管】</w:t>
      </w:r>
      <w:bookmarkEnd w:id="8"/>
    </w:p>
    <w:p>
      <w:pPr>
        <w:spacing w:after="120"/>
      </w:pPr>
      <w:r>
        <w:rPr>
          <w:rFonts w:ascii="微软雅黑" w:hAnsi="微软雅黑" w:eastAsia="微软雅黑"/>
          <w:b/>
          <w:sz w:val="24"/>
        </w:rPr>
        <w:t>一、【于泽被双开：官方通报“玩物丧志”与“以腐养鸽”细节】</w:t>
      </w:r>
    </w:p>
    <w:p>
      <w:pPr>
        <w:spacing w:after="120"/>
      </w:pPr>
      <w:r>
        <w:rPr>
          <w:rFonts w:ascii="微软雅黑" w:hAnsi="微软雅黑" w:eastAsia="微软雅黑"/>
          <w:sz w:val="21"/>
        </w:rPr>
        <w:t xml:space="preserve">         来源：财新（多来源整合）</w:t>
      </w:r>
    </w:p>
    <w:p>
      <w:pPr>
        <w:spacing w:after="120"/>
      </w:pPr>
      <w:r>
        <w:rPr>
          <w:rFonts w:ascii="微软雅黑" w:hAnsi="微软雅黑" w:eastAsia="微软雅黑"/>
          <w:sz w:val="21"/>
        </w:rPr>
        <w:t xml:space="preserve">         发布时间：2026-06-07 13:22:09</w:t>
      </w:r>
    </w:p>
    <w:p>
      <w:pPr>
        <w:spacing w:after="120"/>
        <w:jc w:val="both"/>
      </w:pPr>
      <w:r>
        <w:rPr>
          <w:rFonts w:ascii="微软雅黑" w:hAnsi="微软雅黑" w:eastAsia="微软雅黑"/>
          <w:sz w:val="21"/>
        </w:rPr>
        <w:t xml:space="preserve">         内容摘要：经中共中央批准，中央纪委国家监委于6月5日公布对中国人民保险集团原副总裁于泽的处分决定，其因严重违纪违法被开除党籍和公职，并移送司法。通报指出，于泽私自携带、阅看有严重政治问题的书籍，对抗组织审查，违规借用车辆和接受宴请，在职务晋升中为他人谋利并收受财物，私自扣压检举材料，借用大额钱款并违规报销。值得关注的是，官方通报中“玩物丧志”的表述指向其自幼痴迷的养鸽、赛鸽爱好。于泽14岁开始参赛，曾将两间公寓楼顶打通建成“于泽鸽舍”，拥有300多羽种鸽及100多羽赛鸽，即便晋升中管干部后仍以集团副总裁身份出席信鸽协会颁奖典礼。业内人士称其“以腐养鸽”，办事需先懂鸽子，收钱主要用于鸽子投入。近年来，多名落马高官被指“玩物丧志”，如湖南政协原副主席易鹏飞沉迷打牌、贵州省委原常委王晓光痴迷兰花、安徽原副省长倪发科钟爱玉石（收受玉石占受贿总额近八成）。于泽出生于1971年，天津人，在财险领域有30余年工作经验，曾先后任职于人保和太平两家保险公司。</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9">
        <w:r>
          <w:rPr>
            <w:rFonts w:ascii="微软雅黑" w:eastAsia="微软雅黑"/>
            <w:sz w:val="21"/>
            <w:color w:val="0000FF"/>
            <w:u w:val="single"/>
          </w:rPr>
          <w:t xml:space="preserve">“打牌种花养鸽子玩玉石” 落马官员“玩物丧志”面面观</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10">
        <w:r>
          <w:rPr>
            <w:rFonts w:ascii="微软雅黑" w:eastAsia="微软雅黑"/>
            <w:sz w:val="21"/>
            <w:color w:val="0000FF"/>
            <w:u w:val="single"/>
          </w:rPr>
          <w:t xml:space="preserve">成都原市长王凤朝被查，曾为“长虹元老”</w:t>
        </w:r>
      </w:hyperlink>
      <w:r>
        <w:rPr>
          <w:rFonts w:ascii="微软雅黑" w:hAnsi="微软雅黑" w:eastAsia="微软雅黑"/>
          <w:sz w:val="21"/>
        </w:rPr>
        <w:t>》（财新）</w:t>
      </w:r>
    </w:p>
    <w:p>
      <w:pPr>
        <w:spacing w:after="40"/>
        <w:ind w:left="360"/>
      </w:pPr>
      <w:r>
        <w:rPr>
          <w:rFonts w:ascii="微软雅黑" w:hAnsi="微软雅黑" w:eastAsia="微软雅黑"/>
          <w:sz w:val="21"/>
        </w:rPr>
        <w:t>• 《</w:t>
      </w:r>
      <w:hyperlink w:anchor="" r:id="rId11">
        <w:r>
          <w:rPr>
            <w:rFonts w:ascii="微软雅黑" w:eastAsia="微软雅黑"/>
            <w:sz w:val="21"/>
            <w:color w:val="0000FF"/>
            <w:u w:val="single"/>
          </w:rPr>
          <w:t xml:space="preserve">被指玩物丧志 “鸽王”于泽被双开</w:t>
        </w:r>
      </w:hyperlink>
      <w:r>
        <w:rPr>
          <w:rFonts w:ascii="微软雅黑" w:hAnsi="微软雅黑" w:eastAsia="微软雅黑"/>
          <w:sz w:val="21"/>
        </w:rPr>
        <w:t>》（财新）</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二、【北京市委常委会通报魏小东案：坚决拥护党中央决定】</w:t>
      </w:r>
    </w:p>
    <w:p>
      <w:pPr>
        <w:spacing w:after="120"/>
      </w:pPr>
      <w:r>
        <w:rPr>
          <w:rFonts w:ascii="微软雅黑" w:hAnsi="微软雅黑" w:eastAsia="微软雅黑"/>
          <w:sz w:val="21"/>
        </w:rPr>
        <w:t xml:space="preserve">         来源：澎湃新闻、北京发布（多来源整合）</w:t>
      </w:r>
    </w:p>
    <w:p>
      <w:pPr>
        <w:spacing w:after="120"/>
      </w:pPr>
      <w:r>
        <w:rPr>
          <w:rFonts w:ascii="微软雅黑" w:hAnsi="微软雅黑" w:eastAsia="微软雅黑"/>
          <w:sz w:val="21"/>
        </w:rPr>
        <w:t xml:space="preserve">         发布时间：2026-06-06 18:09:03</w:t>
      </w:r>
    </w:p>
    <w:p>
      <w:pPr>
        <w:spacing w:after="120"/>
        <w:jc w:val="both"/>
      </w:pPr>
      <w:r>
        <w:rPr>
          <w:rFonts w:ascii="微软雅黑" w:hAnsi="微软雅黑" w:eastAsia="微软雅黑"/>
          <w:sz w:val="21"/>
        </w:rPr>
        <w:t xml:space="preserve">         内容摘要：6月6日下午，北京市委常委会召开会议，通报魏小东涉嫌严重违纪违法接受中央纪委国家监委审查调查情况，市委书记尹力主持。会议指出，此举体现党中央全面从严治党决心和反腐败零容忍信号，北京市委坚决拥护决定，要求全市党员干部统一思想、汲取教训，以更高标准推进全面从严治党。 会议强调，要绝对忠诚，牢记“看北京首先要从政治上看”，提高政治能力，锻造与首善之区匹配的政治能力；严守纪律规矩，防止“七个有之”，清除“两面人”；坚定理想信念，用习近平新时代中国特色社会主义思想武装头脑，增强拒腐防变能力；树立正确政绩观，为人民实干出政绩。 会议要求永葆清廉本色，公正用权、依法用权、为民用权、廉洁用权，领导带头反对特权，构建亲清政商关系；持续推进反腐败斗争，保持高压态势，一体推进“三不腐”，筑牢中央八项规定堤坝，纠治“四风”，深化风腐同查，整治权力集中、资金密集、资源富集领域腐败；压紧压实管党治党责任，党委（党组）扛牢主体责任，书记担第一责任，班子成员履行“一岗双责”，营造风清气正政治生态，推动新时代首都发展。</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2">
        <w:r>
          <w:rPr>
            <w:rFonts w:ascii="微软雅黑" w:eastAsia="微软雅黑"/>
            <w:sz w:val="21"/>
            <w:color w:val="0000FF"/>
            <w:u w:val="single"/>
          </w:rPr>
          <w:t xml:space="preserve">北京市委常委会召开会议，坚决拥护党中央决定，以更高标准、更实举措推进全面从严治党</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3">
        <w:r>
          <w:rPr>
            <w:rFonts w:ascii="微软雅黑" w:eastAsia="微软雅黑"/>
            <w:sz w:val="21"/>
            <w:color w:val="0000FF"/>
            <w:u w:val="single"/>
          </w:rPr>
          <w:t xml:space="preserve">北京市委常委会召开会议，坚决拥护党中央决定，以更高标准、更实举措推进全面从严治党</w:t>
        </w:r>
      </w:hyperlink>
      <w:r>
        <w:rPr>
          <w:rFonts w:ascii="微软雅黑" w:hAnsi="微软雅黑" w:eastAsia="微软雅黑"/>
          <w:sz w:val="21"/>
        </w:rPr>
        <w:t>》（北京发布）</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三、【6月起全国多地发放高温津贴，室外35℃以上及室内33℃以下作业者均可享受】</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发布时间：2026-06-07 12:39:26</w:t>
      </w:r>
    </w:p>
    <w:p>
      <w:pPr>
        <w:spacing w:after="120"/>
        <w:jc w:val="both"/>
      </w:pPr>
      <w:r>
        <w:rPr>
          <w:rFonts w:ascii="微软雅黑" w:hAnsi="微软雅黑" w:eastAsia="微软雅黑"/>
          <w:sz w:val="21"/>
        </w:rPr>
        <w:t xml:space="preserve">         内容摘要：根据《防暑降温措施管理办法》第十七条规定，自6月1日起，全国大多数地区开始为劳动者发放高温津贴。用人单位安排劳动者在35℃以上高温天气从事室外露天作业，以及不能采取有效措施将工作场所温度降低到33℃以下的，应当向劳动者发放高温津贴，并纳入工资总额。这意味着，除高温户外作业外，非露天劳动者若工作场所温度无法降至33℃以下，同样享有高温津贴。 高温津贴由劳动者所在单位负担，计入工资总额，但不计入最低工资标准和正常工作时间工资。津贴必须以法定货币形式发放，不得以清凉饮料、防暑降温用品等实物或有价证券代替。目前，全国各地高温津贴发放标准已公布，具体标准可能随最新通知调整。文章提醒劳动者注意防暑降温，并强调高温津贴与防暑降温费的区别。</w:t>
      </w:r>
    </w:p>
    <w:p>
      <w:pPr>
        <w:spacing w:after="240"/>
      </w:pPr>
      <w:r>
        <w:rPr>
          <w:rFonts w:ascii="微软雅黑" w:hAnsi="微软雅黑" w:eastAsia="微软雅黑"/>
          <w:sz w:val="21"/>
        </w:rPr>
        <w:t xml:space="preserve">         文章链接：</w:t>
      </w:r>
      <w:r>
        <w:rPr>
          <w:color w:val="0000FF"/>
        </w:rPr>
        <w:t>https://mp.weixin.qq.com/s/d7Sn4C0Km521i-r64ex5AQ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四、【北京“十五五”规划发布，明确2030年智能体应用普及率超90%】</w:t>
      </w:r>
    </w:p>
    <w:p>
      <w:pPr>
        <w:spacing w:after="120"/>
      </w:pPr>
      <w:r>
        <w:rPr>
          <w:rFonts w:ascii="微软雅黑" w:hAnsi="微软雅黑" w:eastAsia="微软雅黑"/>
          <w:sz w:val="21"/>
        </w:rPr>
        <w:t xml:space="preserve">         来源：体育产业观察</w:t>
      </w:r>
    </w:p>
    <w:p>
      <w:pPr>
        <w:spacing w:after="120"/>
      </w:pPr>
      <w:r>
        <w:rPr>
          <w:rFonts w:ascii="微软雅黑" w:hAnsi="微软雅黑" w:eastAsia="微软雅黑"/>
          <w:sz w:val="21"/>
        </w:rPr>
        <w:t xml:space="preserve">         发布时间：2026-06-06 20:34:52</w:t>
      </w:r>
    </w:p>
    <w:p>
      <w:pPr>
        <w:spacing w:after="120"/>
        <w:jc w:val="both"/>
      </w:pPr>
      <w:r>
        <w:rPr>
          <w:rFonts w:ascii="微软雅黑" w:hAnsi="微软雅黑" w:eastAsia="微软雅黑"/>
          <w:sz w:val="21"/>
        </w:rPr>
        <w:t xml:space="preserve">         内容摘要：北京“十五五”规划纲要发布，明确关键时期发展目标与重点任务 北京市“十五五”规划纲要指出，“十五五”时期是基本实现社会主义现代化夯实基础、全面发力的关键阶段。规划以习近平新时代中国特色社会主义思想为根本遵循，系统阐明了该时期经济社会发展的总体思路、主要目标和重点任务，是全市推进中国式现代化建设的行动纲领。 在扩大国际交往方面，纲要提出深化与国际组织合作，吸引金融、科技、绿色低碳等领域国际组织入驻，并在朝阳区、城市副中心、临空经济区等区域建设国际组织集聚区。同时，扩大国际交往“朋友圈”，深化与各国首都和重要城市在气候变化、科技创新等领域的合作，拓展国际友城务实合作，激发民间交往活力。 在产业发展方面，纲要明确推动新一代信息技术产业规模突破7万亿元，医药健康产业规模突破1.5万亿元；到2030年，智能体等应用普及率超90%。加快集成电路、机器人、智能网联汽车等产业集群发展，前瞻布局6G、量子、脑机接口等未来产业。巩固金融、科技服务等生产性服务业优势，提高生活性服务业品质。强化现代农业创新驱动，到2030年农业科技进步贡献率达80%。</w:t>
      </w:r>
    </w:p>
    <w:p>
      <w:pPr>
        <w:spacing w:after="240"/>
      </w:pPr>
      <w:r>
        <w:rPr>
          <w:rFonts w:ascii="微软雅黑" w:hAnsi="微软雅黑" w:eastAsia="微软雅黑"/>
          <w:sz w:val="21"/>
        </w:rPr>
        <w:t xml:space="preserve">         文章链接：</w:t>
      </w:r>
      <w:r>
        <w:rPr>
          <w:color w:val="0000FF"/>
        </w:rPr>
        <w:t>https://mp.weixin.qq.com/s/anFOnWfZbwkY75Jj4PQ5SQ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五、【吴清提出完善程序化交易监管，强调公平规范与公募基金改革方向】</w:t>
      </w:r>
    </w:p>
    <w:p>
      <w:pPr>
        <w:spacing w:after="120"/>
      </w:pPr>
      <w:r>
        <w:rPr>
          <w:rFonts w:ascii="微软雅黑" w:hAnsi="微软雅黑" w:eastAsia="微软雅黑"/>
          <w:sz w:val="21"/>
        </w:rPr>
        <w:t xml:space="preserve">         来源：财经杂志</w:t>
      </w:r>
    </w:p>
    <w:p>
      <w:pPr>
        <w:spacing w:after="120"/>
      </w:pPr>
      <w:r>
        <w:rPr>
          <w:rFonts w:ascii="微软雅黑" w:hAnsi="微软雅黑" w:eastAsia="微软雅黑"/>
          <w:sz w:val="21"/>
        </w:rPr>
        <w:t xml:space="preserve">         发布时间：2026-06-06 21:14:46</w:t>
      </w:r>
    </w:p>
    <w:p>
      <w:pPr>
        <w:spacing w:after="120"/>
        <w:jc w:val="both"/>
      </w:pPr>
      <w:r>
        <w:rPr>
          <w:rFonts w:ascii="微软雅黑" w:hAnsi="微软雅黑" w:eastAsia="微软雅黑"/>
          <w:sz w:val="21"/>
        </w:rPr>
        <w:t xml:space="preserve">         内容摘要：吴清在基金业协会会员大会上表示，当前要贯彻“十五五”规划纲要，落实新“国九条”和“1+N”政策体系，深化公募基金改革，落实私募基金指导意见，力争“十五五”期间建设一流投资机构取得突破性进展。他指出，公募基金正从“重规模”转向“重回报”，降低费率、规范业绩基准等改革落地；私募基金累计出清2万余家机构，形成十余家千亿级、400余家百亿级管理人，风险收敛、结构优化。过去五年，私募股权创投基金为未上市企业注入5.25万亿元创新资本，公募基金投资先进制造和科创领域超6万亿元；基金行业股票投资规模增长41%至13.4万亿元，持有A股流通市值占比13.7%，服务投资者超8.6亿人，公募基金规模突破39万亿元，五年来累计分红2.5万亿元，为投资者创造利润3.6万亿元。但行业仍存在大而不强、产品同质化、权益类公募占比不足30%、私募质量参差不齐等问题。吴清提出四个方向：坚持规范为先，夯实合规风控；坚持客户为本，强化投资者利益优先，遏制赌押赛道、高位发行等顽疾；坚持功能为要，发挥培育新质生产力作用；坚持创新为基，增强发展动力。</w:t>
      </w:r>
    </w:p>
    <w:p>
      <w:pPr>
        <w:spacing w:after="240"/>
      </w:pPr>
      <w:r>
        <w:rPr>
          <w:rFonts w:ascii="微软雅黑" w:hAnsi="微软雅黑" w:eastAsia="微软雅黑"/>
          <w:sz w:val="21"/>
        </w:rPr>
        <w:t xml:space="preserve">         文章链接：</w:t>
      </w:r>
      <w:r>
        <w:rPr>
          <w:color w:val="0000FF"/>
        </w:rPr>
        <w:t>https://mp.weixin.qq.com/s/MS5jqhSgvMJitEnfA4WfnQ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六、【中央安全生产考核巡查发现多地重大隐患，管理人员被指做样子】</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发布时间：2026-06-06 19:26:04</w:t>
      </w:r>
    </w:p>
    <w:p>
      <w:pPr>
        <w:spacing w:after="120"/>
        <w:jc w:val="both"/>
      </w:pPr>
      <w:r>
        <w:rPr>
          <w:rFonts w:ascii="微软雅黑" w:hAnsi="微软雅黑" w:eastAsia="微软雅黑"/>
          <w:sz w:val="21"/>
        </w:rPr>
        <w:t xml:space="preserve">         内容摘要：近日，2026年度中央安全生产考核巡查季度明查暗访启动，聚焦消防、危化品及建筑施工领域。在贵州黔南州福泉市百御新天地项目，巡查组发现两台塔吊主臂旋转半径重叠，存在相撞风险，且旋转半径内有建筑物。进一步检查发现，塔吊水平回转限位制动装置失效，遇大风或误操作易致吊臂乱转，但检测报告和维修记录均标注“水平回转限位器合格”，与现场严重不符。专家指出，记录中“回转限位器是否灵敏可靠”一栏被打勾，无整改措施，另一记录写“可靠”，均与实际不符。 在新疆乌鲁木齐郁香园项目，2号楼脚手架基础多处悬空、下沉，整体垂直度明显偏差，存在架体失稳重大风险。专家批评：“脚手架全部悬空，基础无一牢固，现场管理人员都在做样子，无人监管。” 在危化品领域，江苏恩华药业车间违规超品种存放丁酮、正庚烷等危化品，且一条生产线未经安全设计便建设，属重大事故隐患。辽宁锦州锦晖石油化工储运公司，工作人员在丙烯泵房易燃易爆空间违规携带非防爆手机。专家要求出示手机，确认非防爆后，该员工称“有防爆手机，没拿”。专家强调，非防爆手机禁止带入防爆区域。 目前，巡查组已反馈问题，有关地区部署整改，并对问题突出部门启动追责问责。</w:t>
      </w:r>
    </w:p>
    <w:p>
      <w:pPr>
        <w:spacing w:after="240"/>
      </w:pPr>
      <w:r>
        <w:rPr>
          <w:rFonts w:ascii="微软雅黑" w:hAnsi="微软雅黑" w:eastAsia="微软雅黑"/>
          <w:sz w:val="21"/>
        </w:rPr>
        <w:t xml:space="preserve">         文章链接：</w:t>
      </w:r>
      <w:r>
        <w:rPr>
          <w:color w:val="0000FF"/>
        </w:rPr>
        <w:t>https://mp.weixin.qq.com/s/GUqzsF5ZR43VrX-I-wjOkQ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七、【山西沁源应急管理局局长孙晓晔涉嫌严重违纪违法，接受审查调查】</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12:04:22</w:t>
      </w:r>
    </w:p>
    <w:p>
      <w:pPr>
        <w:spacing w:after="120"/>
        <w:jc w:val="both"/>
      </w:pPr>
      <w:r>
        <w:rPr>
          <w:rFonts w:ascii="微软雅黑" w:hAnsi="微软雅黑" w:eastAsia="微软雅黑"/>
          <w:sz w:val="21"/>
        </w:rPr>
        <w:t xml:space="preserve">         内容摘要：山西省长治市沁源县应急管理局党委书记、局长、应急管理综合行政执法队队长孙晓晔涉嫌严重违纪违法，目前正接受长治市上党区纪委监委纪律审查和监察调查。</w:t>
      </w:r>
    </w:p>
    <w:p>
      <w:pPr>
        <w:spacing w:after="240"/>
      </w:pPr>
      <w:r>
        <w:rPr>
          <w:rFonts w:ascii="微软雅黑" w:hAnsi="微软雅黑" w:eastAsia="微软雅黑"/>
          <w:sz w:val="21"/>
        </w:rPr>
        <w:t xml:space="preserve">         文章链接：</w:t>
      </w:r>
      <w:r>
        <w:rPr>
          <w:color w:val="0000FF"/>
        </w:rPr>
        <w:t>https://mp.weixin.qq.com/s/fpKKqXMXIuCk00RJ3sIBiw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八、【西藏自治区原主席齐扎拉因受贿1.58亿余元被判无期徒刑】</w:t>
      </w:r>
    </w:p>
    <w:p>
      <w:pPr>
        <w:spacing w:after="120"/>
      </w:pPr>
      <w:r>
        <w:rPr>
          <w:rFonts w:ascii="微软雅黑" w:hAnsi="微软雅黑" w:eastAsia="微软雅黑"/>
          <w:sz w:val="21"/>
        </w:rPr>
        <w:t xml:space="preserve">         来源：财新</w:t>
      </w:r>
    </w:p>
    <w:p>
      <w:pPr>
        <w:spacing w:after="120"/>
      </w:pPr>
      <w:r>
        <w:rPr>
          <w:rFonts w:ascii="微软雅黑" w:hAnsi="微软雅黑" w:eastAsia="微软雅黑"/>
          <w:sz w:val="21"/>
        </w:rPr>
        <w:t xml:space="preserve">         发布时间：2026-06-06 18:28:50</w:t>
      </w:r>
    </w:p>
    <w:p>
      <w:pPr>
        <w:spacing w:after="120"/>
        <w:jc w:val="both"/>
      </w:pPr>
      <w:r>
        <w:rPr>
          <w:rFonts w:ascii="微软雅黑" w:hAnsi="微软雅黑" w:eastAsia="微软雅黑"/>
          <w:sz w:val="21"/>
        </w:rPr>
        <w:t xml:space="preserve">         内容摘要：2026年6月5日，重庆一中院一审宣判，西藏自治区政府原主席齐扎拉因受贿罪被判处无期徒刑，剥夺政治权利终身，并处没收个人全部财产；追缴犯罪所得财物及孳息上缴国库，不足部分继续追缴。法院审理查明，1999年至2025年间，齐扎拉利用担任云南迪庆州委常委、中甸县委书记，迪庆州委副书记、州长、书记，云南省委常委、迪庆州委书记，西藏党委常委、拉萨市委书记，西藏党委副书记、主席，十三届全国人大民族委员会副主任委员，十四届全国政协常委、农业和农村委员会副主任等职务便利，为他人谋取利益，非法收受财物共计1.58亿余元。法院认定其受贿数额特别巨大，使国家和人民利益遭受重大损失。鉴于齐扎拉有未遂情节、如实供述、主动交代大部分未被掌握事实、检举他人重大犯罪并查证属实（重大立功）、认罪悔罪、积极退赃且大部分赃款已追缴，依法从轻处罚。齐扎拉于2026年3月27日出庭受审并认罪悔罪。中共二十大以来，西藏落马高官中已有4人被认定有重大立功表现。齐扎拉落马后，西藏另有王峻、丁业现两名中管干部被查。</w:t>
      </w:r>
    </w:p>
    <w:p>
      <w:pPr>
        <w:spacing w:after="240"/>
      </w:pPr>
      <w:r>
        <w:rPr>
          <w:rFonts w:ascii="微软雅黑" w:hAnsi="微软雅黑" w:eastAsia="微软雅黑"/>
          <w:sz w:val="21"/>
        </w:rPr>
        <w:t xml:space="preserve">         文章链接：</w:t>
      </w:r>
      <w:r>
        <w:rPr>
          <w:color w:val="0000FF"/>
        </w:rPr>
        <w:t>https://mp.weixin.qq.com/s/SrgEN9qDMPZ32u1l3e-kkQ</w:t>
      </w:r>
    </w:p>
    <w:p>
      <w:pPr>
        <w:spacing w:before="300" w:after="200"/>
      </w:pPr>
      <w:bookmarkStart w:id="9" w:name="cat_11"/>
      <w:r>
        <w:rPr>
          <w:rFonts w:ascii="微软雅黑" w:hAnsi="微软雅黑" w:eastAsia="微软雅黑"/>
          <w:b/>
          <w:color w:val="000000"/>
          <w:sz w:val="32"/>
        </w:rPr>
        <w:br/>
        <w:t>【社会热点与舆论动态】</w:t>
      </w:r>
      <w:bookmarkEnd w:id="9"/>
    </w:p>
    <w:p>
      <w:pPr>
        <w:spacing w:after="120"/>
      </w:pPr>
      <w:r>
        <w:rPr>
          <w:rFonts w:ascii="微软雅黑" w:hAnsi="微软雅黑" w:eastAsia="微软雅黑"/>
          <w:b/>
          <w:sz w:val="24"/>
        </w:rPr>
        <w:t>一、【湘雅二医院8.27亿元项目招标现“第八名逆袭”争议，湖南省成立联合调查组】</w:t>
      </w:r>
    </w:p>
    <w:p>
      <w:pPr>
        <w:spacing w:after="120"/>
      </w:pPr>
      <w:r>
        <w:rPr>
          <w:rFonts w:ascii="微软雅黑" w:hAnsi="微软雅黑" w:eastAsia="微软雅黑"/>
          <w:sz w:val="21"/>
        </w:rPr>
        <w:t xml:space="preserve">         来源：观察者网、澎湃新闻（多来源整合）</w:t>
      </w:r>
    </w:p>
    <w:p>
      <w:pPr>
        <w:spacing w:after="120"/>
      </w:pPr>
      <w:r>
        <w:rPr>
          <w:rFonts w:ascii="微软雅黑" w:hAnsi="微软雅黑" w:eastAsia="微软雅黑"/>
          <w:sz w:val="21"/>
        </w:rPr>
        <w:t xml:space="preserve">         发布时间：2026-06-07 10:35:31</w:t>
      </w:r>
    </w:p>
    <w:p>
      <w:pPr>
        <w:spacing w:after="120"/>
        <w:jc w:val="both"/>
      </w:pPr>
      <w:r>
        <w:rPr>
          <w:rFonts w:ascii="微软雅黑" w:hAnsi="微软雅黑" w:eastAsia="微软雅黑"/>
          <w:sz w:val="21"/>
        </w:rPr>
        <w:t xml:space="preserve">         内容摘要：2025年3月，中南大学湘雅二医院国家紧急医学救援基地建设施工总承包项目（总投资估算8.27亿元）合同公示引发重大争议。多家投标单位反映，最终中标单位为首次候选人公示中排名第八的湖南省第四工程有限公司联合体。2025年10月30日第一次公示的6家中标候选人在2025年12月11日的二次公示中被全部更换，招标方未说明前序候选人被淘汰原因，也未提供“第八名逆袭”的合理依据。2026年1月14日，招标方因收到投诉暂停招投标活动并延长投标有效期90天，但两个月后最终合同公示仍维持二次公示结果。数家参与投标企业表示，在填写同意延期回复函后未等到重新招标，投诉也石沉大海。该事件涉嫌违反《招标投标法实施条例》中关于招标人应在收到异议后3日内答复的规定，可能构成“不按照规定确定中标人”的情形。6月6日晚，湖南省发改委通报称，省委、省政府已高度重视，成立由省发改委牵头，省住建厅、省公共资源交易中心及长沙市有关部门等参加的联合调查组，对相关情况开展全面深入调查，结果将及时公布。</w:t>
      </w:r>
    </w:p>
    <w:p>
      <w:pPr>
        <w:spacing w:after="240"/>
      </w:pPr>
      <w:r>
        <w:rPr>
          <w:rFonts w:ascii="微软雅黑" w:hAnsi="微软雅黑" w:eastAsia="微软雅黑"/>
          <w:b/>
          <w:sz w:val="21"/>
        </w:rPr>
        <w:t xml:space="preserve">         来源列表：</w:t>
      </w:r>
    </w:p>
    <w:p>
      <w:pPr>
        <w:spacing w:after="40"/>
        <w:ind w:left="360"/>
      </w:pPr>
      <w:r>
        <w:rPr>
          <w:rFonts w:ascii="微软雅黑" w:hAnsi="微软雅黑" w:eastAsia="微软雅黑"/>
          <w:sz w:val="21"/>
        </w:rPr>
        <w:t>• 《</w:t>
      </w:r>
      <w:hyperlink w:anchor="" r:id="rId14">
        <w:r>
          <w:rPr>
            <w:rFonts w:ascii="微软雅黑" w:eastAsia="微软雅黑"/>
            <w:sz w:val="21"/>
            <w:color w:val="0000FF"/>
            <w:u w:val="single"/>
          </w:rPr>
          <w:t xml:space="preserve">“第八名逆袭中标”，该有一个合理解释</w:t>
        </w:r>
      </w:hyperlink>
      <w:r>
        <w:rPr>
          <w:rFonts w:ascii="微软雅黑" w:hAnsi="微软雅黑" w:eastAsia="微软雅黑"/>
          <w:sz w:val="21"/>
        </w:rPr>
        <w:t>》（澎湃新闻）</w:t>
      </w:r>
    </w:p>
    <w:p>
      <w:pPr>
        <w:spacing w:after="40"/>
        <w:ind w:left="360"/>
      </w:pPr>
      <w:r>
        <w:rPr>
          <w:rFonts w:ascii="微软雅黑" w:hAnsi="微软雅黑" w:eastAsia="微软雅黑"/>
          <w:sz w:val="21"/>
        </w:rPr>
        <w:t>• 《</w:t>
      </w:r>
      <w:hyperlink w:anchor="" r:id="rId15">
        <w:r>
          <w:rPr>
            <w:rFonts w:ascii="微软雅黑" w:eastAsia="微软雅黑"/>
            <w:sz w:val="21"/>
            <w:color w:val="0000FF"/>
            <w:u w:val="single"/>
          </w:rPr>
          <w:t xml:space="preserve">湘雅二医院超8亿元的项目招标：前六名全换，第八名胜出，多家企业举报，官方通报</w:t>
        </w:r>
      </w:hyperlink>
      <w:r>
        <w:rPr>
          <w:rFonts w:ascii="微软雅黑" w:hAnsi="微软雅黑" w:eastAsia="微软雅黑"/>
          <w:sz w:val="21"/>
        </w:rPr>
        <w:t>》（观察者网）</w:t>
      </w:r>
    </w:p>
    <w:p>
      <w:pPr>
        <w:spacing w:after="40"/>
        <w:ind w:left="360"/>
      </w:pPr>
      <w:r>
        <w:rPr>
          <w:rFonts w:ascii="微软雅黑" w:hAnsi="微软雅黑" w:eastAsia="微软雅黑"/>
          <w:sz w:val="21"/>
        </w:rPr>
        <w:t>• 《</w:t>
      </w:r>
      <w:hyperlink w:anchor="" r:id="rId16">
        <w:r>
          <w:rPr>
            <w:rFonts w:ascii="微软雅黑" w:eastAsia="微软雅黑"/>
            <w:sz w:val="21"/>
            <w:color w:val="0000FF"/>
            <w:u w:val="single"/>
          </w:rPr>
          <w:t xml:space="preserve">澎湃报道后，官方回应湘雅二医院项目招标争议</w:t>
        </w:r>
      </w:hyperlink>
      <w:r>
        <w:rPr>
          <w:rFonts w:ascii="微软雅黑" w:hAnsi="微软雅黑" w:eastAsia="微软雅黑"/>
          <w:sz w:val="21"/>
        </w:rPr>
        <w:t>》（澎湃新闻）</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二、【河南唐河县低保老人“被贷款”20万，15名责任人被处理，涉事贷款及低保金已追回】</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发布时间：2026-06-07 14:48:35</w:t>
      </w:r>
    </w:p>
    <w:p>
      <w:pPr>
        <w:spacing w:after="120"/>
        <w:jc w:val="both"/>
      </w:pPr>
      <w:r>
        <w:rPr>
          <w:rFonts w:ascii="微软雅黑" w:hAnsi="微软雅黑" w:eastAsia="微软雅黑"/>
          <w:sz w:val="21"/>
        </w:rPr>
        <w:t xml:space="preserve">         内容摘要：据新华社6月7日报道，针对媒体反映的河南唐河县少拜寺镇群众“被贷款”问题，当地已成立联合调查组进行核查处置。经查，该事件共涉及3人3笔借名贷款，合计79万元，其中一笔20万元贷款系贷户借用低保户名义办理，存在贷户涉嫌借名骗取贷款、农商银行工作人员违规操作的问题。目前，涉事群众的相关贷款及被自动扣划的低保金已全部追回，失信被执行信息也已删除。唐河县纪检监察机关和农商银行纪委已对15名相关责任人员依法依规作出处理，包括开除党籍1人、留党察看1人，其余人员分别受到党内严重警告、警告、行规降级、行规记大过、记过等处分，涉嫌犯罪的已移交公安部门进一步调查。南阳市已成立市县两级工作专班，在全市范围内开展全面排查和专项整治，对涉嫌骗取贷款、违规放贷、侵害群众利益等行为依法严肃追责问责，以维护群众合法权益和金融秩序。此前据新京报报道，唐河县少拜寺镇邢庄村村民反映，其60岁低保户叔叔邢民金莫名背负20万元贷款，贷款到账当日即被转走，且其低保金持续多年被扣转还款。</w:t>
      </w:r>
    </w:p>
    <w:p>
      <w:pPr>
        <w:spacing w:after="240"/>
      </w:pPr>
      <w:r>
        <w:rPr>
          <w:rFonts w:ascii="微软雅黑" w:hAnsi="微软雅黑" w:eastAsia="微软雅黑"/>
          <w:sz w:val="21"/>
        </w:rPr>
        <w:t xml:space="preserve">         文章链接：</w:t>
      </w:r>
      <w:r>
        <w:rPr>
          <w:color w:val="0000FF"/>
        </w:rPr>
        <w:t>https://mp.weixin.qq.com/s/JtI5M946b7WvVOHOku30yw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三、【顾客在小米粥中吃出6个连环刀片，谷连天致歉并承认后厨管理漏洞】</w:t>
      </w:r>
    </w:p>
    <w:p>
      <w:pPr>
        <w:spacing w:after="120"/>
      </w:pPr>
      <w:r>
        <w:rPr>
          <w:rFonts w:ascii="微软雅黑" w:hAnsi="微软雅黑" w:eastAsia="微软雅黑"/>
          <w:sz w:val="21"/>
        </w:rPr>
        <w:t xml:space="preserve">         来源：消费日报官方平台</w:t>
      </w:r>
    </w:p>
    <w:p>
      <w:pPr>
        <w:spacing w:after="120"/>
      </w:pPr>
      <w:r>
        <w:rPr>
          <w:rFonts w:ascii="微软雅黑" w:hAnsi="微软雅黑" w:eastAsia="微软雅黑"/>
          <w:sz w:val="21"/>
        </w:rPr>
        <w:t xml:space="preserve">         发布时间：2026-06-07 12:39:26</w:t>
      </w:r>
    </w:p>
    <w:p>
      <w:pPr>
        <w:spacing w:after="120"/>
        <w:jc w:val="both"/>
      </w:pPr>
      <w:r>
        <w:rPr>
          <w:rFonts w:ascii="微软雅黑" w:hAnsi="微软雅黑" w:eastAsia="微软雅黑"/>
          <w:sz w:val="21"/>
        </w:rPr>
        <w:t xml:space="preserve">         内容摘要：近日，有网友发布视频称，在河北省石家庄市“谷连天”餐饮门店就餐时，在小米粥里吃到一个带有6个刀片的器具，引发公众关注。6月5日，石家庄谷连天餐饮企业管理有限公司发布声明，确认该“6个连环刀片”实为后厨常用的切葱器，平时放置于操作台上方置物架上。根据监控视频显示，切葱器滑落至操作台上盛有小米粥的容器中，当班员工未察觉，将带有切葱器的粥品交付顾客。 6月6日，有媒体联系到谷连天品牌负责人，进一步核实异物来源、善后处置及后续改进情况。品牌方确认网友爆料内容属实，并解释粥内出现的刀片配件来自后厨切葱器，因器具摆放位置不合规范，从置物架滑落，意外掉进小米粥中。品牌负责人直言，该意外根源在于企业后厨管理制度存在漏洞，相关责任主要由品牌总部承担，不会简单归咎于门店在岗员工。目前，谷连天已向顾客致歉，并承诺将加强后厨管理，完善操作规范，防止类似事件再次发生。</w:t>
      </w:r>
    </w:p>
    <w:p>
      <w:pPr>
        <w:spacing w:after="240"/>
      </w:pPr>
      <w:r>
        <w:rPr>
          <w:rFonts w:ascii="微软雅黑" w:hAnsi="微软雅黑" w:eastAsia="微软雅黑"/>
          <w:sz w:val="21"/>
        </w:rPr>
        <w:t xml:space="preserve">         文章链接：</w:t>
      </w:r>
      <w:r>
        <w:rPr>
          <w:color w:val="0000FF"/>
        </w:rPr>
        <w:t>https://mp.weixin.qq.com/s/1uFyKGR_ZR2tlq6qthxS1w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四、【济宁市民投诉医院急诊保安阻拦短时落客，引发“先挪车还是先救人”争议】</w:t>
      </w:r>
    </w:p>
    <w:p>
      <w:pPr>
        <w:spacing w:after="120"/>
      </w:pPr>
      <w:r>
        <w:rPr>
          <w:rFonts w:ascii="微软雅黑" w:hAnsi="微软雅黑" w:eastAsia="微软雅黑"/>
          <w:sz w:val="21"/>
        </w:rPr>
        <w:t xml:space="preserve">         来源：杏林苑社群</w:t>
      </w:r>
    </w:p>
    <w:p>
      <w:pPr>
        <w:spacing w:after="120"/>
      </w:pPr>
      <w:r>
        <w:rPr>
          <w:rFonts w:ascii="微软雅黑" w:hAnsi="微软雅黑" w:eastAsia="微软雅黑"/>
          <w:sz w:val="21"/>
        </w:rPr>
        <w:t xml:space="preserve">         发布时间：2026-06-07 11:51:40</w:t>
      </w:r>
    </w:p>
    <w:p>
      <w:pPr>
        <w:spacing w:after="120"/>
        <w:jc w:val="both"/>
      </w:pPr>
      <w:r>
        <w:rPr>
          <w:rFonts w:ascii="微软雅黑" w:hAnsi="微软雅黑" w:eastAsia="微软雅黑"/>
          <w:sz w:val="21"/>
        </w:rPr>
        <w:t xml:space="preserve">         内容摘要：6月2日晚，山东济宁一市民因家属突发急症（上吐下泻、浑身发麻、无法自主行走），驱车至当地医院急诊门口靠边停车，计划短时落客送诊，自述未占用急救通道、不影响院内车辆通行。但当班保安坚持要求车主将车停至几百米外的院外停车场，再折返搀扶病人。因病人无法站立且身边有幼童，车主只得先留人送诊。随后保安反复拨打电话催促挪车，打断家属陪护与诊疗配合，加重其心理焦虑。 此事引发网友热议，观点分为两派：一方支持保安严格执行规定，认为无序停车易封堵120急救通道、危及急救病患生命；另一方则认为急诊核心职能是救命，死板执行规则缺乏人文关怀，且国内多数三甲医院急诊会为危重患者留出即停即走区域。不少本地网友指出，急诊救命场景与普通门诊就诊不应套用同一停车管理标准，规则落地不能本末倒置。 投诉人提出三点诉求：院方核查涉事保安并开展应急处置培训；涉事方正式道歉；优化急诊门口落客细则，为急症、行动不便患者划设专属短时停靠区。文章指出，医院需在保障急救环境的同时，细化急诊特殊情况处理方案，明确危重病人临时落客标准，给一线保安清晰的变通边界，避免“要挪车还是先救人”的两难局面。</w:t>
      </w:r>
    </w:p>
    <w:p>
      <w:pPr>
        <w:spacing w:after="240"/>
      </w:pPr>
      <w:r>
        <w:rPr>
          <w:rFonts w:ascii="微软雅黑" w:hAnsi="微软雅黑" w:eastAsia="微软雅黑"/>
          <w:sz w:val="21"/>
        </w:rPr>
        <w:t xml:space="preserve">         文章链接：</w:t>
      </w:r>
      <w:r>
        <w:rPr>
          <w:color w:val="0000FF"/>
        </w:rPr>
        <w:t>https://mp.weixin.qq.com/s/BTijnxMzqqTnIvPtSlHl8Q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五、【广东女子欲离婚遭丈夫杀害案二审将开庭，家属盼改判死刑】</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发布时间：2026-06-07 09:53:54</w:t>
      </w:r>
    </w:p>
    <w:p>
      <w:pPr>
        <w:spacing w:after="120"/>
        <w:jc w:val="both"/>
      </w:pPr>
      <w:r>
        <w:rPr>
          <w:rFonts w:ascii="微软雅黑" w:hAnsi="微软雅黑" w:eastAsia="微软雅黑"/>
          <w:sz w:val="21"/>
        </w:rPr>
        <w:t xml:space="preserve">         内容摘要：备受关注的“广东女子欲离婚遭丈夫杀害案”二审将于6月11日开庭。被害人家属表示，希望二审改判死刑。一审中，丈夫杨某东被判处死刑，缓期二年执行。 据此前报道，2024年3月8日，陈某某在公司门口被丈夫杨某东强行拉上车，从佛山带至东莞。因离婚问题，二人发生争吵打斗，杨某东用砖头拍打陈某某头部。陈某某下车求救，杨某东先后三次开车撞击她，随后持刀捅刺其颈部、胸腹部及四肢等多处，致其死亡。案发前，杨某东曾网上检索杀人方法并网购刀具。 2025年2月，此案在东莞中院一审。法院认为，杨某东作案手段特别残忍，后果特别严重，论罪应处极刑，但鉴于案件因婚姻家庭矛盾引发，且杨某东案发时为限定刑事责任能力的精神病人，认罪态度较好，故判处死缓。被害人家属申请抗诉，但东莞市检察院驳回，认为一审判决事实清楚、定性准确、量刑适当。杨某东同时提起上诉。 案发后，经鉴定，杨某东患抑郁症，作案期间处于发病期，具有限定刑事责任能力。被害人家属曾申请重新精神鉴定，但广东省检察院咨询相关机构后认为，抑郁症属“心境障碍”，不满足“精神病”定义标准，故未重新鉴定。</w:t>
      </w:r>
    </w:p>
    <w:p>
      <w:pPr>
        <w:spacing w:after="240"/>
      </w:pPr>
      <w:r>
        <w:rPr>
          <w:rFonts w:ascii="微软雅黑" w:hAnsi="微软雅黑" w:eastAsia="微软雅黑"/>
          <w:sz w:val="21"/>
        </w:rPr>
        <w:t xml:space="preserve">         文章链接：</w:t>
      </w:r>
      <w:r>
        <w:rPr>
          <w:color w:val="0000FF"/>
        </w:rPr>
        <w:t>https://mp.weixin.qq.com/s/YGfK991IHRorW6fwFiovrg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六、【重庆某高校副教授持刀杀害副校长，称“替天行道”引发高校矛盾讨论】</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发布时间：2026-06-07 07:44:16</w:t>
      </w:r>
    </w:p>
    <w:p>
      <w:pPr>
        <w:spacing w:after="120"/>
        <w:jc w:val="both"/>
      </w:pPr>
      <w:r>
        <w:rPr>
          <w:rFonts w:ascii="微软雅黑" w:hAnsi="微软雅黑" w:eastAsia="微软雅黑"/>
          <w:sz w:val="21"/>
        </w:rPr>
        <w:t xml:space="preserve">         内容摘要：重庆某高校发生一起伤害致死事件，一名副教授持刀捅杀副校长后，满手鲜血并未逃离，并声称“替天行道、为民除害”。官方通报称事件由“矛盾纠纷引发”。网络流传两种说法：一是副教授因不好好上课被学生投诉，副校长按规定处理；二是副教授两年前职称晋升失利，怀疑副校长从中作梗。文章指出，高校内部学术排挤、人事斗争由来已久，近年来矛盾更显突出，类似事件并非孤例，如2021年复旦大学青年教师姜文华因“非升即走”考核未通过，持刀杀害学院党委书记；2023年九江学院政法学院院长李长江被副院长张俊杀害并焚尸，起因是经费申请被拒。文章强调，职称晋升、科研教学压力及经济下行等因素加剧了高校内部矛盾。事件引发网络热议，有校友为副校长鸣不平，称其对学生友善；也有评论者将自身遭遇代入，指向现实中的不公。文章最后指出，若人人都按“替天行道”的逻辑解决问题，法治将无从谈起；同时，过于模糊化的处理会刺激坊间猜测，若不解决深层系统问题，类似悲剧可能重演。</w:t>
      </w:r>
    </w:p>
    <w:p>
      <w:pPr>
        <w:spacing w:after="240"/>
      </w:pPr>
      <w:r>
        <w:rPr>
          <w:rFonts w:ascii="微软雅黑" w:hAnsi="微软雅黑" w:eastAsia="微软雅黑"/>
          <w:sz w:val="21"/>
        </w:rPr>
        <w:t xml:space="preserve">         文章链接：</w:t>
      </w:r>
      <w:r>
        <w:rPr>
          <w:color w:val="0000FF"/>
        </w:rPr>
        <w:t>https://mp.weixin.qq.com/s/-nIybBfNt3PSDa6mzy_hDg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七、【男子拒查票并辱骂列车员14次，铁路公安已介入调查】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发布时间：2026-06-06 22:03:48</w:t>
      </w:r>
    </w:p>
    <w:p>
      <w:pPr>
        <w:spacing w:after="120"/>
        <w:jc w:val="both"/>
      </w:pPr>
      <w:r>
        <w:rPr>
          <w:rFonts w:ascii="微软雅黑" w:hAnsi="微软雅黑" w:eastAsia="微软雅黑"/>
          <w:sz w:val="21"/>
        </w:rPr>
        <w:t xml:space="preserve">         内容摘要：中国铁路广州局集团有限公司长沙客运段6月6日就“男子辱骂列车工作人员”事件发布情况说明。2026年6月3日19时许，由该段值乘的深圳北至长沙南站G6014次列车从广州南站开车后，列车工作人员在6号车厢正常查验车票时，一名男性旅客拒不配合，并对工作人员多次进行辱骂。现场查验发现该旅客无购票记录，工作人员按规定对其追补了广州南至耒阳西站区间的车票。当日20时50分左右，列车到达耒阳西站后，该旅客正常下车。目前，铁路公安机关已介入调查。据封面新闻此前报道，6月5日，该男子在1分钟内持续辱骂列车员14次，相关视频引发公众广泛关注。视频显示，列车员指责该男子无票并躲在厕所，男子则以辱骂回应。铁路部门呼吁旅客自觉遵守乘车规定，持票进站上车，共同营造文明出行环境。</w:t>
      </w:r>
    </w:p>
    <w:p>
      <w:pPr>
        <w:spacing w:after="240"/>
      </w:pPr>
      <w:r>
        <w:rPr>
          <w:rFonts w:ascii="微软雅黑" w:hAnsi="微软雅黑" w:eastAsia="微软雅黑"/>
          <w:sz w:val="21"/>
        </w:rPr>
        <w:t xml:space="preserve">         文章链接：</w:t>
      </w:r>
      <w:r>
        <w:rPr>
          <w:color w:val="0000FF"/>
        </w:rPr>
        <w:t>https://mp.weixin.qq.com/s/pLYTz2UHYblmj0C5qEDTRA</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八、【台湾“太阳花女王”刘乔安涉毒品及诈骗案，逃美7年后被押解返台】</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发布时间：2026-06-06 22:03:48</w:t>
      </w:r>
    </w:p>
    <w:p>
      <w:pPr>
        <w:spacing w:after="120"/>
        <w:jc w:val="both"/>
      </w:pPr>
      <w:r>
        <w:rPr>
          <w:rFonts w:ascii="微软雅黑" w:hAnsi="微软雅黑" w:eastAsia="微软雅黑"/>
          <w:sz w:val="21"/>
        </w:rPr>
        <w:t xml:space="preserve">         内容摘要：刘乔安，本名刘依函，2014年因媒体炒作在台湾迅速走红，被称为“太阳花女王”，实则劣迹斑斑。2016年，她因跨境卖淫案被判刑6个月、缓刑2年；2017年，因控告曝光其卖淫的周刊妨害名誉，检方查验证据后认定其证词不实，被判刑3个月。2018年8月，刘乔安在台北市大安区遇警方临检，车内被查获毒品残渣袋，她承认曾以毒品逃避现实，并称已接受戒瘾治疗。此后，她陆续被控侵占、诈欺及多起毒品案，遭花莲、台北、桃园、新北、士林等地检署通缉。2019年5月，刘乔安因侵占案弃保潜逃至美国。 在美期间，刘乔安持续涉及毒品案件，包括涉嫌与有黑帮背景的男友跨境运毒，并卷入“青鸟行动”募款争议。她以“海外青鸟”名义发动募款吸金，高调发文称“台湾通缉犯也能参加”，遭“海外青鸟”团队指控分化、诈欺。2025年1月，刘乔安在社交媒体晒出在马萨诸塞州“包场”游泳池，被警方追缉，随后在波士顿被捕。经美国行政与司法程序后，日前被押解返台。目前，她共遭台湾5个地检署通缉。</w:t>
      </w:r>
    </w:p>
    <w:p>
      <w:pPr>
        <w:spacing w:after="240"/>
      </w:pPr>
      <w:r>
        <w:rPr>
          <w:rFonts w:ascii="微软雅黑" w:hAnsi="微软雅黑" w:eastAsia="微软雅黑"/>
          <w:sz w:val="21"/>
        </w:rPr>
        <w:t xml:space="preserve">         文章链接：</w:t>
      </w:r>
      <w:r>
        <w:rPr>
          <w:color w:val="0000FF"/>
        </w:rPr>
        <w:t>https://mp.weixin.qq.com/s/E4oaBVjK1NsTMCzlTuMFBg</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九、【特朗普政府被曝计划将270万在世人员标记为“已故”，以迫使其离境】</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发布时间：2026-06-06 22:03:48</w:t>
      </w:r>
    </w:p>
    <w:p>
      <w:pPr>
        <w:spacing w:after="120"/>
        <w:jc w:val="both"/>
      </w:pPr>
      <w:r>
        <w:rPr>
          <w:rFonts w:ascii="微软雅黑" w:hAnsi="微软雅黑" w:eastAsia="微软雅黑"/>
          <w:sz w:val="21"/>
        </w:rPr>
        <w:t xml:space="preserve">         内容摘要：美国社会保障局（SSA）前高级主管杰里迈亚·斯科菲尔德爆料，特朗普政府曾计划将270万在世人员（包括美国公民和合法永久居民）在死亡人口数据库中标记为“已故”，以切断其金融服务权限，迫使他们因无法正常生活而主动离境。该数据库被银行、用工企业和政府机构广泛用于核验在世状态，一旦被误标，个人将无法领薪、开户、申领福利等。 斯科菲尔德回忆，2025年2月，政府效率部（DOGE）官员在会议中明确表示，此举旨在逼迫移民陷入生存绝境，要么自愿离境，要么在求助时被逮捕。他震惊于这一计划，并在去年10月离职后首次公开爆料，称民众有权知晓政府数据遭滥用。 SSA否认此事，称未将270万人加入死亡数据库，并强调有严格内控系统。国土安全部未回应计划细节，但表示跨机构信息共享对识别威胁和福利使用“至关重要”。白宫则回避问题，转而宣扬特朗普的税改政策。 此前，SSA在2025年4月已被曝将6000多名移民误标为“已故”，白宫官员曾称“他们无权留在这个国家”，并计划扩展至9.2万名有犯罪前科的移民。斯科菲尔德指出，国土安全部要求“清除”人员信息，DOGE团队参与其中。</w:t>
      </w:r>
    </w:p>
    <w:p>
      <w:pPr>
        <w:spacing w:after="240"/>
      </w:pPr>
      <w:r>
        <w:rPr>
          <w:rFonts w:ascii="微软雅黑" w:hAnsi="微软雅黑" w:eastAsia="微软雅黑"/>
          <w:sz w:val="21"/>
        </w:rPr>
        <w:t xml:space="preserve">         文章链接：</w:t>
      </w:r>
      <w:r>
        <w:rPr>
          <w:color w:val="0000FF"/>
        </w:rPr>
        <w:t>https://mp.weixin.qq.com/s/gGmolmEnwMQEpYIJroIMvw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十、【释永修案与释永信案暴露寺庙账目混乱，法院认定僧人遗产归寺庙所有】</w:t>
      </w:r>
    </w:p>
    <w:p>
      <w:pPr>
        <w:spacing w:after="120"/>
      </w:pPr>
      <w:r>
        <w:rPr>
          <w:rFonts w:ascii="微软雅黑" w:hAnsi="微软雅黑" w:eastAsia="微软雅黑"/>
          <w:sz w:val="21"/>
        </w:rPr>
        <w:t xml:space="preserve">         来源：行者殷涛</w:t>
      </w:r>
    </w:p>
    <w:p>
      <w:pPr>
        <w:spacing w:after="120"/>
      </w:pPr>
      <w:r>
        <w:rPr>
          <w:rFonts w:ascii="微软雅黑" w:hAnsi="微软雅黑" w:eastAsia="微软雅黑"/>
          <w:sz w:val="21"/>
        </w:rPr>
        <w:t xml:space="preserve">         发布时间：2026-06-06 21:05:42</w:t>
      </w:r>
    </w:p>
    <w:p>
      <w:pPr>
        <w:spacing w:after="120"/>
        <w:jc w:val="both"/>
      </w:pPr>
      <w:r>
        <w:rPr>
          <w:rFonts w:ascii="微软雅黑" w:hAnsi="微软雅黑" w:eastAsia="微软雅黑"/>
          <w:sz w:val="21"/>
        </w:rPr>
        <w:t xml:space="preserve">         内容摘要：释永信涉案近3亿元被捕，引发对僧人财产的广泛质疑。此前，云南灵照寺方丈释永修被两名俗家弟子劫杀，死后发现其私人银行卡内有474万存款及20万债权。其女以唯一法定继承人身份要求继承，但法院判决认定：方丈出家后已脱离俗世，涉案款项均为寺院公共收益，非个人私产，香火钱归寺庙所有。此案暴露了寺庙账目管理混乱：营收长期挂于方丈个人账户，缺乏透明监督。汉传佛教规约及《宗教活动场所财务管理办法》均规定僧人遗产归常住所有，教职人员不得私占财产。全国佛教僧侣平均月补贴约850元，释永信公开月补贴仅700元，但释永信案后，杭州灵隐寺方丈释光泉又被曝坐拥多处房产、驾驶200多万奔驰，且寺庙商业化严重：门票、香花券、扫码功德箱及高价租金（8.5平米小卖部年租金260万）引发争议。2026年初，多家知名寺院再曝问题。有夫妻离婚案涉及上亿元财产分割，因互揭贪腐被移送纪检，暴露类似监管漏洞。专家呼吁：宗教团体账户与个人账户严格分离，定期外部审计，建立僧人财产申报制度。缺乏透明监督，不仅难“普度众生”，连僧人自身也难以约束。释永信案与释永修案警示：亡羊补牢，刻不容缓。</w:t>
      </w:r>
    </w:p>
    <w:p>
      <w:pPr>
        <w:spacing w:after="240"/>
      </w:pPr>
      <w:r>
        <w:rPr>
          <w:rFonts w:ascii="微软雅黑" w:hAnsi="微软雅黑" w:eastAsia="微软雅黑"/>
          <w:sz w:val="21"/>
        </w:rPr>
        <w:t xml:space="preserve">         文章链接：</w:t>
      </w:r>
      <w:r>
        <w:rPr>
          <w:color w:val="0000FF"/>
        </w:rPr>
        <w:t>https://mp.weixin.qq.com/s/Hfam-5bevV8lzHy1WAPxdQ</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十一、【王心仪“感谢贫穷”再引热议，个人情感不应承担公共议题重量】</w:t>
      </w:r>
    </w:p>
    <w:p>
      <w:pPr>
        <w:spacing w:after="120"/>
      </w:pPr>
      <w:r>
        <w:rPr>
          <w:rFonts w:ascii="微软雅黑" w:hAnsi="微软雅黑" w:eastAsia="微软雅黑"/>
          <w:sz w:val="21"/>
        </w:rPr>
        <w:t xml:space="preserve">         来源：阿亮评论</w:t>
      </w:r>
    </w:p>
    <w:p>
      <w:pPr>
        <w:spacing w:after="120"/>
      </w:pPr>
      <w:r>
        <w:rPr>
          <w:rFonts w:ascii="微软雅黑" w:hAnsi="微软雅黑" w:eastAsia="微软雅黑"/>
          <w:sz w:val="21"/>
        </w:rPr>
        <w:t xml:space="preserve">         发布时间：2026-06-06 20:57:04</w:t>
      </w:r>
    </w:p>
    <w:p>
      <w:pPr>
        <w:spacing w:after="120"/>
        <w:jc w:val="both"/>
      </w:pPr>
      <w:r>
        <w:rPr>
          <w:rFonts w:ascii="微软雅黑" w:hAnsi="微软雅黑" w:eastAsia="微软雅黑"/>
          <w:sz w:val="21"/>
        </w:rPr>
        <w:t xml:space="preserve">         内容摘要：八年前，河北农村女孩王心仪以一篇《感谢贫穷》考入北大，引发公众对“赞美苦难”的争议。八年后，她已服役海军、驾驶航母并完成硕士学业，再次回应称“感谢贫穷”只是表达积极面对困难的态度，不必抠字眼。文章指出，王心仪的感慨是私人情感，不应被当作公共议题或政策建议来审视。只有已经脱离贫困的人才会说出“感谢贫穷”，这本质上是与贫穷告别的表达，类似范仲淹、宋濂等历史人物的回望。文章强调，贫穷本身不是好事，社会应关注资源分配失衡、机会不均等和上升通道狭窄等根本问题，而非指责一个成功走出贫困的个体。王心仪的幸运在于她有了说“再见”的机会，但让更多人也能说出“再见”才是更重要的制度性议题。</w:t>
      </w:r>
    </w:p>
    <w:p>
      <w:pPr>
        <w:spacing w:after="240"/>
      </w:pPr>
      <w:r>
        <w:rPr>
          <w:rFonts w:ascii="微软雅黑" w:hAnsi="微软雅黑" w:eastAsia="微软雅黑"/>
          <w:sz w:val="21"/>
        </w:rPr>
        <w:t xml:space="preserve">         文章链接：</w:t>
      </w:r>
      <w:r>
        <w:rPr>
          <w:color w:val="0000FF"/>
        </w:rPr>
        <w:t>https://mp.weixin.qq.com/s/yaIuuzyVPVaETpQIG7nJPw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十二、【辽宁东港蓝莓采摘车超载侧翻致8死14伤，司机严重超速逃逸后被抓获】</w:t>
      </w:r>
    </w:p>
    <w:p>
      <w:pPr>
        <w:spacing w:after="120"/>
      </w:pPr>
      <w:r>
        <w:rPr>
          <w:rFonts w:ascii="微软雅黑" w:hAnsi="微软雅黑" w:eastAsia="微软雅黑"/>
          <w:sz w:val="21"/>
        </w:rPr>
        <w:t xml:space="preserve">         来源：澎湃新闻</w:t>
      </w:r>
    </w:p>
    <w:p>
      <w:pPr>
        <w:spacing w:after="120"/>
      </w:pPr>
      <w:r>
        <w:rPr>
          <w:rFonts w:ascii="微软雅黑" w:hAnsi="微软雅黑" w:eastAsia="微软雅黑"/>
          <w:sz w:val="21"/>
        </w:rPr>
        <w:t xml:space="preserve">         发布时间：2026-06-06 18:09:03</w:t>
      </w:r>
    </w:p>
    <w:p>
      <w:pPr>
        <w:spacing w:after="120"/>
        <w:jc w:val="both"/>
      </w:pPr>
      <w:r>
        <w:rPr>
          <w:rFonts w:ascii="微软雅黑" w:hAnsi="微软雅黑" w:eastAsia="微软雅黑"/>
          <w:sz w:val="21"/>
        </w:rPr>
        <w:t xml:space="preserve">         内容摘要：5月3日5时57分许，辽宁丹东东港市发生一起重大交通事故。司机常某某驾驶一辆核载6人的白色汽车，搭载21名女工（均为女性，年龄最小不满36岁，最大70岁，多为五六十岁）前往蓝莓大棚采摘，实际载客22人。车辆沿201国道行驶至黄土坎镇石灰窑村附近急弯路段时，因雨天路面湿滑、严重超速（限速60km/h，实际时速112km/h）且操作不当，发生侧滑后侧翻撞树，造成8人死亡、14人受伤。事故发生后，39岁的常某某弃车逃逸，后被警方抓获。 遇难女工中6人为60岁以上，最年长68岁，死因均为钝性外力作用导致颅脑损伤。她们来自辽宁大连庄河市和鞍山市岫岩县，多为农村中老年妇女，平时以种地或打零工为生。采摘蓝莓每小时收入约16元，司机常某某从棚户处按每人每小时20元结算，抽取部分作为车费后发放工资。当地蓝莓产业扩张迅速，采摘工需求旺盛，但劳动力紧缺，超载现象在农村较为普遍。司机多拉一人可多挣几十元，工人为节省时间也默认超载。事发当天凌晨下雨，女工们按计划凌晨三点半左右出发，原定不久后到达东港蓝莓大棚。事故认定书显示，司机常某某驾驶严重超载车辆、严重超速，负事故主要责任。</w:t>
      </w:r>
    </w:p>
    <w:p>
      <w:pPr>
        <w:spacing w:after="240"/>
      </w:pPr>
      <w:r>
        <w:rPr>
          <w:rFonts w:ascii="微软雅黑" w:hAnsi="微软雅黑" w:eastAsia="微软雅黑"/>
          <w:sz w:val="21"/>
        </w:rPr>
        <w:t xml:space="preserve">         文章链接：</w:t>
      </w:r>
      <w:r>
        <w:rPr>
          <w:color w:val="0000FF"/>
        </w:rPr>
        <w:t>https://mp.weixin.qq.com/s/hGLOCK7TWkRUtS1OVDm9uw</w:t>
      </w:r>
    </w:p>
    <w:p>
      <w:pPr>
        <w:spacing w:before="200" w:after="120"/>
        <w:jc w:val="center"/>
      </w:pPr>
      <w:r>
        <w:rPr>
          <w:rFonts w:ascii="微软雅黑" w:hAnsi="微软雅黑" w:eastAsia="微软雅黑"/>
          <w:b/>
          <w:sz w:val="18"/>
        </w:rPr>
        <w:t>——————————————————————————————</w:t>
      </w:r>
    </w:p>
    <w:p>
      <w:pPr>
        <w:spacing w:after="120"/>
      </w:pPr>
      <w:r>
        <w:rPr>
          <w:rFonts w:ascii="微软雅黑" w:hAnsi="微软雅黑" w:eastAsia="微软雅黑"/>
          <w:b/>
          <w:sz w:val="24"/>
        </w:rPr>
        <w:t>十三、【河南商丘网红边牧犬“锄头”疑被转卖宰杀，当地警方已立案调查】</w:t>
      </w:r>
    </w:p>
    <w:p>
      <w:pPr>
        <w:spacing w:after="120"/>
      </w:pPr>
      <w:r>
        <w:rPr>
          <w:rFonts w:ascii="微软雅黑" w:hAnsi="微软雅黑" w:eastAsia="微软雅黑"/>
          <w:sz w:val="21"/>
        </w:rPr>
        <w:t xml:space="preserve">         来源：观察者网</w:t>
      </w:r>
    </w:p>
    <w:p>
      <w:pPr>
        <w:spacing w:after="120"/>
      </w:pPr>
      <w:r>
        <w:rPr>
          <w:rFonts w:ascii="微软雅黑" w:hAnsi="微软雅黑" w:eastAsia="微软雅黑"/>
          <w:sz w:val="21"/>
        </w:rPr>
        <w:t xml:space="preserve">         发布时间：2026-06-06 17:22:38</w:t>
      </w:r>
    </w:p>
    <w:p>
      <w:pPr>
        <w:spacing w:after="120"/>
        <w:jc w:val="both"/>
      </w:pPr>
      <w:r>
        <w:rPr>
          <w:rFonts w:ascii="微软雅黑" w:hAnsi="微软雅黑" w:eastAsia="微软雅黑"/>
          <w:sz w:val="21"/>
        </w:rPr>
        <w:t xml:space="preserve">         内容摘要：近日，河南商丘一只拥有百万粉丝的网红边牧犬“锄头”被陌生男女偷走并遭宰杀一事有了最新进展。6月6日，新京报记者从“锄头”主人郭先生处获悉，当地警方已对此事立案调查。郭先生提供的《立案告知书》显示，公安机关认为“宠物狗被盗案”的“犯罪事实已经发生”，决定予以立案侦查。 据郭先生介绍，事发时他正在国外旅行，“锄头”交由父母喂养。5月11日，“锄头”跟随父亲去地里干活，被留在路边“看车”后失踪。郭先生立即回国，与家人调取监控发现一对陌生男女骑电动车将狗带走。5月26日，他们在距家两公里外的村子找到涉事男女，得知“锄头”被以4元/斤、180元的价格贩卖宰杀。郭先生随后报警，并搜集“锄头”的市场价值、商业价值等材料，希望追究偷狗者责任。 郭先生表示，2018年他以2000多元买下3个月大的“锄头”，2019年开始做旅行博主，一人一狗相伴自驾游遍内蒙古、新疆、西藏、青海、云南等地，账号因记录旅行故事积累超百万粉丝。郭先生称，警方立案算是为“锄头”讨回公道，后续将与律师沟通是否追究其他涉事人员法律责任。</w:t>
      </w:r>
    </w:p>
    <w:p>
      <w:pPr>
        <w:spacing w:after="240"/>
      </w:pPr>
      <w:r>
        <w:rPr>
          <w:rFonts w:ascii="微软雅黑" w:hAnsi="微软雅黑" w:eastAsia="微软雅黑"/>
          <w:sz w:val="21"/>
        </w:rPr>
        <w:t xml:space="preserve">         文章链接：</w:t>
      </w:r>
      <w:r>
        <w:rPr>
          <w:color w:val="0000FF"/>
        </w:rPr>
        <w:t>https://mp.weixin.qq.com/s/W4vKjsStuf_Fc_64SgG6Fg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p.weixin.qq.com/s/JSoDp7eRzfSaYdEkdGkQvA" TargetMode="External"/><Relationship Id="rId10" Type="http://schemas.openxmlformats.org/officeDocument/2006/relationships/hyperlink" Target="https://mp.weixin.qq.com/s/d2esDHXDLlGaG3UyhQVSkQ" TargetMode="External"/><Relationship Id="rId11" Type="http://schemas.openxmlformats.org/officeDocument/2006/relationships/hyperlink" Target="https://mp.weixin.qq.com/s/AmmPDh-ejb1p7d5mVoE_Ig" TargetMode="External"/><Relationship Id="rId12" Type="http://schemas.openxmlformats.org/officeDocument/2006/relationships/hyperlink" Target="https://mp.weixin.qq.com/s/opQionxkMzY2Ga6CkFtcnQ" TargetMode="External"/><Relationship Id="rId13" Type="http://schemas.openxmlformats.org/officeDocument/2006/relationships/hyperlink" Target="https://mp.weixin.qq.com/s/foNadNi7rtHx_Tanrne8LQ" TargetMode="External"/><Relationship Id="rId14" Type="http://schemas.openxmlformats.org/officeDocument/2006/relationships/hyperlink" Target="https://mp.weixin.qq.com/s/ExIP5lxl3jrBwNwSPN4DKg" TargetMode="External"/><Relationship Id="rId15" Type="http://schemas.openxmlformats.org/officeDocument/2006/relationships/hyperlink" Target="https://mp.weixin.qq.com/s/PQP9zt5l1e2SlZMhdgk7gw" TargetMode="External"/><Relationship Id="rId16" Type="http://schemas.openxmlformats.org/officeDocument/2006/relationships/hyperlink" Target="https://mp.weixin.qq.com/s/vm50-yMOCVOaW788JSSJ4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