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微软雅黑" w:hAnsi="微软雅黑" w:eastAsia="微软雅黑"/>
          <w:b/>
          <w:sz w:val="32"/>
        </w:rPr>
        <w:t>每日资讯汇总 - 2026年06月22日</w:t>
      </w:r>
    </w:p>
    <w:p>
      <w:pPr>
        <w:spacing w:after="60"/>
      </w:pPr>
      <w:r>
        <w:rPr>
          <w:rFonts w:ascii="微软雅黑" w:hAnsi="微软雅黑" w:eastAsia="微软雅黑"/>
          <w:b/>
          <w:sz w:val="22"/>
        </w:rPr>
        <w:t>【今日导读】</w:t>
      </w:r>
    </w:p>
    <w:p>
      <w:pPr>
        <w:spacing w:after="300"/>
      </w:pPr>
      <w:r>
        <w:rPr>
          <w:rFonts w:ascii="微软雅黑" w:hAnsi="微软雅黑" w:eastAsia="微软雅黑"/>
          <w:sz w:val="21"/>
        </w:rPr>
        <w:t>今日核心议题：①英首相斯塔默或公布离任时间表；②智谱股价上市以来涨近2000%；③伊朗队赛后留感谢信有尊严离开美国；④北京朝阳区一居民因电气线路故障引发火灾。</w:t>
      </w:r>
    </w:p>
    <w:p>
      <w:pPr>
        <w:spacing w:after="300"/>
        <w:jc w:val="center"/>
      </w:pPr>
      <w:r>
        <w:rPr>
          <w:rFonts w:ascii="微软雅黑" w:hAnsi="微软雅黑" w:eastAsia="微软雅黑"/>
          <w:color w:val="808080"/>
          <w:sz w:val="18"/>
        </w:rPr>
        <w:t>═══════════════════════════════════════════════════════════════════════</w:t>
      </w:r>
    </w:p>
    <w:p>
      <w:pPr>
        <w:pStyle w:val="Heading1"/>
        <w:jc w:val="center"/>
      </w:pPr>
      <w:r>
        <w:rPr>
          <w:rFonts w:ascii="微软雅黑" w:hAnsi="微软雅黑" w:eastAsia="微软雅黑"/>
          <w:b/>
          <w:sz w:val="32"/>
        </w:rPr>
        <w:t>目  录</w:t>
      </w:r>
    </w:p>
    <w:p>
      <w:pPr>
        <w:spacing w:after="160"/>
      </w:pPr>
      <w:hyperlink w:anchor="cat_1">
        <w:r>
          <w:rPr>
            <w:rFonts w:ascii="微软雅黑" w:eastAsia="微软雅黑"/>
            <w:sz w:val="24"/>
            <w:color w:val="0066CC"/>
            <w:u w:val="single"/>
          </w:rPr>
          <w:t>一、国际局势与地缘政治</w:t>
        </w:r>
      </w:hyperlink>
    </w:p>
    <w:p>
      <w:pPr>
        <w:spacing w:after="160"/>
      </w:pPr>
      <w:hyperlink w:anchor="cat_2">
        <w:r>
          <w:rPr>
            <w:rFonts w:ascii="微软雅黑" w:eastAsia="微软雅黑"/>
            <w:sz w:val="24"/>
            <w:color w:val="0066CC"/>
            <w:u w:val="single"/>
          </w:rPr>
          <w:t>二、宏观经济与金融</w:t>
        </w:r>
      </w:hyperlink>
    </w:p>
    <w:p>
      <w:pPr>
        <w:spacing w:after="160"/>
      </w:pPr>
      <w:hyperlink w:anchor="cat_3">
        <w:r>
          <w:rPr>
            <w:rFonts w:ascii="微软雅黑" w:eastAsia="微软雅黑"/>
            <w:sz w:val="24"/>
            <w:color w:val="0066CC"/>
            <w:u w:val="single"/>
          </w:rPr>
          <w:t>三、文体娱乐内容</w:t>
        </w:r>
      </w:hyperlink>
    </w:p>
    <w:p>
      <w:pPr>
        <w:spacing w:after="160"/>
      </w:pPr>
      <w:hyperlink w:anchor="cat_4">
        <w:r>
          <w:rPr>
            <w:rFonts w:ascii="微软雅黑" w:eastAsia="微软雅黑"/>
            <w:sz w:val="24"/>
            <w:color w:val="0066CC"/>
            <w:u w:val="single"/>
          </w:rPr>
          <w:t>四、科技产业动态与创新</w:t>
        </w:r>
      </w:hyperlink>
    </w:p>
    <w:p>
      <w:pPr>
        <w:spacing w:after="160"/>
      </w:pPr>
      <w:hyperlink w:anchor="cat_5">
        <w:r>
          <w:rPr>
            <w:rFonts w:ascii="微软雅黑" w:eastAsia="微软雅黑"/>
            <w:sz w:val="24"/>
            <w:color w:val="0066CC"/>
            <w:u w:val="single"/>
          </w:rPr>
          <w:t>五、医疗健康与生命科学</w:t>
        </w:r>
      </w:hyperlink>
    </w:p>
    <w:p>
      <w:pPr>
        <w:spacing w:after="160"/>
      </w:pPr>
      <w:hyperlink w:anchor="cat_6">
        <w:r>
          <w:rPr>
            <w:rFonts w:ascii="微软雅黑" w:eastAsia="微软雅黑"/>
            <w:sz w:val="24"/>
            <w:color w:val="0066CC"/>
            <w:u w:val="single"/>
          </w:rPr>
          <w:t>六、教育发展与人才培养</w:t>
        </w:r>
      </w:hyperlink>
    </w:p>
    <w:p>
      <w:pPr>
        <w:spacing w:after="160"/>
      </w:pPr>
      <w:hyperlink w:anchor="cat_7">
        <w:r>
          <w:rPr>
            <w:rFonts w:ascii="微软雅黑" w:eastAsia="微软雅黑"/>
            <w:sz w:val="24"/>
            <w:color w:val="0066CC"/>
            <w:u w:val="single"/>
          </w:rPr>
          <w:t>七、社会民生与消费</w:t>
        </w:r>
      </w:hyperlink>
    </w:p>
    <w:p>
      <w:pPr>
        <w:spacing w:after="160"/>
      </w:pPr>
      <w:hyperlink w:anchor="cat_8">
        <w:r>
          <w:rPr>
            <w:rFonts w:ascii="微软雅黑" w:eastAsia="微软雅黑"/>
            <w:sz w:val="24"/>
            <w:color w:val="0066CC"/>
            <w:u w:val="single"/>
          </w:rPr>
          <w:t>八、企业与商业</w:t>
        </w:r>
      </w:hyperlink>
    </w:p>
    <w:p>
      <w:pPr>
        <w:spacing w:after="160"/>
      </w:pPr>
      <w:hyperlink w:anchor="cat_9">
        <w:r>
          <w:rPr>
            <w:rFonts w:ascii="微软雅黑" w:eastAsia="微软雅黑"/>
            <w:sz w:val="24"/>
            <w:color w:val="0066CC"/>
            <w:u w:val="single"/>
          </w:rPr>
          <w:t>九、政策法规与监管</w:t>
        </w:r>
      </w:hyperlink>
    </w:p>
    <w:p>
      <w:pPr>
        <w:spacing w:after="160"/>
      </w:pPr>
      <w:hyperlink w:anchor="cat_11">
        <w:r>
          <w:rPr>
            <w:rFonts w:ascii="微软雅黑" w:eastAsia="微软雅黑"/>
            <w:sz w:val="24"/>
            <w:color w:val="0066CC"/>
            <w:u w:val="single"/>
          </w:rPr>
          <w:t>十、社会热点与舆论动态</w:t>
        </w:r>
      </w:hyperlink>
    </w:p>
    <w:p>
      <w:pPr>
        <w:spacing w:after="400"/>
        <w:jc w:val="center"/>
      </w:pPr>
      <w:r>
        <w:rPr>
          <w:rFonts w:ascii="微软雅黑" w:hAnsi="微软雅黑" w:eastAsia="微软雅黑"/>
          <w:color w:val="808080"/>
          <w:sz w:val="18"/>
        </w:rPr>
        <w:t>═══════════════════════════════════════════════════════════════════════</w:t>
      </w:r>
    </w:p>
    <w:p>
      <w:r>
        <w:br w:type="page"/>
      </w:r>
    </w:p>
    <w:p>
      <w:pPr>
        <w:spacing w:before="300" w:after="200"/>
      </w:pPr>
      <w:bookmarkStart w:id="0" w:name="cat_1"/>
      <w:r>
        <w:rPr>
          <w:rFonts w:ascii="微软雅黑" w:hAnsi="微软雅黑" w:eastAsia="微软雅黑"/>
          <w:b/>
          <w:color w:val="000000"/>
          <w:sz w:val="32"/>
        </w:rPr>
        <w:br/>
        <w:t>【国际局势与地缘政治】</w:t>
      </w:r>
      <w:bookmarkEnd w:id="0"/>
    </w:p>
    <w:p>
      <w:pPr>
        <w:spacing w:after="120"/>
      </w:pPr>
      <w:r>
        <w:rPr>
          <w:rFonts w:ascii="微软雅黑" w:hAnsi="微软雅黑" w:eastAsia="微软雅黑"/>
          <w:b/>
          <w:sz w:val="24"/>
        </w:rPr>
        <w:t>一、【英国首相斯塔默预计6月22日公布离任时间表】</w:t>
      </w:r>
    </w:p>
    <w:p>
      <w:pPr>
        <w:spacing w:after="120"/>
      </w:pPr>
      <w:r>
        <w:rPr>
          <w:rFonts w:ascii="微软雅黑" w:hAnsi="微软雅黑" w:eastAsia="微软雅黑"/>
          <w:sz w:val="21"/>
        </w:rPr>
        <w:t xml:space="preserve">         来源：观察者网、路透午报（多来源整合）</w:t>
      </w:r>
    </w:p>
    <w:p>
      <w:pPr>
        <w:spacing w:after="120"/>
      </w:pPr>
      <w:r>
        <w:rPr>
          <w:rFonts w:ascii="微软雅黑" w:hAnsi="微软雅黑" w:eastAsia="微软雅黑"/>
          <w:sz w:val="21"/>
        </w:rPr>
        <w:t xml:space="preserve">         发布时间：2026-06-22 12:39:35</w:t>
      </w:r>
    </w:p>
    <w:p>
      <w:pPr>
        <w:spacing w:after="120"/>
        <w:jc w:val="both"/>
      </w:pPr>
      <w:r>
        <w:rPr>
          <w:rFonts w:ascii="微软雅黑" w:hAnsi="微软雅黑" w:eastAsia="微软雅黑"/>
          <w:sz w:val="21"/>
        </w:rPr>
        <w:t xml:space="preserve">         内容摘要：英国首相斯塔默预计6月22日公布离任时间表，最可能在秋季卸任，为工党议员、大曼彻斯特市长安迪·伯纳姆接任铺路。斯塔默两年前以压倒性优势赢得大选，但如今面临持续压力：工党在地方选举中惨败，约四分之一工党议员要求其辞职，超过6名内阁大臣私下告知其任期“已结束”。上周五，伯纳姆在议会补选中击败改革党候选人，重返威斯敏斯特。改革党过去一年多领跑全国民调。伯纳姆被视为最有力竞争者，民调支持率最高，但领导层更迭存在风险：其外交、经济和国防政策尚未明确，仅提及国家需根本变革并降低生活成本，可能面临债券市场投资者反对额外借贷等掣肘。花旗银行经济学家称，伯纳姆若当选将继承岌岌可危的财政状况。斯塔默团队认为2024年压倒性胜利赋予其执政至2029年的授权，但商业和贸易大臣凯尔称首相正反思“政治挑战”。美国总统特朗普21日发文称斯塔默因移民和能源问题失败而辞职。若斯塔默下台，英国近十年将迎来第七位首相，创近两百年更迭最频繁纪录，根源在于民众不满政府未能改善民生、公共服务和管控非法移民。</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9">
        <w:r>
          <w:rPr>
            <w:rFonts w:ascii="微软雅黑" w:eastAsia="微软雅黑"/>
            <w:sz w:val="21"/>
            <w:color w:val="0000FF"/>
            <w:u w:val="single"/>
          </w:rPr>
          <w:t xml:space="preserve">英相斯塔默周一可能公布离任时间表</w:t>
        </w:r>
      </w:hyperlink>
      <w:r>
        <w:rPr>
          <w:rFonts w:ascii="微软雅黑" w:hAnsi="微软雅黑" w:eastAsia="微软雅黑"/>
          <w:sz w:val="21"/>
        </w:rPr>
        <w:t>》（路透午报）</w:t>
      </w:r>
    </w:p>
    <w:p>
      <w:pPr>
        <w:spacing w:after="40"/>
        <w:ind w:left="360"/>
      </w:pPr>
      <w:r>
        <w:rPr>
          <w:rFonts w:ascii="微软雅黑" w:hAnsi="微软雅黑" w:eastAsia="微软雅黑"/>
          <w:sz w:val="21"/>
        </w:rPr>
        <w:t>• 《</w:t>
      </w:r>
      <w:hyperlink w:anchor="" r:id="rId10">
        <w:r>
          <w:rPr>
            <w:rFonts w:ascii="微软雅黑" w:eastAsia="微软雅黑"/>
            <w:sz w:val="21"/>
            <w:color w:val="0000FF"/>
            <w:u w:val="single"/>
          </w:rPr>
          <w:t xml:space="preserve">10年7相？斯塔默预计将公布离任时间表</w:t>
        </w:r>
      </w:hyperlink>
      <w:r>
        <w:rPr>
          <w:rFonts w:ascii="微软雅黑" w:hAnsi="微软雅黑" w:eastAsia="微软雅黑"/>
          <w:sz w:val="21"/>
        </w:rPr>
        <w:t>》（观察者网）</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二、【伊朗队世界杯后被迫立即离美，在洛杉矶更衣室留下感谢信称有尊严离开】</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发布时间：2026-06-22 14:41:38</w:t>
      </w:r>
    </w:p>
    <w:p>
      <w:pPr>
        <w:spacing w:after="120"/>
        <w:jc w:val="both"/>
      </w:pPr>
      <w:r>
        <w:rPr>
          <w:rFonts w:ascii="微软雅黑" w:hAnsi="微软雅黑" w:eastAsia="微软雅黑"/>
          <w:sz w:val="21"/>
        </w:rPr>
        <w:t xml:space="preserve">         内容摘要：当地时间6月21日，伊朗国家足球队在美国洛杉矶索菲体育场结束世界杯第二场小组赛，以0:0逼平比利时队。赛后，他们再次被要求立即离开美国，返回位于墨西哥的驻地蒂华纳。临行前，伊朗队在更衣室留下便条，感谢洛杉矶，并称他们为荣誉而战，有尊严地离开。便条写道：“从数千年前的波斯，到今日的伊朗，伊朗的精神始终鲜活而坚定。”他们还感谢伊朗队支持者在两场比赛中倾注“心血、声音和灵魂”，并希望和平、尊重与友谊在所有国家之间长存。由于在美国停留的限制，伊朗队在整个世界杯赛事期间驻扎在墨西哥蒂华纳，往返美国参加比赛，同时多名伊朗队工作人员和足协官员被禁止入境。当地时间6月26日，伊朗队将在美国西雅图迎战小组赛最后一个对手埃及。</w:t>
      </w:r>
    </w:p>
    <w:p>
      <w:pPr>
        <w:spacing w:after="240"/>
      </w:pPr>
      <w:r>
        <w:rPr>
          <w:rFonts w:ascii="微软雅黑" w:hAnsi="微软雅黑" w:eastAsia="微软雅黑"/>
          <w:sz w:val="21"/>
        </w:rPr>
        <w:t xml:space="preserve">         文章链接：</w:t>
      </w:r>
      <w:r>
        <w:rPr>
          <w:color w:val="0000FF"/>
        </w:rPr>
        <w:t>https://mp.weixin.qq.com/s/ucdzW-q33EU5cGQif-pAXA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三、【美国若解除对伊制裁，革命卫队或成最大受益方】</w:t>
      </w:r>
    </w:p>
    <w:p>
      <w:pPr>
        <w:spacing w:after="120"/>
      </w:pPr>
      <w:r>
        <w:rPr>
          <w:rFonts w:ascii="微软雅黑" w:hAnsi="微软雅黑" w:eastAsia="微软雅黑"/>
          <w:sz w:val="21"/>
        </w:rPr>
        <w:t xml:space="preserve">         来源：路透午报</w:t>
      </w:r>
    </w:p>
    <w:p>
      <w:pPr>
        <w:spacing w:after="120"/>
      </w:pPr>
      <w:r>
        <w:rPr>
          <w:rFonts w:ascii="微软雅黑" w:hAnsi="微软雅黑" w:eastAsia="微软雅黑"/>
          <w:sz w:val="21"/>
        </w:rPr>
        <w:t xml:space="preserve">         发布时间：2026-06-22 12:39:35</w:t>
      </w:r>
    </w:p>
    <w:p>
      <w:pPr>
        <w:spacing w:after="120"/>
        <w:jc w:val="both"/>
      </w:pPr>
      <w:r>
        <w:rPr>
          <w:rFonts w:ascii="微软雅黑" w:hAnsi="微软雅黑" w:eastAsia="微软雅黑"/>
          <w:sz w:val="21"/>
        </w:rPr>
        <w:t xml:space="preserve">         内容摘要：华盛顿与德黑兰的协议谈判中，一个讽刺悖论浮现：解除制裁的“甜头”可能壮大被美国视为恐怖组织的伊朗伊斯兰革命卫队。多年来，革命卫队在制裁下建立横跨石油、建筑、航运、电信等领域的庞大商业帝国。四位伊朗高级消息人士透露，革命卫队凭借主导规避制裁的优势，将从放宽制裁、恢复石油出口和外来投资中获益最大。其主导地位也可能成为协议障碍：革命卫队被定性为“恐怖组织”，使解除制裁复杂化。临时协议将豁免受制裁石油销售，全面协议可能解除所有制裁，使伊朗获得3000亿美元重建基金。革命卫队不公布财务数据，但其工程部门“哈塔姆·安比亚”监管数百家关联公司，业务涵盖基础设施、能源、电信、汽车制造、旅游和物流。白宫未回应置评。</w:t>
      </w:r>
    </w:p>
    <w:p>
      <w:pPr>
        <w:spacing w:after="240"/>
      </w:pPr>
      <w:r>
        <w:rPr>
          <w:rFonts w:ascii="微软雅黑" w:hAnsi="微软雅黑" w:eastAsia="微软雅黑"/>
          <w:sz w:val="21"/>
        </w:rPr>
        <w:t xml:space="preserve">         文章链接：</w:t>
      </w:r>
      <w:r>
        <w:rPr>
          <w:color w:val="0000FF"/>
        </w:rPr>
        <w:t>https://mp.weixin.qq.com/s/dRH_jQ87rlUuevxisvqIcA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四、【安迪·伯纳姆以压倒性优势赢得补选，重返英国议会或挑战首相斯塔默】</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发布时间：2026-06-22 11:52:42</w:t>
      </w:r>
    </w:p>
    <w:p>
      <w:pPr>
        <w:spacing w:after="120"/>
        <w:jc w:val="both"/>
      </w:pPr>
      <w:r>
        <w:rPr>
          <w:rFonts w:ascii="微软雅黑" w:hAnsi="微软雅黑" w:eastAsia="微软雅黑"/>
          <w:sz w:val="21"/>
        </w:rPr>
        <w:t xml:space="preserve">         内容摘要：6月19日，英国大曼彻斯特市长安迪·伯纳姆在梅克菲尔德选区补选中以压倒性优势获胜，赢得24927张选票，得票率约55%，其票数高于其他所有13名候选人的总和。这一结果确保他重返英国议会，并被认为可能是英国近代以来政治影响最为深远的地区补选。伯纳姆重新获得议员身份后，预期可能很快对现任工党领袖、英国首相基尔·斯塔默发起党内领导权挑战。斯塔默回应称，目前不存在党内领导权挑战，但如果出现挑战，他将参选。补选结果也指向伯纳姆在潜在的党内竞争及未来英国大选中占据有利地位。</w:t>
      </w:r>
    </w:p>
    <w:p>
      <w:pPr>
        <w:spacing w:after="240"/>
      </w:pPr>
      <w:r>
        <w:rPr>
          <w:rFonts w:ascii="微软雅黑" w:hAnsi="微软雅黑" w:eastAsia="微软雅黑"/>
          <w:sz w:val="21"/>
        </w:rPr>
        <w:t xml:space="preserve">         文章链接：</w:t>
      </w:r>
      <w:r>
        <w:rPr>
          <w:color w:val="0000FF"/>
        </w:rPr>
        <w:t>https://mp.weixin.qq.com/s/uEV4LMtC7Jyg8sBOHEgOxA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五、【伊朗短暂重启霍尔木兹海峡，放行4艘中国货轮及2艘希腊货轮】</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发布时间：2026-06-22 11:52:42</w:t>
      </w:r>
    </w:p>
    <w:p>
      <w:pPr>
        <w:spacing w:after="120"/>
        <w:jc w:val="both"/>
      </w:pPr>
      <w:r>
        <w:rPr>
          <w:rFonts w:ascii="微软雅黑" w:hAnsi="微软雅黑" w:eastAsia="微软雅黑"/>
          <w:sz w:val="21"/>
        </w:rPr>
        <w:t xml:space="preserve">         内容摘要：当地时间6月21日晚间，伊朗在霍尔木兹海峡短暂重启通行窗口，放行了4艘中国船东货轮和2艘希腊船东货轮。此前，伊朗军方于21日白天宣称海峡仍处于关闭状态，不会向任何船只发放通行许可。被放行的4艘中国货轮包括交通运输部上海打捞局所属的4500吨大型抢险打捞起重船“创力”轮、重大件运输船“金旭翔88”轮、3万吨级杂货船“麒麟座”号和2万吨级杂货船“赭山”号，这些船在通过海峡时均标明身份为“CHINA OWNER&amp;CREW”。此外，在此前6月18日和20日的窗口期，中远海运集团滞留在波斯湾的最后4艘油轮也成功驶出霍尔木兹海峡回国，分别是11万吨级油轮“桐林湾”和“楠林湾”号、7.5万吨级油轮“海豚座”号、4.5万吨级油轮“业池”号。至此，经过4个多月的外交努力，战前被困在波斯湾内的十多艘中远海运集团的油轮已全部驶出海峡脱困。消息人士称，伊朗放行中国货轮可能是其谈判策略的一部分。</w:t>
      </w:r>
    </w:p>
    <w:p>
      <w:pPr>
        <w:spacing w:after="240"/>
      </w:pPr>
      <w:r>
        <w:rPr>
          <w:rFonts w:ascii="微软雅黑" w:hAnsi="微软雅黑" w:eastAsia="微软雅黑"/>
          <w:sz w:val="21"/>
        </w:rPr>
        <w:t xml:space="preserve">         文章链接：</w:t>
      </w:r>
      <w:r>
        <w:rPr>
          <w:color w:val="0000FF"/>
        </w:rPr>
        <w:t>https://mp.weixin.qq.com/s/tnNJczt1qRT3Xv2knd3cdA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六、【美伊谈判80分钟暂停，伊朗要求特朗普道歉及以军撤出黎巴嫩南部】</w:t>
      </w:r>
    </w:p>
    <w:p>
      <w:pPr>
        <w:spacing w:after="120"/>
      </w:pPr>
      <w:r>
        <w:rPr>
          <w:rFonts w:ascii="微软雅黑" w:hAnsi="微软雅黑" w:eastAsia="微软雅黑"/>
          <w:sz w:val="21"/>
        </w:rPr>
        <w:t xml:space="preserve">         来源：商界观察</w:t>
      </w:r>
    </w:p>
    <w:p>
      <w:pPr>
        <w:spacing w:after="120"/>
      </w:pPr>
      <w:r>
        <w:rPr>
          <w:rFonts w:ascii="微软雅黑" w:hAnsi="微软雅黑" w:eastAsia="微软雅黑"/>
          <w:sz w:val="21"/>
        </w:rPr>
        <w:t xml:space="preserve">         发布时间：2026-06-22 10:20:47</w:t>
      </w:r>
    </w:p>
    <w:p>
      <w:pPr>
        <w:spacing w:after="120"/>
        <w:jc w:val="both"/>
      </w:pPr>
      <w:r>
        <w:rPr>
          <w:rFonts w:ascii="微软雅黑" w:hAnsi="微软雅黑" w:eastAsia="微软雅黑"/>
          <w:sz w:val="21"/>
        </w:rPr>
        <w:t xml:space="preserve">         内容摘要：6月21日，美伊在瑞士比尔根山举行的首轮正式谈判仅持续80分钟便暂停。特朗普在休会期间发布威胁言论，要求伊朗停止在黎巴嫩行动，否则实施军事打击。伊朗代表团随即离场拒续谈判，并抛出两大复谈条件：特朗普公开道歉，以色列军队全面撤出黎巴嫩南部。伊朗军方同时释放备战信号，指责美方违反谅解备忘录，要求美方落实承诺，包括解冻海外资产和签发石油出口制裁豁免。尽管伊朗石油制裁豁免草案已定稿，冻结资金解冻也在推进，但特朗普的威胁打断了履约节奏。 以色列总理内塔尼亚胡同日强硬表态，以军将长期驻扎黎巴嫩南部“安全区”，并阻止伊朗研发核武器。这一立场与伊朗复谈条件直接冲突，加剧了中东局势复杂性。 地缘风险迅速传导至金融市场。22日亚太盘初，美股三大股指期货集体走低，纳斯达克100期货跌0.55%，标普500期货跌0.39%，道指期货跌0.32%。加密货币全线跳水，比特币跌近1%，以太坊跌超1.6%。国际油价逆势走高，WTI原油涨1.23%至77.47美元/桶，布伦特原油涨1.04%至80.88美元/桶。 目前卡塔尔和巴基斯坦仍在居中斡旋，但谈判前景充满不确定性。</w:t>
      </w:r>
    </w:p>
    <w:p>
      <w:pPr>
        <w:spacing w:after="240"/>
      </w:pPr>
      <w:r>
        <w:rPr>
          <w:rFonts w:ascii="微软雅黑" w:hAnsi="微软雅黑" w:eastAsia="微软雅黑"/>
          <w:sz w:val="21"/>
        </w:rPr>
        <w:t xml:space="preserve">         文章链接：</w:t>
      </w:r>
      <w:r>
        <w:rPr>
          <w:color w:val="0000FF"/>
        </w:rPr>
        <w:t>https://mp.weixin.qq.com/s/f70MVEK2LkAXoi9j_QmoOQ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七、【英国驻华大使魏磊访问延安和梁家河，系二十大后首位访此地的西方大使】</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发布时间：2026-06-22 10:02:03</w:t>
      </w:r>
    </w:p>
    <w:p>
      <w:pPr>
        <w:spacing w:after="120"/>
        <w:jc w:val="both"/>
      </w:pPr>
      <w:r>
        <w:rPr>
          <w:rFonts w:ascii="微软雅黑" w:hAnsi="微软雅黑" w:eastAsia="微软雅黑"/>
          <w:sz w:val="21"/>
        </w:rPr>
        <w:t xml:space="preserve">         内容摘要：英国驻华大使魏磊（Peter Wilson）成为二十大后首位访问延安和梁家河的西方国家驻华大使。此行由中联部邀请，旨在深化对中国共产党历史的认知，推动中英关系回暖。 第一层逻辑：个人与专业素养 魏磊是资深“中国通”，出身外交世家，父亲卫奕信曾参与《中英联合声明》起草。他三次驻华工作，强调“了解中国历史才能理解中国看法”。访问中，他主动学习“同心同德”等中文概念，并提及两年前中央军委政治工作会议。他表示，大使职责是了解所在国，不担心被批评“对华不够强硬”。 第二层逻辑：中英关系回暖 年初英国首相斯塔默访华，引用“盲人摸象”强调全面认知中国。此次访问是落实两国领导人共识的举措，中联部副部长陆慷陪同，强调“实事求是”等理念。尽管英方近期制裁4家中企，但专家指出，中英关系呈“重要性与复杂性并存”特点，需在曲折中推进。 第三层逻辑：中国发展成就获国际认可 延安作为革命圣地，吸引多国政要参访。专家崔洪建表示，外国精英通过了解中共历史，理性认可中国治理成就。魏磊购买了布鞋、锄头和山杏，并希望将梁家河苹果种子种在英国使馆，象征交流延续。</w:t>
      </w:r>
    </w:p>
    <w:p>
      <w:pPr>
        <w:spacing w:after="240"/>
      </w:pPr>
      <w:r>
        <w:rPr>
          <w:rFonts w:ascii="微软雅黑" w:hAnsi="微软雅黑" w:eastAsia="微软雅黑"/>
          <w:sz w:val="21"/>
        </w:rPr>
        <w:t xml:space="preserve">         文章链接：</w:t>
      </w:r>
      <w:r>
        <w:rPr>
          <w:color w:val="0000FF"/>
        </w:rPr>
        <w:t>https://mp.weixin.qq.com/s/NaZijmQbVElHhQswSgSuGA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八、【伊朗外交部宣布伊美达成协议文件，18小时谈判取得进展】</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发布时间：2026-06-22 09:50:50</w:t>
      </w:r>
    </w:p>
    <w:p>
      <w:pPr>
        <w:spacing w:after="120"/>
        <w:jc w:val="both"/>
      </w:pPr>
      <w:r>
        <w:rPr>
          <w:rFonts w:ascii="微软雅黑" w:hAnsi="微软雅黑" w:eastAsia="微软雅黑"/>
          <w:sz w:val="21"/>
        </w:rPr>
        <w:t xml:space="preserve">         内容摘要：伊朗外交部发言人巴加埃22日表示，伊朗与美国经过18小时谈判达成了协议文件，相关文本将由调解方卡塔尔和巴基斯坦发布。巴加埃称，伊美谈判讨论了启动最终协议谈判的基础工作，各方一致同意各技术小组将继续就有效实施伊美谅解备忘录所需解决的问题开展工作，并宣布“谈判团队的工作到此结束”。谈判还涉及颁发伊朗石油销售许可证和解冻伊朗资产等议题，并取得了良好进展。巴加埃指出，会谈从周日早上开始，在四方会谈期间，美国发表了威胁性声明，导致伊朗宣布不愿在这种情况下继续举行四方会谈。他还表示，卡塔尔和巴基斯坦致力于继续推进谈判，但伊朗不会以四方会谈的形式继续进行谈判。</w:t>
      </w:r>
    </w:p>
    <w:p>
      <w:pPr>
        <w:spacing w:after="240"/>
      </w:pPr>
      <w:r>
        <w:rPr>
          <w:rFonts w:ascii="微软雅黑" w:hAnsi="微软雅黑" w:eastAsia="微软雅黑"/>
          <w:sz w:val="21"/>
        </w:rPr>
        <w:t xml:space="preserve">         文章链接：</w:t>
      </w:r>
      <w:r>
        <w:rPr>
          <w:color w:val="0000FF"/>
        </w:rPr>
        <w:t>https://mp.weixin.qq.com/s/xyQ5t801JJxVElb2izcjCg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九、【卡塔尔发布美伊谈判联合声明，称谈判取得进展并建立技术性会谈机制】</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发布时间：2026-06-22 09:25:52</w:t>
      </w:r>
    </w:p>
    <w:p>
      <w:pPr>
        <w:spacing w:after="120"/>
        <w:jc w:val="both"/>
      </w:pPr>
      <w:r>
        <w:rPr>
          <w:rFonts w:ascii="微软雅黑" w:hAnsi="微软雅黑" w:eastAsia="微软雅黑"/>
          <w:sz w:val="21"/>
        </w:rPr>
        <w:t xml:space="preserve">         内容摘要：卡塔尔外交部22日发布美伊谈判联合声明。声明指出，谈判取得了“令人鼓舞的进展”，并建立了进一步技术性会谈的机制。该声明由新华社报道。</w:t>
      </w:r>
    </w:p>
    <w:p>
      <w:pPr>
        <w:spacing w:after="240"/>
      </w:pPr>
      <w:r>
        <w:rPr>
          <w:rFonts w:ascii="微软雅黑" w:hAnsi="微软雅黑" w:eastAsia="微软雅黑"/>
          <w:sz w:val="21"/>
        </w:rPr>
        <w:t xml:space="preserve">         文章链接：</w:t>
      </w:r>
      <w:r>
        <w:rPr>
          <w:color w:val="0000FF"/>
        </w:rPr>
        <w:t>https://mp.weixin.qq.com/s/_fd5bV5OxjmFPGtE_B0SSw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十、【美伊首轮高级别会谈在瑞士比尔根山结束，具体成果尚未公布】</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发布时间：2026-06-22 09:25:38</w:t>
      </w:r>
    </w:p>
    <w:p>
      <w:pPr>
        <w:spacing w:after="120"/>
        <w:jc w:val="both"/>
      </w:pPr>
      <w:r>
        <w:rPr>
          <w:rFonts w:ascii="微软雅黑" w:hAnsi="微软雅黑" w:eastAsia="微软雅黑"/>
          <w:sz w:val="21"/>
        </w:rPr>
        <w:t xml:space="preserve">         内容摘要：根据卡塔尔和巴基斯坦发布的联合声明，在美伊谅解备忘录框架下举行的首轮高级别会谈已在瑞士比尔根山结束。总台记者当地时间22日获悉了这一消息。此次会谈是美伊双方在谅解备忘录框架下的首次高级别对话，会谈地点位于瑞士比尔根山。目前，会谈的具体成果和后续安排尚未公布。</w:t>
      </w:r>
    </w:p>
    <w:p>
      <w:pPr>
        <w:spacing w:after="240"/>
      </w:pPr>
      <w:r>
        <w:rPr>
          <w:rFonts w:ascii="微软雅黑" w:hAnsi="微软雅黑" w:eastAsia="微软雅黑"/>
          <w:sz w:val="21"/>
        </w:rPr>
        <w:t xml:space="preserve">         文章链接：</w:t>
      </w:r>
      <w:r>
        <w:rPr>
          <w:color w:val="0000FF"/>
        </w:rPr>
        <w:t>https://mp.weixin.qq.com/s/iRoU5h6JwiLWYR2-skThDA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十一、【伊美谈判暂停引发市场担忧，国际油价单日涨幅超2%】</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发布时间：2026-06-22 08:29:41</w:t>
      </w:r>
    </w:p>
    <w:p>
      <w:pPr>
        <w:spacing w:after="120"/>
        <w:jc w:val="both"/>
      </w:pPr>
      <w:r>
        <w:rPr>
          <w:rFonts w:ascii="微软雅黑" w:hAnsi="微软雅黑" w:eastAsia="微软雅黑"/>
          <w:sz w:val="21"/>
        </w:rPr>
        <w:t xml:space="preserve">         内容摘要：新华社报道，由于在瑞士比尔根山举行的伊美谈判前景不容乐观，国际原油期货21日在开始新一周交易后价格明显走高。截至美东时间21日下午6时30分，纽约商品交易所8月交货的轻质原油期货价格最高升至每桶78.14美元，涨幅为3.02%；8月交货的伦敦布伦特原油期货价格最高升至每桶82.30美元，涨幅为2.15%。21日，正在瑞士比尔根山进行伊美谈判的伊朗代表团突然暂停谈判，以抗议美国总统特朗普当天对伊朗发出的威胁言论。这一突发事件加剧了市场对中东地区石油供应稳定性的担忧，推动油价在交易时段内显著上涨。</w:t>
      </w:r>
    </w:p>
    <w:p>
      <w:pPr>
        <w:spacing w:after="240"/>
      </w:pPr>
      <w:r>
        <w:rPr>
          <w:rFonts w:ascii="微软雅黑" w:hAnsi="微软雅黑" w:eastAsia="微软雅黑"/>
          <w:sz w:val="21"/>
        </w:rPr>
        <w:t xml:space="preserve">         文章链接：</w:t>
      </w:r>
      <w:r>
        <w:rPr>
          <w:color w:val="0000FF"/>
        </w:rPr>
        <w:t>https://mp.weixin.qq.com/s/N0uPZVqtSXSQbFXPctoEzA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十二、【梅洛尼否认乞求合影指控，特朗普言论引发美意外交风波】</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发布时间：2026-06-21 23:38:17</w:t>
      </w:r>
    </w:p>
    <w:p>
      <w:pPr>
        <w:spacing w:after="120"/>
        <w:jc w:val="both"/>
      </w:pPr>
      <w:r>
        <w:rPr>
          <w:rFonts w:ascii="微软雅黑" w:hAnsi="微软雅黑" w:eastAsia="微软雅黑"/>
          <w:sz w:val="21"/>
        </w:rPr>
        <w:t xml:space="preserve">         内容摘要：美国总统特朗普称意大利总理梅洛尼在G7峰会期间“乞求合影”，引发外交风波。梅洛尼19日发视频回应，指特朗普言论“完全是捏造的”，并称“我和意大利从未乞求过任何人”。特朗普随后在社交媒体重申其说法，并嘲讽梅洛尼支持率低。梅洛尼反击称“无端攻击毫无意义”，建议特朗普关注自身支持率。 意大利外长塔亚尼取消原定6月21日访美行程，称特朗普言论“严重且冒犯意大利”。意大利总理府副国务秘书法佐拉里批评特朗普“亲手毁掉美欧关系”。梅洛尼原为特朗普在欧洲的忠诚盟友，曾出席其2025年就职典礼，但今年3月因意大利拒绝美军使用军事基地、4月为教皇辩护等事件，矛盾逐渐浮出水面。 彭博社分析称，梅洛尼是首个检验“挑战特朗普能赢得选民支持”理论的欧洲领导人。意大利2027年将大选，被视为“特朗普傀儡”对梅洛尼不利。比利时、西班牙等国声援意大利。美媒Axios指出，美国盟友正越来越与特朗普划清界限。原定签署的“硅和平倡议”协议也因此搁置。</w:t>
      </w:r>
    </w:p>
    <w:p>
      <w:pPr>
        <w:spacing w:after="240"/>
      </w:pPr>
      <w:r>
        <w:rPr>
          <w:rFonts w:ascii="微软雅黑" w:hAnsi="微软雅黑" w:eastAsia="微软雅黑"/>
          <w:sz w:val="21"/>
        </w:rPr>
        <w:t xml:space="preserve">         文章链接：</w:t>
      </w:r>
      <w:r>
        <w:rPr>
          <w:color w:val="0000FF"/>
        </w:rPr>
        <w:t>https://mp.weixin.qq.com/s/41p_bRlbCD3JiI1qDRFjNA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十三、【伊朗学者称美伊协议标志伊朗胜利，西方衰落与全球南方崛起】</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发布时间：2026-06-21 23:38:17</w:t>
      </w:r>
    </w:p>
    <w:p>
      <w:pPr>
        <w:spacing w:after="120"/>
        <w:jc w:val="both"/>
      </w:pPr>
      <w:r>
        <w:rPr>
          <w:rFonts w:ascii="微软雅黑" w:hAnsi="微软雅黑" w:eastAsia="微软雅黑"/>
          <w:sz w:val="21"/>
        </w:rPr>
        <w:t xml:space="preserve">         内容摘要：美伊签署谅解备忘录后，伊朗学者马兰迪表示，这显然是伊朗的胜利。美国承诺归还被窃资产、解除对伊朗石油和能源出口制裁、解除对霍尔木兹海峡封锁等。美国试图摧毁伊朗经济未果，才寻求协议，谈判中伊朗占据上风。这表明美欧不再处于能强加意志的强势地位，西方衰落，全球南方崛起。 马兰迪认为，伊朗将加强与全球南方、金砖国家和上合组织合作，进一步控制霍尔木兹海峡，实现经济增长并发挥全球影响力。他称“伊朗战胜美国”是“世界历史转折点”，什叶派伊斯兰教旨在反抗全球霸权、解放被压迫者。伊朗已击败以色列及美、约旦、沙特等联盟，成为西亚主导力量，阻止了最强大军事机器强加意志，并控制霍尔木兹海峡。 美国因海上战争反噬，全球经济受冲击，才需达成协议。但若美国不履行，伊朗也不会履约。以色列持续袭击黎巴嫩，美国未制止，反而支持其行动。特朗普因经济危机与内塔尼亚胡利益分歧，但伊朗只关注美国是否履约。未来伊朗不允许美军舰进入波斯湾，霍尔木兹海峡贸易需缴费。 欧洲遏制伊朗能力减弱，西方持续衰落。马兰迪援引卡根称这是“美国历史上最大灾难”。伊朗同中俄关系加强，因天然伙伴及西方敌对态度。</w:t>
      </w:r>
    </w:p>
    <w:p>
      <w:pPr>
        <w:spacing w:after="240"/>
      </w:pPr>
      <w:r>
        <w:rPr>
          <w:rFonts w:ascii="微软雅黑" w:hAnsi="微软雅黑" w:eastAsia="微软雅黑"/>
          <w:sz w:val="21"/>
        </w:rPr>
        <w:t xml:space="preserve">         文章链接：</w:t>
      </w:r>
      <w:r>
        <w:rPr>
          <w:color w:val="0000FF"/>
        </w:rPr>
        <w:t>https://mp.weixin.qq.com/s/CTUhLg_EIE2mPiANR7anyg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十四、【日本高市早苗与天皇夫妇向西方二战纪念地献花，国防部回应“不值一评”】</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发布时间：2026-06-21 18:00:00</w:t>
      </w:r>
    </w:p>
    <w:p>
      <w:pPr>
        <w:spacing w:after="120"/>
        <w:jc w:val="both"/>
      </w:pPr>
      <w:r>
        <w:rPr>
          <w:rFonts w:ascii="微软雅黑" w:hAnsi="微软雅黑" w:eastAsia="微软雅黑"/>
          <w:sz w:val="21"/>
        </w:rPr>
        <w:t xml:space="preserve">         内容摘要：继日本前首相高市早苗在澳大利亚双膝下跪献花后，日本天皇德仁夫妇于6月17日在荷兰阿姆斯特丹国家纪念碑前向二战战殁者献花。分析指出，日本此举意在向西方国家展示忏悔姿态，以塑造和平形象，但实质是为达成军售等经济利益，并试图通过舆论向中国等受害国施压，掩盖其扩军备战、颠覆战后秩序的真实意图。高市早苗访澳前向靖国神社供奉祭品，随后下跪促成日澳65亿美元军舰订单；天皇献花则发生在荷兰舰载机非法侵闯中国西沙领空之后，时间点耐人寻味。文章批评日本对西方极尽谦卑，却对亚太地区傲慢敌视，从未向中国、韩国等受害最深国家真诚道歉，反而持续炒作“中国军事威胁”，加速军事松绑。日本2026年版《防卫白皮书》草案将中国定位为“前所未有的最大战略挑战”，防卫预算突破9万亿日元，并首次展示高速滑翔弹、解禁杀伤性武器出口。对此，中国国防部发言人陈曦大校用“不值一评”四字回应，指出日方渲染威胁是为自身扩军编织借口，强调中国已非昔日之中国，日本无论如何表演，在亚太地区都无法改变现状。</w:t>
      </w:r>
    </w:p>
    <w:p>
      <w:pPr>
        <w:spacing w:after="240"/>
      </w:pPr>
      <w:r>
        <w:rPr>
          <w:rFonts w:ascii="微软雅黑" w:hAnsi="微软雅黑" w:eastAsia="微软雅黑"/>
          <w:sz w:val="21"/>
        </w:rPr>
        <w:t xml:space="preserve">         文章链接：</w:t>
      </w:r>
      <w:r>
        <w:rPr>
          <w:color w:val="0000FF"/>
        </w:rPr>
        <w:t>https://mp.weixin.qq.com/s/5YYZaqkcqK9j5ywIlD-kRg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十五、【莫迪向特朗普提及印度油轮遇袭致3人死亡，特朗普未道歉仅称赞船员】</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发布时间：2026-06-21 18:00:00</w:t>
      </w:r>
    </w:p>
    <w:p>
      <w:pPr>
        <w:spacing w:after="120"/>
        <w:jc w:val="both"/>
      </w:pPr>
      <w:r>
        <w:rPr>
          <w:rFonts w:ascii="微软雅黑" w:hAnsi="微软雅黑" w:eastAsia="微软雅黑"/>
          <w:sz w:val="21"/>
        </w:rPr>
        <w:t xml:space="preserve">         内容摘要：G7峰会期间，印度总理莫迪与特朗普时隔16个月首次会面。莫迪提及美军袭击印度油轮致3名船员死亡一事，希望美军保障霍尔木兹海峡印度船员安全。特朗普未道歉或慰问，仅称“我们爱这些人，他们都是很棒的人”，并承诺若印度遭袭将提供支持，但暗示仅针对莫迪本人。印度国内批评莫迪妥协如“仆人”，损害国家尊严。 特朗普2.0时期对印政策强硬。关税方面，美国对印关税曾高达50%，今年2月临时协议降至18%，代价是印度停止采购俄原油并开放农产品市场。美方仍考虑对印钢铁和铝加征12.5%额外关税。能源方面，印度85%能源依赖进口，俄乌冲突后大量购买打折俄油转售欧洲获利。特朗普要求印度切断俄印石油交易，并强推委内瑞拉原油，削弱印度能源自主权。 莫迪未公开表达不满，因美印实力与关系不对等。此次事件虽暂不影响双边关系，但日积月累的摩擦可能埋下更多不确定性。</w:t>
      </w:r>
    </w:p>
    <w:p>
      <w:pPr>
        <w:spacing w:after="240"/>
      </w:pPr>
      <w:r>
        <w:rPr>
          <w:rFonts w:ascii="微软雅黑" w:hAnsi="微软雅黑" w:eastAsia="微软雅黑"/>
          <w:sz w:val="21"/>
        </w:rPr>
        <w:t xml:space="preserve">         文章链接：</w:t>
      </w:r>
      <w:r>
        <w:rPr>
          <w:color w:val="0000FF"/>
        </w:rPr>
        <w:t>https://mp.weixin.qq.com/s/all_f3jvrds-mDlA7An6Ew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十六、【特朗普签署美伊谅解备忘录，被美媒称为“投降书”，并替伊朗说好话】</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发布时间：2026-06-21 18:00:00</w:t>
      </w:r>
    </w:p>
    <w:p>
      <w:pPr>
        <w:spacing w:after="120"/>
        <w:jc w:val="both"/>
      </w:pPr>
      <w:r>
        <w:rPr>
          <w:rFonts w:ascii="微软雅黑" w:hAnsi="微软雅黑" w:eastAsia="微软雅黑"/>
          <w:sz w:val="21"/>
        </w:rPr>
        <w:t xml:space="preserve">         内容摘要：美伊局势出现重大转折。特朗普已亲自远程签署美伊谅解备忘录，该文件被《纽约时报》等媒体定性为美国“输掉了这场战争”。备忘录关键内容包括美国解除对伊朗的封锁和制裁，并拿出3000亿美元帮助伊朗重建。特朗普自称是在法国凡尔赛宫签署的这份文件，但该版本与美国副总统万斯即将签署的版本是否一致尚不清楚。 特朗普在宣布签字的同时，再次感谢中俄保持中立。分析认为，特朗普急于从中东抽身的原因有三：一是美军表现拉胯，美国影响力受挫，特朗普需应对国内外指责及中期选举压力，意识到力不从心，选择及时止损；二是特朗普担心中国或俄罗斯可能突然出手干预，而美军已疲于应对，中俄的克制让他松了一口气；三是美军行动失了道义且暴露短板，连中东盟友也产生质疑，美方希望用协议约束彼此，获得喘息机会以维护中东主导地位。 在外界看来这是一份“投降书”，但特朗普视其为临时过渡文件，并已为自己留好后路：事成归功于己，谈崩则推责于万斯。为营造和解氛围，特朗普甚至推翻自己此前“摧毁伊朗导弹工业”的目标，公然为伊朗辩护，称既然周边国家都有导弹，伊朗也应拥有。美伊均已公开签字画面，只要无人单方毁约，未来60天内美伊关系预计不会出现大变数。</w:t>
      </w:r>
    </w:p>
    <w:p>
      <w:pPr>
        <w:spacing w:after="240"/>
      </w:pPr>
      <w:r>
        <w:rPr>
          <w:rFonts w:ascii="微软雅黑" w:hAnsi="微软雅黑" w:eastAsia="微软雅黑"/>
          <w:sz w:val="21"/>
        </w:rPr>
        <w:t xml:space="preserve">         文章链接：</w:t>
      </w:r>
      <w:r>
        <w:rPr>
          <w:color w:val="0000FF"/>
        </w:rPr>
        <w:t>https://mp.weixin.qq.com/s/HXqM8wCl0Hl0y5oo8EMnfA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十七、【联合国秘书长候选人访华面试，美国欠费22亿美元成财政危机主因】</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发布时间：2026-06-21 18:00:00</w:t>
      </w:r>
    </w:p>
    <w:p>
      <w:pPr>
        <w:spacing w:after="120"/>
        <w:jc w:val="both"/>
      </w:pPr>
      <w:r>
        <w:rPr>
          <w:rFonts w:ascii="微软雅黑" w:hAnsi="微软雅黑" w:eastAsia="微软雅黑"/>
          <w:sz w:val="21"/>
        </w:rPr>
        <w:t xml:space="preserve">         内容摘要：王毅外长近日会见下任联合国秘书长候选人、联合国贸发会议秘书长格林斯潘。格林斯潘明确表示坚定奉行一个中国原则，支持多边主义。按地区轮换惯例，此次秘书长选举应由拉美出人，四位候选人中美国力推格罗西，但中国已亮出四条红线：恪守宪章、能力出众、公道正派、改革担当，即不听命于个别国家、有危机处理经验、替发展中国家说话、解决财政低效。目前多名候选人已访华“面试”。联合国秘书长古特雷斯警告，联合国可能在7月前耗尽现金。美国作为分摊会费22%的最大欠费国，截至2月欠经常预算21.9亿美元，另欠维和款项24亿美元、法庭费用4360万美元，2025年未交经常预算，2026年7.67亿美元也未动，还提出9项改革要求，将会费当政治筹码。格林斯潘这类无争议、亲多边的“中性选手”反而空间最大。 同时，国际标准化组织（ISO）批准成立化学气相沉积（CVD）涂层分委员会，由中国承担秘书处。CVD技术决定航空航天发动机叶片、半导体器件等高端装备性能上限，掌握秘书处即掌握全球技术规则制定权。</w:t>
      </w:r>
    </w:p>
    <w:p>
      <w:pPr>
        <w:spacing w:after="240"/>
      </w:pPr>
      <w:r>
        <w:rPr>
          <w:rFonts w:ascii="微软雅黑" w:hAnsi="微软雅黑" w:eastAsia="微软雅黑"/>
          <w:sz w:val="21"/>
        </w:rPr>
        <w:t xml:space="preserve">         文章链接：</w:t>
      </w:r>
      <w:r>
        <w:rPr>
          <w:color w:val="0000FF"/>
        </w:rPr>
        <w:t>https://mp.weixin.qq.com/s/pFIbYl8FbKFczasdwIG38Q</w:t>
      </w:r>
    </w:p>
    <w:p>
      <w:pPr>
        <w:spacing w:before="300" w:after="200"/>
      </w:pPr>
      <w:bookmarkStart w:id="1" w:name="cat_2"/>
      <w:r>
        <w:rPr>
          <w:rFonts w:ascii="微软雅黑" w:hAnsi="微软雅黑" w:eastAsia="微软雅黑"/>
          <w:b/>
          <w:color w:val="000000"/>
          <w:sz w:val="32"/>
        </w:rPr>
        <w:br/>
        <w:t>【宏观经济与金融】</w:t>
      </w:r>
      <w:bookmarkEnd w:id="1"/>
    </w:p>
    <w:p>
      <w:pPr>
        <w:spacing w:after="120"/>
      </w:pPr>
      <w:r>
        <w:rPr>
          <w:rFonts w:ascii="微软雅黑" w:hAnsi="微软雅黑" w:eastAsia="微软雅黑"/>
          <w:b/>
          <w:sz w:val="24"/>
        </w:rPr>
        <w:t>一、【LPR连续13个月保持不变，下半年房贷利率有望下调】</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发布时间：2026-06-22 12:09:29</w:t>
      </w:r>
    </w:p>
    <w:p>
      <w:pPr>
        <w:spacing w:after="120"/>
        <w:jc w:val="both"/>
      </w:pPr>
      <w:r>
        <w:rPr>
          <w:rFonts w:ascii="微软雅黑" w:hAnsi="微软雅黑" w:eastAsia="微软雅黑"/>
          <w:sz w:val="21"/>
        </w:rPr>
        <w:t xml:space="preserve">         内容摘要：LPR连续13个月“按兵不动”，下半年房贷有望下降吗？ 6月22日，新一期LPR出炉，1年期报3.0%，5年期以上报3.5%，均与上月持平，已连续13个月未变。LPR作为银行贷款定价基础，其稳定意味着近一年房贷利率保持不变。 业内人士认为，6月LPR不变符合预期。LPR定价基于7天期逆回购利率，该利率自2025年5月下调后未变，锁定了LPR报价空间。东方金诚分析师王青指出，当前报价行缺乏主动下调动力，货币政策处于观察期。数据显示，6月以来市场利率回升，商业银行批发融资成本上升，一季度末净息差降至1.40%历史新低。招联首席经济学家董希淼表示，一季度GDP增速达5.0%，社会融资成本已处历史低位，新发企业贷款利率3.1%，降LPR紧迫性不强。外部因素上，美联储维持利率、中美利差倒挂、中东油价推升通胀（5月PPI涨3.9%），全球货币紧缩制约降息空间。 展望下半年，王青认为稳增长政策有望加码，政策性降息可能性较大，幅度10-20个基点，带动LPR下调，尤其可能引导5年期以上LPR较大幅度下行，结合财政贴息推动房贷利率下降。</w:t>
      </w:r>
    </w:p>
    <w:p>
      <w:pPr>
        <w:spacing w:after="240"/>
      </w:pPr>
      <w:r>
        <w:rPr>
          <w:rFonts w:ascii="微软雅黑" w:hAnsi="微软雅黑" w:eastAsia="微软雅黑"/>
          <w:sz w:val="21"/>
        </w:rPr>
        <w:t xml:space="preserve">         文章链接：</w:t>
      </w:r>
      <w:r>
        <w:rPr>
          <w:color w:val="0000FF"/>
        </w:rPr>
        <w:t>https://mp.weixin.qq.com/s/P_NJXAya70uYjyAwufKiEA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二、【林毅夫建议山东按五类产业分类施策，因地制宜发展新质生产力】</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发布时间：2026-06-21 16:40:17</w:t>
      </w:r>
    </w:p>
    <w:p>
      <w:pPr>
        <w:spacing w:after="120"/>
        <w:jc w:val="both"/>
      </w:pPr>
      <w:r>
        <w:rPr>
          <w:rFonts w:ascii="微软雅黑" w:hAnsi="微软雅黑" w:eastAsia="微软雅黑"/>
          <w:sz w:val="21"/>
        </w:rPr>
        <w:t xml:space="preserve">         内容摘要：林毅夫谈山东发展新质生产力，建议按五类产业分类施策 林毅夫指出，山东发展新质生产力具备坚实基础和有利条件。山东GDP已超过10万亿元，工业大类实现全覆盖，拥有4个万亿级战略性新兴产业和4个千亿级潜力产业，235家单项冠军企业数量位居全国第一，1356家专精特新“小巨人”企业。林毅夫强调，应根据要素禀赋结构决定的比较优势，在“有效市场”和“有为政府”共同作用下，将比较优势转化为竞争优势。他将山东产业划分为追赶型、领先型、转进型、新兴型和战略型五类，并分别提出发展策略：追赶型产业应通过引进、消化、吸收、再创新提升技术水平；领先型产业需政府支持基础科研以维持领先地位；转进型产业（如纺织、钢铁）应向“微笑曲线”两端延伸，通过品牌建设、自动化改造或向中西部转移实现升级；新兴型产业（如AI、新能源）应充分利用人才、市场和产业链优势加快发展；战略型产业（如高端芯片）需争取中央支持并配套落地。林毅夫表示，山东已抓住新能源汽车、商业航天等发展机遇，具备因地制宜发展新质生产力的良好条件。</w:t>
      </w:r>
    </w:p>
    <w:p>
      <w:pPr>
        <w:spacing w:after="240"/>
      </w:pPr>
      <w:r>
        <w:rPr>
          <w:rFonts w:ascii="微软雅黑" w:hAnsi="微软雅黑" w:eastAsia="微软雅黑"/>
          <w:sz w:val="21"/>
        </w:rPr>
        <w:t xml:space="preserve">         文章链接：</w:t>
      </w:r>
      <w:r>
        <w:rPr>
          <w:color w:val="0000FF"/>
        </w:rPr>
        <w:t>https://mp.weixin.qq.com/s/Tu-PLPQcGFHOVgfZOVZ4Dg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三、【大规模设备更新政策实施两年，超4800万台设备更新，中小企业面临准入门槛高、补贴兑付滞后等堵点】</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发布时间：2026-06-21 15:48:13</w:t>
      </w:r>
    </w:p>
    <w:p>
      <w:pPr>
        <w:spacing w:after="120"/>
        <w:jc w:val="both"/>
      </w:pPr>
      <w:r>
        <w:rPr>
          <w:rFonts w:ascii="微软雅黑" w:hAnsi="微软雅黑" w:eastAsia="微软雅黑"/>
          <w:sz w:val="21"/>
        </w:rPr>
        <w:t xml:space="preserve">         内容摘要：大规模设备更新政策实施两年多，综合效能持续释放。资金方面，超长期特别国债支持额度从2024年1500亿元增至2025-2026年每年2000亿元，支持领域从12个扩至民生、养老等。政策带动1.3万余个项目，总投资超1.8万亿元，推动设备工器具购置投资两年分别增长15.7%和11.8%，更新设备超4800万台（套），高技术制造业占比提升1.4个百分点。科学仪器国产替代加速，企业营收增长30%-40%，实验室设备投资规模预估达3000亿元。工业、医疗、交通等领域需求放量，节能减碳效果显著，年节能量超6900万吨标准煤，减排1.7亿吨二氧化碳。民生方面，支持16.7万台老旧电梯更新、90万辆老旧货车报废等。 但政策落地存在堵点：准入门槛高、申报繁琐，中小企业被拒之门外；补贴兑付滞后，企业长期垫资；资金错配，部分项目“为花而花”，设备闲置甚至虚报套取；地方配套能力不足，企业因回报不确定“不愿换”。专家建议从制度完善、多元化资金、市场公平、监管闭环等发力，将政策推力转为市场拉力。</w:t>
      </w:r>
    </w:p>
    <w:p>
      <w:pPr>
        <w:spacing w:after="240"/>
      </w:pPr>
      <w:r>
        <w:rPr>
          <w:rFonts w:ascii="微软雅黑" w:hAnsi="微软雅黑" w:eastAsia="微软雅黑"/>
          <w:sz w:val="21"/>
        </w:rPr>
        <w:t xml:space="preserve">         文章链接：</w:t>
      </w:r>
      <w:r>
        <w:rPr>
          <w:color w:val="0000FF"/>
        </w:rPr>
        <w:t>https://mp.weixin.qq.com/s/1vz3oZn8DHENs-K_x-EWQw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四、【端午假期预计全社会跨区域流动超6.5亿人次，公路出行占主流】</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发布时间：2026-06-22 11:43:05</w:t>
      </w:r>
    </w:p>
    <w:p>
      <w:pPr>
        <w:spacing w:after="120"/>
        <w:jc w:val="both"/>
      </w:pPr>
      <w:r>
        <w:rPr>
          <w:rFonts w:ascii="微软雅黑" w:hAnsi="微软雅黑" w:eastAsia="微软雅黑"/>
          <w:sz w:val="21"/>
        </w:rPr>
        <w:t xml:space="preserve">         内容摘要：据交通运输部消息，端午假期（6月19日至21日）期间，预计全社会跨区域人员流动总量为65278万人次，日均21759.3万人次，同比持平。公路出行仍占主流，假期公路人员流动总量达59489万人次，日均19830万人次。其中，公路营业性客运量11288万人次，日均3763万人次，同比增长2.2%；高速公路及普通国省道非营业性小客车人员出行量48201万人次，日均16067万人次。铁路客运总量4945.1万人次，日均1648.4万人次，同比增长2.97%。民航客运总量567.6万人次，日均189.2万人次，同比增长0.6%。水路客运总量276.3万人次，日均92.1万人次，同比增长1.16%。</w:t>
      </w:r>
    </w:p>
    <w:p>
      <w:pPr>
        <w:spacing w:after="240"/>
      </w:pPr>
      <w:r>
        <w:rPr>
          <w:rFonts w:ascii="微软雅黑" w:hAnsi="微软雅黑" w:eastAsia="微软雅黑"/>
          <w:sz w:val="21"/>
        </w:rPr>
        <w:t xml:space="preserve">         文章链接：</w:t>
      </w:r>
      <w:r>
        <w:rPr>
          <w:color w:val="0000FF"/>
        </w:rPr>
        <w:t>https://mp.weixin.qq.com/s/ThA8Bs5ZMM27856UxWBwkw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五、【高盛看多韩股至12000点，预计存储芯片盈利暴涨277%推动东亚半导体牛市】</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发布时间：2026-06-22 11:50:39</w:t>
      </w:r>
    </w:p>
    <w:p>
      <w:pPr>
        <w:spacing w:after="120"/>
        <w:jc w:val="both"/>
      </w:pPr>
      <w:r>
        <w:rPr>
          <w:rFonts w:ascii="微软雅黑" w:hAnsi="微软雅黑" w:eastAsia="微软雅黑"/>
          <w:sz w:val="21"/>
        </w:rPr>
        <w:t xml:space="preserve">         内容摘要：今年以来，韩国、中国台湾和日本股市大幅上涨，亚洲股市整体跑赢美股。MSCI亚太（除日本）指数涨25%，标普亚太50指数涨50%，均超标普500的19%。AI是主要动力，三星电子、SK海力士、台积电等半导体巨头需求火爆，中国台湾约85%股票与AI相关。此外，全球军费上升和工业化趋势利好韩国造船、工业类企业，日本企业也受益于制造业回流和供应商多元化。 策略师对韩股更为看好。高盛将韩国KOSPI目标定在12000点，较当前有32%上涨空间，预计2026年企业盈利暴涨277%，远超年初预期的48%。关键原因是市场低估了存储芯片支出周期持续性和高盈利延续性。算力需求增长快于供给，内存供应商可提价。存储芯片公司正摆脱“强周期”标签，成为AI发展关键寡头。基金经理认为三星电子和SK海力士估值仍便宜，未来可能上涨两到三倍。韩国股市远期市盈率仅8倍，较历史高点低20%，超60%股票低于账面价值，公司治理改革或成催化剂。 台股方面，高盛上调至“跑赢大盘”，目标51000点，仍有近10%上行空间。市盈率22倍，但PEG仅0.7，性价比仅次于韩国。风险在于动量指标和持仓水平高，地缘政治风险持续。</w:t>
      </w:r>
    </w:p>
    <w:p>
      <w:pPr>
        <w:spacing w:after="240"/>
      </w:pPr>
      <w:r>
        <w:rPr>
          <w:rFonts w:ascii="微软雅黑" w:hAnsi="微软雅黑" w:eastAsia="微软雅黑"/>
          <w:sz w:val="21"/>
        </w:rPr>
        <w:t xml:space="preserve">         文章链接：</w:t>
      </w:r>
      <w:r>
        <w:rPr>
          <w:color w:val="0000FF"/>
        </w:rPr>
        <w:t>https://mp.weixin.qq.com/s/KR_II3OJFJz2jGX1pJdYtw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六、【A股公司密集启动增持回购，6月以来27家公司披露增持计划、超160家披露回购预案】</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发布时间：2026-06-22 09:53:54</w:t>
      </w:r>
    </w:p>
    <w:p>
      <w:pPr>
        <w:spacing w:after="120"/>
        <w:jc w:val="both"/>
      </w:pPr>
      <w:r>
        <w:rPr>
          <w:rFonts w:ascii="微软雅黑" w:hAnsi="微软雅黑" w:eastAsia="微软雅黑"/>
          <w:sz w:val="21"/>
        </w:rPr>
        <w:t xml:space="preserve">         内容摘要：6月以来，A股公司开启新一轮“护盘”行动，增持与回购双管齐下。Wind数据显示，6月至今共有27家A股公司披露股东增持计划，涉及华测导航、宏川智慧等。其中，中公教育高管拟合计增持4500万至9000万元，易普力董事长付军等12名核心管理层集体增持，合计金额1300万元。多家公司执行力较高，在披露计划的同时已率先实施部分增持，如永兴股份间接控股股东广州产投在公告当天即增持近2000万元，大北农、润丰股份董事长也在披露当日完成首笔增持。 回购方面，月内已有超160家A股公司披露回购预案，包括药明康德、中国石化等龙头企业。药明康德6月9日披露回购报告书，预计回购金额近10亿元，11日即完成其中1亿元回购；中国石化计划回购5亿至10亿元，方案披露两日后即开展首次回购。按回购金额下限计算，百余家公司累计回购金额超110亿元，上限预计超200亿元。TCL科技、药明康德的拟回购金额均超过10亿元，33家公司回购金额预计超亿元。材料、生物医药等企业是回购主力军。此外，部分公司打出“增持+回购”组合拳，如同力股份拟回购1亿至2亿元用于员工持股计划，同时其持股5%以上股东近期累计增持2566万元。</w:t>
      </w:r>
    </w:p>
    <w:p>
      <w:pPr>
        <w:spacing w:after="240"/>
      </w:pPr>
      <w:r>
        <w:rPr>
          <w:rFonts w:ascii="微软雅黑" w:hAnsi="微软雅黑" w:eastAsia="微软雅黑"/>
          <w:sz w:val="21"/>
        </w:rPr>
        <w:t xml:space="preserve">         文章链接：</w:t>
      </w:r>
      <w:r>
        <w:rPr>
          <w:color w:val="0000FF"/>
        </w:rPr>
        <w:t>https://mp.weixin.qq.com/s/J7k_2zwCEJikhM2Yw05WnA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七、【华润新能源启动申购，预计募资245亿元有望成深交所史上最大IPO】</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发布时间：2026-06-22 09:53:54</w:t>
      </w:r>
    </w:p>
    <w:p>
      <w:pPr>
        <w:spacing w:after="120"/>
        <w:jc w:val="both"/>
      </w:pPr>
      <w:r>
        <w:rPr>
          <w:rFonts w:ascii="微软雅黑" w:hAnsi="微软雅黑" w:eastAsia="微软雅黑"/>
          <w:sz w:val="21"/>
        </w:rPr>
        <w:t xml:space="preserve">         内容摘要：本周有2只新股申购，深市主板和北交所各1只，均在周一（6月22日）进行。深市主板新股华润新能源发行价10.11元/股，申购上限63.2万股，顶格申购需配市值632万元。该公司是国内新能源发电龙头，本次公开发行21.07亿股，占发行后总股本16.20%，若超额配售权全额行使，发行总股数将扩至24.23亿股，预计募资245亿元，有望超越金龙鱼成为深交所史上最大IPO。华润新能源是深交所史上发行股票数量第二多的新股，仅次于中国广核，中签率预计较高。公司为华润电力全资子公司，主营风电和太阳能发电，装机规模居央企新能源第一梯队。2023-2025年营收分别为205.12亿、228.74亿、229.09亿元，净利润分别为82.8亿、79.53亿、61.02亿元；预计2026年上半年营收123.5亿至135.5亿元，净利润33亿至38亿元，同比下降19.18%至29.81%。 北交所新股益坤电气发行价10.09元/股，市盈率14.98倍。</w:t>
      </w:r>
    </w:p>
    <w:p>
      <w:pPr>
        <w:spacing w:after="240"/>
      </w:pPr>
      <w:r>
        <w:rPr>
          <w:rFonts w:ascii="微软雅黑" w:hAnsi="微软雅黑" w:eastAsia="微软雅黑"/>
          <w:sz w:val="21"/>
        </w:rPr>
        <w:t xml:space="preserve">         文章链接：</w:t>
      </w:r>
      <w:r>
        <w:rPr>
          <w:color w:val="0000FF"/>
        </w:rPr>
        <w:t>https://mp.weixin.qq.com/s/bHNprwYYoPgb0zRpLRgu8g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八、【科技股高位震荡调整，消费股面临资金盈利缺口难以顺利接棒】</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发布时间：2026-06-22 08:51:36</w:t>
      </w:r>
    </w:p>
    <w:p>
      <w:pPr>
        <w:spacing w:after="120"/>
        <w:jc w:val="both"/>
      </w:pPr>
      <w:r>
        <w:rPr>
          <w:rFonts w:ascii="微软雅黑" w:hAnsi="微软雅黑" w:eastAsia="微软雅黑"/>
          <w:sz w:val="21"/>
        </w:rPr>
        <w:t xml:space="preserve">         内容摘要：科技股高位震荡，消费股能否“接棒”成为市场焦点。答案并非简单“能”或“不能”，而是“还差什么”。科技股并非崩盘，而是“换挡”：6月11日，创业板指跌超1%，但半导体材料逆势爆发，六氟化钨价格较4月初涨190%。2026年上半年科技股涨幅疯狂，通信板块涨52.71%，电子涨42.32%，但5月14日上证指数跌1.52%，科技股调整。国联安基金研究员指出，部分标的估值透支，但AI产业趋势明确，调整是短期消化。 消费股估值处于“黄金坑”：中证消费指数市盈率在近十年18%分位数，股息率在98.82%分位数。食品饮料板块基金持仓降至4%，白酒龙头股息率达3.5%-5%，茅台PE仅28倍。但基本面仍在“磨底”：2025年白酒行业营收同比下滑18.1%，净利润降23.9%，飞天茅台批发价跌至1499元。政策发力，2026年首批625亿元以旧换新资金下达，CPI温和回升，春节社零总额增12.5%。 消费股“接棒”面临三个缺口：资金未“弃科投消”，电子板块融资净买入领先，食品饮料指数年内涨幅倒数第二；盈利拐点未确认，一季度酒企净利润微降1.4%，行业出清持续；</w:t>
      </w:r>
    </w:p>
    <w:p>
      <w:pPr>
        <w:spacing w:after="240"/>
      </w:pPr>
      <w:r>
        <w:rPr>
          <w:rFonts w:ascii="微软雅黑" w:hAnsi="微软雅黑" w:eastAsia="微软雅黑"/>
          <w:sz w:val="21"/>
        </w:rPr>
        <w:t xml:space="preserve">         文章链接：</w:t>
      </w:r>
      <w:r>
        <w:rPr>
          <w:color w:val="0000FF"/>
        </w:rPr>
        <w:t>https://mp.weixin.qq.com/s/GRmMkD0ejz6TuNhe7vMAuQ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九、【A股上周电子通讯板块领涨，轻工板块普跌，AI算力成交额占比达45%-48%】</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发布时间：2026-06-22 08:51:36</w:t>
      </w:r>
    </w:p>
    <w:p>
      <w:pPr>
        <w:spacing w:after="120"/>
        <w:jc w:val="both"/>
      </w:pPr>
      <w:r>
        <w:rPr>
          <w:rFonts w:ascii="微软雅黑" w:hAnsi="微软雅黑" w:eastAsia="微软雅黑"/>
          <w:sz w:val="21"/>
        </w:rPr>
        <w:t xml:space="preserve">         内容摘要：上周A股单边上涨，上证指数涨1.46%至4090.48点，深证成指涨7.13%，创业板指涨11.02%；恒生指数跌3.21%。申万板块涨跌各半，电子（+17.49%）、通讯（+14.93%）领涨，轻工板块普跌：食品饮料（-5.16%）、家用电器（-3.41%）、轻工制造（-2.19%）、纺织服饰（-0.64%）。关注方向：AI算力/玻璃基板（AI算力成交额占比45%-48%，玻璃基板成先进封装核心基材，京东方A与康宁签约，但科技板块拥挤度达历史极值，需警惕波动）；贵金属/有色金属（金价回调后超卖，地缘缓和、油价回落、央行增持形成利空出尽效应，有色估值低位，受益于AI基建对铜、锡、钨需求）。 行业动态：新天力（食品容器企业）北交所申购，发行价12.19元/股，2023-2025年营收10.22亿、11.01亿、10.57亿元，净利润5777万、6840万、7616万元。梦龙冰淇淋或被黑石等机构收购，报价或达110-120亿欧元；2025年营收79.1亿欧元（同比降0.5%），净利润2.93亿欧元（同比降48.4%），自由现金流骤降至3800万欧元。</w:t>
      </w:r>
    </w:p>
    <w:p>
      <w:pPr>
        <w:spacing w:after="240"/>
      </w:pPr>
      <w:r>
        <w:rPr>
          <w:rFonts w:ascii="微软雅黑" w:hAnsi="微软雅黑" w:eastAsia="微软雅黑"/>
          <w:sz w:val="21"/>
        </w:rPr>
        <w:t xml:space="preserve">         文章链接：</w:t>
      </w:r>
      <w:r>
        <w:rPr>
          <w:color w:val="0000FF"/>
        </w:rPr>
        <w:t>https://mp.weixin.qq.com/s/BB5_3T2S4NKjKHf9pjgkmg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十、【4至5月住户存款减少2.05万亿元，资金流入理财基金等高风险领域】</w:t>
      </w:r>
    </w:p>
    <w:p>
      <w:pPr>
        <w:spacing w:after="120"/>
      </w:pPr>
      <w:r>
        <w:rPr>
          <w:rFonts w:ascii="微软雅黑" w:hAnsi="微软雅黑" w:eastAsia="微软雅黑"/>
          <w:sz w:val="21"/>
        </w:rPr>
        <w:t xml:space="preserve">         来源：商业洞察</w:t>
      </w:r>
    </w:p>
    <w:p>
      <w:pPr>
        <w:spacing w:after="120"/>
      </w:pPr>
      <w:r>
        <w:rPr>
          <w:rFonts w:ascii="微软雅黑" w:hAnsi="微软雅黑" w:eastAsia="微软雅黑"/>
          <w:sz w:val="21"/>
        </w:rPr>
        <w:t xml:space="preserve">         发布时间：2026-06-21 17:18:00</w:t>
      </w:r>
    </w:p>
    <w:p>
      <w:pPr>
        <w:spacing w:after="120"/>
        <w:jc w:val="both"/>
      </w:pPr>
      <w:r>
        <w:rPr>
          <w:rFonts w:ascii="微软雅黑" w:hAnsi="微软雅黑" w:eastAsia="微软雅黑"/>
          <w:sz w:val="21"/>
        </w:rPr>
        <w:t xml:space="preserve">         内容摘要：今年4月和5月，中国住户存款连续两个月减少，合计2.05万亿元，为近十年首次。同期社会消费品零售总额增长乏力，4月仅增0.2%，显示存款并非用于消费。住户贷款减少9281亿元，短期和长期贷款均下滑，反映居民既不敢消费也不愿购房。然而，非银金融机构存款同期增加3.61万亿元，表明大量资金流入理财、基金、保险等高风险投资领域，如股票和债券。这种现象与2015年牛市前夜类似，当时住户存款连续下滑后，A股冲顶5178点，随后剧烈调整，散户高位接盘。当前市场面临更复杂风险：中美科技巨头如SpaceX、OpenAI、Anthropic等估值超万亿美元，上市将吸走全球流动性；AI产业虽繁荣，但面临技术迭代快、落地滞后、盈利困难等结构性困境，泡沫隐忧加剧。存款利率降至2%以下，加剧居民“收益焦虑”，推动资金涌入股市。2026年6月，A股科技股仍高位运行，存款搬家趋势延续，但美联储加息等不利因素也在累积。历史虽不重复，但人性贪婪未变，投资需谨慎。</w:t>
      </w:r>
    </w:p>
    <w:p>
      <w:pPr>
        <w:spacing w:after="240"/>
      </w:pPr>
      <w:r>
        <w:rPr>
          <w:rFonts w:ascii="微软雅黑" w:hAnsi="微软雅黑" w:eastAsia="微软雅黑"/>
          <w:sz w:val="21"/>
        </w:rPr>
        <w:t xml:space="preserve">         文章链接：</w:t>
      </w:r>
      <w:r>
        <w:rPr>
          <w:color w:val="0000FF"/>
        </w:rPr>
        <w:t>https://mp.weixin.qq.com/s/jek1Z3WMIq_JaQxNig9z0Q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十一、【美联储加息概率升至76%，大空头警告AI资本开支类似互联网泡沫】</w:t>
      </w:r>
    </w:p>
    <w:p>
      <w:pPr>
        <w:spacing w:after="120"/>
      </w:pPr>
      <w:r>
        <w:rPr>
          <w:rFonts w:ascii="微软雅黑" w:hAnsi="微软雅黑" w:eastAsia="微软雅黑"/>
          <w:sz w:val="21"/>
        </w:rPr>
        <w:t xml:space="preserve">         来源：商界观察</w:t>
      </w:r>
    </w:p>
    <w:p>
      <w:pPr>
        <w:spacing w:after="120"/>
      </w:pPr>
      <w:r>
        <w:rPr>
          <w:rFonts w:ascii="微软雅黑" w:hAnsi="微软雅黑" w:eastAsia="微软雅黑"/>
          <w:sz w:val="21"/>
        </w:rPr>
        <w:t xml:space="preserve">         发布时间：2026-06-22 10:20:47</w:t>
      </w:r>
    </w:p>
    <w:p>
      <w:pPr>
        <w:spacing w:after="120"/>
        <w:jc w:val="both"/>
      </w:pPr>
      <w:r>
        <w:rPr>
          <w:rFonts w:ascii="微软雅黑" w:hAnsi="微软雅黑" w:eastAsia="微软雅黑"/>
          <w:sz w:val="21"/>
        </w:rPr>
        <w:t xml:space="preserve">         内容摘要：全球金融市场主线逻辑剧变。此前市场押注美联储2026年降息，但6月下旬通胀数据超预期，加息概率飙升。联邦基金利率期货显示9月加息概率达76%，两年期美债收益率升至4.223%，创2025年2月新高。美股期货跳水，纳斯达克100期货一度跌超1%，但日韩股市低开高走，韩国KOSPI涨1.16%，日经225涨1.43%，半导体板块因AI算力刚需成避风港。 德意志银行全面转向鹰派，预测2026年9月、12月各加息25个基点，联邦基金利率升至4.1%，不排除7月提前行动。核心PCE通胀预期上调至2026年末3.2%、2027年2.5%，远高于2%目标。报告指出通胀粘性源于内生性因素，市场需适应“更高利率更久”环境，但中东局势、劳动力市场走弱、关税消退等鸽派变量可能缓解压力。 华尔街大空头吉姆·查诺斯警告AI资本开支类似互联网泡沫。云厂商巨额GPU采购通过折旧分摊成本，但上游供应商立即确认利润，导致利润失真。他回顾2000年泡沫破裂时科技利润暴跌四成，并以CoreWeave为例，称算力租赁企业本质是设备租赁商，估值被过度炒作。 多头反驳称当前供需格局不同。</w:t>
      </w:r>
    </w:p>
    <w:p>
      <w:pPr>
        <w:spacing w:after="240"/>
      </w:pPr>
      <w:r>
        <w:rPr>
          <w:rFonts w:ascii="微软雅黑" w:hAnsi="微软雅黑" w:eastAsia="微软雅黑"/>
          <w:sz w:val="21"/>
        </w:rPr>
        <w:t xml:space="preserve">         文章链接：</w:t>
      </w:r>
      <w:r>
        <w:rPr>
          <w:color w:val="0000FF"/>
        </w:rPr>
        <w:t>https://mp.weixin.qq.com/s/ckan_8a8MoqTIltulKyrbw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十二、【高盛大幅下调2026年黄金目标价至4900美元，美联储降息无望削弱金价上涨空间】</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发布时间：2026-06-22 09:53:54</w:t>
      </w:r>
    </w:p>
    <w:p>
      <w:pPr>
        <w:spacing w:after="120"/>
        <w:jc w:val="both"/>
      </w:pPr>
      <w:r>
        <w:rPr>
          <w:rFonts w:ascii="微软雅黑" w:hAnsi="微软雅黑" w:eastAsia="微软雅黑"/>
          <w:sz w:val="21"/>
        </w:rPr>
        <w:t xml:space="preserve">         内容摘要：高盛日前将2026年年底的黄金目标价大幅下调至每盎司4900美元，调降幅度高达500美元，意味着尽管高盛仍看好国际金价年内涨势，但上涨空间已远不及此前预期。高盛给出的理由是美联储年内降息无望，该行经济学家已将下次降息的时间点推迟至2027年，这将直接削弱黄金ETF后续的资金流入预期。同时，本周新任美联储主席沃什释放强于预期的“鹰派”信号，缓解了市场对美联储独立性的担忧，一定程度上削弱了黄金的避险光环。高盛警告称，若美联储年内真的启动加息，年底金价可能跌至每盎司4400美元。今年1月底，纽约商品交易所黄金期货主力合约价格一度突破每盎司5500美元，创下年内最高点。但截至本周，国际金价已连续三周下跌，本周五跌至每盎司4200美元关口下方。不过，高盛仍维持对黄金中长期的结构性看好，认为全球央行持续的购金需求仍将为黄金市场提供支撑。</w:t>
      </w:r>
    </w:p>
    <w:p>
      <w:pPr>
        <w:spacing w:after="240"/>
      </w:pPr>
      <w:r>
        <w:rPr>
          <w:rFonts w:ascii="微软雅黑" w:hAnsi="微软雅黑" w:eastAsia="微软雅黑"/>
          <w:sz w:val="21"/>
        </w:rPr>
        <w:t xml:space="preserve">         文章链接：</w:t>
      </w:r>
      <w:r>
        <w:rPr>
          <w:color w:val="0000FF"/>
        </w:rPr>
        <w:t>https://mp.weixin.qq.com/s/TN8Dwoxwun6xTCafCX9_Lg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十三、【荷兰放弃对中国包裹征税计划，决定等待欧盟统一政策】</w:t>
      </w:r>
    </w:p>
    <w:p>
      <w:pPr>
        <w:spacing w:after="120"/>
      </w:pPr>
      <w:r>
        <w:rPr>
          <w:rFonts w:ascii="微软雅黑" w:hAnsi="微软雅黑" w:eastAsia="微软雅黑"/>
          <w:sz w:val="21"/>
        </w:rPr>
        <w:t xml:space="preserve">         来源：蓝洞新消费</w:t>
      </w:r>
    </w:p>
    <w:p>
      <w:pPr>
        <w:spacing w:after="120"/>
      </w:pPr>
      <w:r>
        <w:rPr>
          <w:rFonts w:ascii="微软雅黑" w:hAnsi="微软雅黑" w:eastAsia="微软雅黑"/>
          <w:sz w:val="21"/>
        </w:rPr>
        <w:t xml:space="preserve">         发布时间：2026-06-22 09:52:21</w:t>
      </w:r>
    </w:p>
    <w:p>
      <w:pPr>
        <w:spacing w:after="120"/>
        <w:jc w:val="both"/>
      </w:pPr>
      <w:r>
        <w:rPr>
          <w:rFonts w:ascii="微软雅黑" w:hAnsi="微软雅黑" w:eastAsia="微软雅黑"/>
          <w:sz w:val="21"/>
        </w:rPr>
        <w:t xml:space="preserve">         内容摘要：据《电讯报》报道，荷兰政府已放弃对来自中国的包裹征收全国性税款的计划。财政部国务秘书埃尔科·埃伦贝格在致议会的一封信函中表示，荷兰决定等待欧盟进口税的实施。去年底，荷兰临时内阁舒夫一世曾宣布将对来自中国的包裹征收每笔订单2欧元的手续费，这将使平均订单价格上涨6欧元。比利时、法国和卢森堡等邻国也宣布了类似征税计划，但荷兰看守内阁担心，若单独征税会导致大量中国包裹经由荷兰涌入这些国家，而荷兰海关部门本已不堪重负，政府担忧此举将使其彻底崩溃。最终，只有法国真正推出了全国性的包裹税，其他国家则决定等待即将出台的欧盟税收政策。荷兰政府现在也决定采取同样的做法。此外，荷兰国务委员会也对这项拟议的税收持批评态度。埃伦贝格的前任、国务秘书欧仁·海延此前已推迟了该税收的实施。</w:t>
      </w:r>
    </w:p>
    <w:p>
      <w:pPr>
        <w:spacing w:after="240"/>
      </w:pPr>
      <w:r>
        <w:rPr>
          <w:rFonts w:ascii="微软雅黑" w:hAnsi="微软雅黑" w:eastAsia="微软雅黑"/>
          <w:sz w:val="21"/>
        </w:rPr>
        <w:t xml:space="preserve">         文章链接：</w:t>
      </w:r>
      <w:r>
        <w:rPr>
          <w:color w:val="0000FF"/>
        </w:rPr>
        <w:t>https://mp.weixin.qq.com/s/8Kw8HzDfesV5mWlV2sUOcg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十四、【德银上调通胀预期，预计美联储2026年加息50基点至4.1%】</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发布时间：2026-06-21 20:34:40</w:t>
      </w:r>
    </w:p>
    <w:p>
      <w:pPr>
        <w:spacing w:after="120"/>
        <w:jc w:val="both"/>
      </w:pPr>
      <w:r>
        <w:rPr>
          <w:rFonts w:ascii="微软雅黑" w:hAnsi="微软雅黑" w:eastAsia="微软雅黑"/>
          <w:sz w:val="21"/>
        </w:rPr>
        <w:t xml:space="preserve">         内容摘要：德意志银行全面上调通胀预期，扭转此前货币政策预测，预计美联储2026年加息两次共50基点，利率升至4.1%，不排除7月提前加息。该行首席美国经济学家Luzzetti团队称，需迅速重新定价“更长时间、更高利率”环境，此前降息建立的宽松预期将被打破，固定收益市场面临重估冲击。 德银此前因伊朗战争不确定性和新任美联储主席沃什的政策反应函数不明朗而迟迟未调整预测。但6月FOMC会议鹰派倾向明确，沃什强硬表态称“通胀是一种选择”，并承诺修复通胀问题，成为德银转向鹰派的直接触发因素。同时，伊朗局势缓和使油价下跌，通胀预期回落，为更新预测提供窗口。 基准预测：9月、12月各加息一次，利率升至4.1%，2027年全年按兵不动，2028年上半年降息50基点至3.5%-3.75%。鹰派风险包括7月提前加息和全年加息75基点；鸽派风险包括能源价格改善、劳动力市场季节性走弱及关税效应减弱。 德银此前系列研究已构建加息分析框架，质疑去通胀持续性，指出通胀压力广泛分布，并认为去年降息是“过度保险”。当前政策利率明显低于多种政策规则建议水平，现行利率偏宽松。</w:t>
      </w:r>
    </w:p>
    <w:p>
      <w:pPr>
        <w:spacing w:after="240"/>
      </w:pPr>
      <w:r>
        <w:rPr>
          <w:rFonts w:ascii="微软雅黑" w:hAnsi="微软雅黑" w:eastAsia="微软雅黑"/>
          <w:sz w:val="21"/>
        </w:rPr>
        <w:t xml:space="preserve">         文章链接：</w:t>
      </w:r>
      <w:r>
        <w:rPr>
          <w:color w:val="0000FF"/>
        </w:rPr>
        <w:t>https://mp.weixin.qq.com/s/Gh8OeNVxcRQzvxFhpqCOog</w:t>
      </w:r>
    </w:p>
    <w:p>
      <w:pPr>
        <w:spacing w:before="300" w:after="200"/>
      </w:pPr>
      <w:bookmarkStart w:id="2" w:name="cat_3"/>
      <w:r>
        <w:rPr>
          <w:rFonts w:ascii="微软雅黑" w:hAnsi="微软雅黑" w:eastAsia="微软雅黑"/>
          <w:b/>
          <w:color w:val="000000"/>
          <w:sz w:val="32"/>
        </w:rPr>
        <w:br/>
        <w:t>【文体娱乐内容】</w:t>
      </w:r>
      <w:bookmarkEnd w:id="2"/>
    </w:p>
    <w:p>
      <w:pPr>
        <w:spacing w:after="120"/>
      </w:pPr>
      <w:r>
        <w:rPr>
          <w:rFonts w:ascii="微软雅黑" w:hAnsi="微软雅黑" w:eastAsia="微软雅黑"/>
          <w:b/>
          <w:sz w:val="24"/>
        </w:rPr>
        <w:t>一、【美伊首轮会谈结束：双方同意60天内达成最终协议，霍尔木兹海峡通行成焦点】</w:t>
      </w:r>
    </w:p>
    <w:p>
      <w:pPr>
        <w:spacing w:after="120"/>
      </w:pPr>
      <w:r>
        <w:rPr>
          <w:rFonts w:ascii="微软雅黑" w:hAnsi="微软雅黑" w:eastAsia="微软雅黑"/>
          <w:sz w:val="21"/>
        </w:rPr>
        <w:t xml:space="preserve">         来源：东方财富网、路透午报（多来源整合）</w:t>
      </w:r>
    </w:p>
    <w:p>
      <w:pPr>
        <w:spacing w:after="120"/>
      </w:pPr>
      <w:r>
        <w:rPr>
          <w:rFonts w:ascii="微软雅黑" w:hAnsi="微软雅黑" w:eastAsia="微软雅黑"/>
          <w:sz w:val="21"/>
        </w:rPr>
        <w:t xml:space="preserve">         发布时间：2026-06-22 12:39:35</w:t>
      </w:r>
    </w:p>
    <w:p>
      <w:pPr>
        <w:spacing w:after="120"/>
        <w:jc w:val="both"/>
      </w:pPr>
      <w:r>
        <w:rPr>
          <w:rFonts w:ascii="微软雅黑" w:hAnsi="微软雅黑" w:eastAsia="微软雅黑"/>
          <w:sz w:val="21"/>
        </w:rPr>
        <w:t xml:space="preserve">         内容摘要：美伊高级官员在瑞士布尔根施托克的首轮会谈于周一结束，由卡塔尔和巴基斯坦调解，双方同意在60天内达成最终协议的路线图，本周将继续技术性谈判。会谈前，伊朗6月20日声明称因以色列袭击黎巴嫩已关闭霍尔木兹海峡，但美军中央司令部称未观察到关闭，当天55艘商船安全通过。美国总统特朗普威胁称，若伊朗再次封锁海峡“你们将失去国家”，并重申美国可能接管水道收取通行费；他同意备忘录以避免油价高企引发全球经济萧条。伊朗半官方通讯社称，特朗普威胁后伊朗代表团一度拒绝返回谈判会场，但双方仍通过调解人交换信息；一名美国外交官否认伊朗离场，称讨论了海峡、黎巴嫩、核问题及备忘录细节。联合声明称，各方就结束黎巴嫩冲突机制达成一致，并建立沟通渠道保障商船安全通过霍尔木兹海峡。伊朗外长称，伊朗已争取到石油和石化出口豁免、部分冻结资产解冻，并将启动重建计划。美方希望伊朗允许联合国核查人员访问核设施，作为交换，伊方可动用部分冻结资金购买人道物资。国际油价冲高回落，布伦特原油报79.44至81.29美元/桶，机构认为不确定性仍高，华泰证券判断油价回落仅为情绪修复，拉皮丹能源集团预计7至8月布伦特原油或再度突破100美元/桶。</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11">
        <w:r>
          <w:rPr>
            <w:rFonts w:ascii="微软雅黑" w:eastAsia="微软雅黑"/>
            <w:sz w:val="21"/>
            <w:color w:val="0000FF"/>
            <w:u w:val="single"/>
          </w:rPr>
          <w:t xml:space="preserve">调解方称美伊首轮谈判结束</w:t>
        </w:r>
      </w:hyperlink>
      <w:r>
        <w:rPr>
          <w:rFonts w:ascii="微软雅黑" w:hAnsi="微软雅黑" w:eastAsia="微软雅黑"/>
          <w:sz w:val="21"/>
        </w:rPr>
        <w:t>》（路透午报）</w:t>
      </w:r>
    </w:p>
    <w:p>
      <w:pPr>
        <w:spacing w:after="40"/>
        <w:ind w:left="360"/>
      </w:pPr>
      <w:r>
        <w:rPr>
          <w:rFonts w:ascii="微软雅黑" w:hAnsi="微软雅黑" w:eastAsia="微软雅黑"/>
          <w:sz w:val="21"/>
        </w:rPr>
        <w:t>• 《</w:t>
      </w:r>
      <w:hyperlink w:anchor="" r:id="rId12">
        <w:r>
          <w:rPr>
            <w:rFonts w:ascii="微软雅黑" w:eastAsia="微软雅黑"/>
            <w:sz w:val="21"/>
            <w:color w:val="0000FF"/>
            <w:u w:val="single"/>
          </w:rPr>
          <w:t xml:space="preserve">美伊会谈在即！美总统却发声威胁</w:t>
        </w:r>
      </w:hyperlink>
      <w:r>
        <w:rPr>
          <w:rFonts w:ascii="微软雅黑" w:hAnsi="微软雅黑" w:eastAsia="微软雅黑"/>
          <w:sz w:val="21"/>
        </w:rPr>
        <w:t>》（东方财富网）</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二、【河北蔚县剪纸传承人周志旺、周淑清夫妇，以刀工与染色绝技让千年非遗焕发新生】</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发布时间：2026-06-22 09:40:00</w:t>
      </w:r>
    </w:p>
    <w:p>
      <w:pPr>
        <w:spacing w:after="120"/>
        <w:jc w:val="both"/>
      </w:pPr>
      <w:r>
        <w:rPr>
          <w:rFonts w:ascii="微软雅黑" w:hAnsi="微软雅黑" w:eastAsia="微软雅黑"/>
          <w:sz w:val="21"/>
        </w:rPr>
        <w:t xml:space="preserve">         内容摘要：河北蔚县南张庄村被誉为“中国剪纸第一村”，蔚县剪纸第三代核心传承人周志旺、周淑清夫妇在此深耕非遗数十年。周淑清出身剪纸世家，师从父亲、蔚县剪纸第二代大师周永明，18岁掌握全套核心技法，后独创铺盖法、雾染法等七种染色技法，打破传统色彩单一局限，代表作《牡丹图》被广泛收藏，被誉为“蔚县彩色剪纸第一人”。周志旺自幼练就炉火纯青的镂刻功底，二人21岁结为夫妻，形成“刀工+染色”的顶尖组合，以刻代剪、阴刻为主是蔚县剪纸核心特色，作品兼具北方粗犷与南方细腻。 针对传统剪纸褪色、氧化难题，夫妇二人日夜钻研，研发独家染色配方与全新工艺，彻底攻克行业痛点，大幅提升作品艺术价值与收藏价值。他们坚守“创新不丢本”原则，保留传统章法同时优化构图与色彩，打磨出《圆十二生肖》《五牛神图》等经典系列。面对机器量产冲击，二人坚持纯手工刻制与染色，拒绝流水线代工。2008年北京奥运会期间，周志旺承接组委会定制需求，纯手工打造2008套福娃主题剪纸；多幅作品入选全国“中国梦”系列城市公益广告，提升蔚县剪纸全国知名度。面对行业后继无人的传承断层难题，二人躬身破困、携手传薪，扎根乡土守护非遗永续。</w:t>
      </w:r>
    </w:p>
    <w:p>
      <w:pPr>
        <w:spacing w:after="240"/>
      </w:pPr>
      <w:r>
        <w:rPr>
          <w:rFonts w:ascii="微软雅黑" w:hAnsi="微软雅黑" w:eastAsia="微软雅黑"/>
          <w:sz w:val="21"/>
        </w:rPr>
        <w:t xml:space="preserve">         文章链接：</w:t>
      </w:r>
      <w:r>
        <w:rPr>
          <w:color w:val="0000FF"/>
        </w:rPr>
        <w:t>https://mp.weixin.qq.com/s/bQPVK2Mn6GO5Vw6f0DDOGQ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三、【南派三叔经紫金陈介绍求助媒体，称作品盗版热度远超正版】</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发布时间：2026-06-21 23:38:17</w:t>
      </w:r>
    </w:p>
    <w:p>
      <w:pPr>
        <w:spacing w:after="120"/>
        <w:jc w:val="both"/>
      </w:pPr>
      <w:r>
        <w:rPr>
          <w:rFonts w:ascii="微软雅黑" w:hAnsi="微软雅黑" w:eastAsia="微软雅黑"/>
          <w:sz w:val="21"/>
        </w:rPr>
        <w:t xml:space="preserve">         内容摘要：6月21日，作家南派三叔（本名徐磊）经紫金陈介绍，通过“1818黄金眼”节目反映其作品《南部档案》的盗版问题。南派三叔表示，该作品上线影视平台后，盗版问题严重，新剧集更新10分钟内即可在网盘下载，盗版热度远超正版，形成“倒挂”现象。部分盗版者甚至发私信嘲笑他。记者调查发现，多个网盘中的剧集资源与平台更新进度一致。夸克网盘和百度网盘分别提供了侵权投诉入口和版权投诉平台。影视平台方面表示有专门团队处理盗版侵权行为。南派三叔呼吁观众支持正版，并透露其作品《盗墓笔记》系列中“青铜门背后”的谜团将在最后一本小说中揭示，目前网络更新已解释约80%。关于小说完结时间，他此前曾希望2026年完成，但因多次在设定时间后遭遇意外（如腿伤），他不再设定期限，将尽力加快写作进度。紫金陈曾于2021年通过该节目维权，反映在宁波一家医院治疗腰肌劳损时被误导消费。</w:t>
      </w:r>
    </w:p>
    <w:p>
      <w:pPr>
        <w:spacing w:after="240"/>
      </w:pPr>
      <w:r>
        <w:rPr>
          <w:rFonts w:ascii="微软雅黑" w:hAnsi="微软雅黑" w:eastAsia="微软雅黑"/>
          <w:sz w:val="21"/>
        </w:rPr>
        <w:t xml:space="preserve">         文章链接：</w:t>
      </w:r>
      <w:r>
        <w:rPr>
          <w:color w:val="0000FF"/>
        </w:rPr>
        <w:t>https://mp.weixin.qq.com/s/J7xT2CcFaGtW6hSpTS7zRA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四、【佛得角门将母亲赴美观赛，通过新华社向中国球迷致谢】</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发布时间：2026-06-22 12:57:57</w:t>
      </w:r>
    </w:p>
    <w:p>
      <w:pPr>
        <w:spacing w:after="120"/>
        <w:jc w:val="both"/>
      </w:pPr>
      <w:r>
        <w:rPr>
          <w:rFonts w:ascii="微软雅黑" w:hAnsi="微软雅黑" w:eastAsia="微软雅黑"/>
          <w:sz w:val="21"/>
        </w:rPr>
        <w:t xml:space="preserve">         内容摘要：佛得角队在本届世界杯中创造历史，继首战0比0逼平西班牙队后，又在6月21日对阵乌拉圭的比赛中打入队史世界杯首球，再次获得一个积分，连续逼平两个曾获世界杯冠军的球队。该队门将沃津尼亚的母亲安娜，在多方协助下完成签证并跨越重洋抵达美国，现场观看了儿子的比赛。新华社记者现场向安娜赠送了纪念礼物，她通过新华体育向关心此事的中国球迷表达了感谢。 沃津尼亚1986年出生于佛得角圣维森特岛，26岁成为职业球员，曾辗转安哥拉、摩尔多瓦、塞浦路斯等多国联赛，后效力于葡萄牙甲级联赛沙维什队，身价5万欧元。本届世界杯对阵西班牙队的比赛中，他挡住了对手27次射门、7次射正，帮助球队零封对手，一夜成名，社交媒体粉丝从不到5万人暴涨200多倍。赛后他曾哽咽谈及母亲无法到现场观赛的遗憾，后在多方帮助下，安娜得以赴美。据公开报道，在安娜办理赴美手续时，在佛得角经商的中国温州商人林杰提供了帮助，沃津尼亚的表妹就在林杰店里工作。此外，多方媒体报道称，葡甲球队沙维什队已通知沃津尼亚，不会再与他续约，他将成为自由球员。</w:t>
      </w:r>
    </w:p>
    <w:p>
      <w:pPr>
        <w:spacing w:after="240"/>
      </w:pPr>
      <w:r>
        <w:rPr>
          <w:rFonts w:ascii="微软雅黑" w:hAnsi="微软雅黑" w:eastAsia="微软雅黑"/>
          <w:sz w:val="21"/>
        </w:rPr>
        <w:t xml:space="preserve">         文章链接：</w:t>
      </w:r>
      <w:r>
        <w:rPr>
          <w:color w:val="0000FF"/>
        </w:rPr>
        <w:t>https://mp.weixin.qq.com/s/-3TqYKgKJIsI7ijri5CAZQ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五、【佛得角逼平西班牙乌拉圭成世界杯黑马，本土球员月薪仅一两千元】</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发布时间：2026-06-22 12:16:27</w:t>
      </w:r>
    </w:p>
    <w:p>
      <w:pPr>
        <w:spacing w:after="120"/>
        <w:jc w:val="both"/>
      </w:pPr>
      <w:r>
        <w:rPr>
          <w:rFonts w:ascii="微软雅黑" w:hAnsi="微软雅黑" w:eastAsia="微软雅黑"/>
          <w:sz w:val="21"/>
        </w:rPr>
        <w:t xml:space="preserve">         内容摘要：6月22日，世界杯H组第二轮，佛得角2-2战平乌拉圭，取得队史世界杯首球，此前首轮逼平西班牙，成为赛事“黑马”。门将沃齐尼亚表现惊艳，但葡甲球队沙维斯已通知不再续约，他将成自由球员。西班牙4分居小组榜首，乌拉圭与佛得角同积2分，沙特垫底。佛得角末轮击败沙特即可出线。 在佛得角经商23年的温州商人林杰，因帮助沃齐尼亚母亲办理赴美签证受关注。林杰称，与沃齐尼亚一家早相识，其兄弟曾在林杰赞助的俱乐部踢球，表妹在其妻服装店工作。林杰透露，佛得角本土球员月薪仅1000-2000元人民币，普通民众工资相当，公务员稍高。多数球员需兼职补贴家用，沃齐尼亚也曾多份工作。尽管收入微薄，当地人对足球热情极高，足球是刻在骨子里的文化，每个片区有俱乐部，街头常见孩童踢球，大家纯粹热爱，代表国家出战是珍贵荣誉。林杰否认“蹭热度”，称自2005年起持续在当地做公益，赞助多支球队。</w:t>
      </w:r>
    </w:p>
    <w:p>
      <w:pPr>
        <w:spacing w:after="240"/>
      </w:pPr>
      <w:r>
        <w:rPr>
          <w:rFonts w:ascii="微软雅黑" w:hAnsi="微软雅黑" w:eastAsia="微软雅黑"/>
          <w:sz w:val="21"/>
        </w:rPr>
        <w:t xml:space="preserve">         文章链接：</w:t>
      </w:r>
      <w:r>
        <w:rPr>
          <w:color w:val="0000FF"/>
        </w:rPr>
        <w:t>https://mp.weixin.qq.com/s/w-D0x_4GmfhHNSA9f-LCdw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六、【伊朗队0比0逼平比利时队，两战不败有望首次小组出线】</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发布时间：2026-06-22 08:39:06</w:t>
      </w:r>
    </w:p>
    <w:p>
      <w:pPr>
        <w:spacing w:after="120"/>
        <w:jc w:val="both"/>
      </w:pPr>
      <w:r>
        <w:rPr>
          <w:rFonts w:ascii="微软雅黑" w:hAnsi="微软雅黑" w:eastAsia="微软雅黑"/>
          <w:sz w:val="21"/>
        </w:rPr>
        <w:t xml:space="preserve">         内容摘要：6月21日，世界杯G组小组赛中，比利时队0比0战平伊朗队。上半场伊朗任意球破门被VAR判定无效，下半场比利时队员恩戈伊红牌罚下。伊朗门将贝兰万德表现神勇，完成7次扑救，获满分10分评分，成为本届第三位获此评分的球员（前两位为梅西和库拉索门将鲁姆）。伊朗队两战皆平，队史首次在世界杯前两场保持不败。主帅加莱诺埃透露，球队遭遇场外阻碍：赛前入境申请被临时驳回，行程延误，备战时间不足16小时，常规训练仅完成一半，球员长途飞行后体能未恢复，连续高强度比赛导致多人抽筋透支。尽管如此，加莱诺埃认为G组无队提前出线，伊朗队依靠团结和拼搏精神，有能力冲击淘汰赛。两轮后伊朗积2分，末轮迎战埃及队，此前六次征战世界杯均止步小组赛，此番迎来改写历史的机会。同日H组比赛中，西班牙4比0战胜沙特阿拉伯，中国演员李现作为开球嘉宾亮相，成为首位在世界杯正赛开球的中国内地艺人。</w:t>
      </w:r>
    </w:p>
    <w:p>
      <w:pPr>
        <w:spacing w:after="240"/>
      </w:pPr>
      <w:r>
        <w:rPr>
          <w:rFonts w:ascii="微软雅黑" w:hAnsi="微软雅黑" w:eastAsia="微软雅黑"/>
          <w:sz w:val="21"/>
        </w:rPr>
        <w:t xml:space="preserve">         文章链接：</w:t>
      </w:r>
      <w:r>
        <w:rPr>
          <w:color w:val="0000FF"/>
        </w:rPr>
        <w:t>https://mp.weixin.qq.com/s/VHwFRwMXeizGjh0yTqHSLA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七、【佛得角2-2战平乌拉圭，收获队史世界杯首粒进球】</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发布时间：2026-06-22 08:34:52</w:t>
      </w:r>
    </w:p>
    <w:p>
      <w:pPr>
        <w:spacing w:after="120"/>
        <w:jc w:val="both"/>
      </w:pPr>
      <w:r>
        <w:rPr>
          <w:rFonts w:ascii="微软雅黑" w:hAnsi="微软雅黑" w:eastAsia="微软雅黑"/>
          <w:sz w:val="21"/>
        </w:rPr>
        <w:t xml:space="preserve">         内容摘要：2026年美加墨世界杯小组赛H组第二轮比赛中，佛得角2-2战平乌拉圭，并打进队史世界杯首粒进球。第21分钟，凯文·皮纳为佛得角首开纪录，攻入球队在世界杯历史上的第一球。第44分钟，马克西·阿劳霍头球补射为乌拉圭扳平比分。上半场补时阶段，卡诺比奥包抄垫射破门，乌拉圭2-1反超。第61分钟，埃利奥·瓦雷拉前场抢断后破门，佛得角将比分追为2-2平。 同日进行的其他比赛中，H组第二轮西班牙4-0战胜沙特阿拉伯，取得世界杯首胜，亚马尔打入首球，奥亚萨瓦尔梅开二度。G组第二轮，十人应战的比利时0-0战平伊朗，比利时边卫恩戈伊吃到红牌被罚出场，伊朗队塔雷米的进球被判越位无效。此外，6月22日9:00将进行新西兰对阵埃及的比赛，这是两队首次在世界杯上交锋，也是新西兰首次在世界杯赛场上对阵非洲球队。</w:t>
      </w:r>
    </w:p>
    <w:p>
      <w:pPr>
        <w:spacing w:after="240"/>
      </w:pPr>
      <w:r>
        <w:rPr>
          <w:rFonts w:ascii="微软雅黑" w:hAnsi="微软雅黑" w:eastAsia="微软雅黑"/>
          <w:sz w:val="21"/>
        </w:rPr>
        <w:t xml:space="preserve">         文章链接：</w:t>
      </w:r>
      <w:r>
        <w:rPr>
          <w:color w:val="0000FF"/>
        </w:rPr>
        <w:t>https://mp.weixin.qq.com/s/DX1wOl7KKI04WIm5MiGmYg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八、【佛得角2比2逼平乌拉圭，世界杯新军两连平掌握出线主动权】</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发布时间：2026-06-22 08:29:41</w:t>
      </w:r>
    </w:p>
    <w:p>
      <w:pPr>
        <w:spacing w:after="120"/>
        <w:jc w:val="both"/>
      </w:pPr>
      <w:r>
        <w:rPr>
          <w:rFonts w:ascii="微软雅黑" w:hAnsi="微软雅黑" w:eastAsia="微软雅黑"/>
          <w:sz w:val="21"/>
        </w:rPr>
        <w:t xml:space="preserve">         内容摘要：北京时间6月22日6点，世界杯H组第二轮比赛中，世界排名第63位的佛得角队以2比2战平乌拉圭队，继首轮0比0逼平西班牙后再次制造冷门。第21分钟，佛得角球员皮纳利用直接任意球远距离破门，打入队史世界杯首球，佛得角1比0领先。据OPTA统计，该进球预期进球值仅为0.04，乌拉圭人墙布置不佳是失球原因。第43分钟，乌拉圭右路传中，佛得角球员头球解围击中门柱反弹，马克西·阿劳霍头球补射扳平比分。上半场补时第5分钟，本坦库尔右路传中，马克西·阿劳霍头球摆渡，卡诺比奥跟进推射反超，乌拉圭2比1领先。下半场第61分钟，乌拉圭后防失误，门将穆斯莱拉出击未能碰到皮球，佛得角替补前锋瓦雷拉推空门得手，将比分扳成2比2。这是40岁老将穆斯莱拉职业生涯世界杯第4次因失误导致丢球，成为1966年有统计以来失误丢球最多的门将。最终乌拉圭无力改写比分，佛得角取得历史性两连平。由于小组赛最后一轮佛得角对阵沙特、乌拉圭对阵西班牙，佛得角只要战胜沙特即可确保小组出线。</w:t>
      </w:r>
    </w:p>
    <w:p>
      <w:pPr>
        <w:spacing w:after="240"/>
      </w:pPr>
      <w:r>
        <w:rPr>
          <w:rFonts w:ascii="微软雅黑" w:hAnsi="微软雅黑" w:eastAsia="微软雅黑"/>
          <w:sz w:val="21"/>
        </w:rPr>
        <w:t xml:space="preserve">         文章链接：</w:t>
      </w:r>
      <w:r>
        <w:rPr>
          <w:color w:val="0000FF"/>
        </w:rPr>
        <w:t>https://mp.weixin.qq.com/s/X8Fuk3eYqmZ-9kArw7rb3w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九、【伊朗0比0逼平比利时，门将贝兰万德7次扑救获满分10分】</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发布时间：2026-06-22 07:41:39</w:t>
      </w:r>
    </w:p>
    <w:p>
      <w:pPr>
        <w:spacing w:after="120"/>
        <w:jc w:val="both"/>
      </w:pPr>
      <w:r>
        <w:rPr>
          <w:rFonts w:ascii="微软雅黑" w:hAnsi="微软雅黑" w:eastAsia="微软雅黑"/>
          <w:sz w:val="21"/>
        </w:rPr>
        <w:t xml:space="preserve">         内容摘要：伊朗0比0逼平比利时，门将贝兰万德7次扑救获满分10分，成世界杯第三位满分球员。比利时两连平，失去出线主动权，黄金一代面临坠落。伊朗队史首次世界杯前两场不败，主帅加莱诺埃称球队承受签证延误、备战不足16小时等场外阻碍，但依靠团结与纪律证明实力。G组无队提前出线，伊朗力争晋级。 西班牙4比0横扫沙特，18岁亚马尔打入世界杯处子球，成西班牙队史第二年轻进球者。奥亚萨瓦尔梅开二度，西班牙半场锁定胜局。BBC称西班牙摆脱无效传控，边路突击与肋部渗透撕裂沙特541阵型。主帅德拉富恩特下半场轮换主力，为淘汰赛蓄力。西班牙基本锁定小组头名，避开上半区强敌，传控足球展现冠军级统治力。</w:t>
      </w:r>
    </w:p>
    <w:p>
      <w:pPr>
        <w:spacing w:after="240"/>
      </w:pPr>
      <w:r>
        <w:rPr>
          <w:rFonts w:ascii="微软雅黑" w:hAnsi="微软雅黑" w:eastAsia="微软雅黑"/>
          <w:sz w:val="21"/>
        </w:rPr>
        <w:t xml:space="preserve">         文章链接：</w:t>
      </w:r>
      <w:r>
        <w:rPr>
          <w:color w:val="0000FF"/>
        </w:rPr>
        <w:t>https://mp.weixin.qq.com/s/d9K8lExO5OmxkrEnzuYN7w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十、【阿根廷26米高梅西雕像落成，复刻世界杯夺冠下跪庆祝姿势】</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发布时间：2026-06-21 21:19:39</w:t>
      </w:r>
    </w:p>
    <w:p>
      <w:pPr>
        <w:spacing w:after="120"/>
        <w:jc w:val="both"/>
      </w:pPr>
      <w:r>
        <w:rPr>
          <w:rFonts w:ascii="微软雅黑" w:hAnsi="微软雅黑" w:eastAsia="微软雅黑"/>
          <w:sz w:val="21"/>
        </w:rPr>
        <w:t xml:space="preserve">         内容摘要：近日，阿根廷内乌肯省库特拉尔科市22号国道旁，一座高达26米的梅西雕像正式落成。该雕像由当地艺术家奥尔多·贝罗伊萨创作，使用了70吨钢筋和混凝土，造型复刻了梅西在2022年卡塔尔世界杯夺冠后下跪庆祝的姿势。此举旨在将“最高梅西雕像”的荣誉留在梅西的祖国阿根廷。 此前，印度加尔各答曾于去年竖立起一座21米高的梅西雕像，但该雕像因遇大风天摇晃，不到半年便被拆除。此次阿根廷的26米雕像在社交网络上引发两极分化口碑，许多网友认为其比例和外观别扭，甚至比印度那座雕像更“丑化”梅西。不过，库特拉尔科市市民对雕像寄予厚望，期盼它能成为城市旅游新名片，并为阿根廷队和梅西在本届世界杯之旅带来好运。此外，有网友在相关报道下以图片回复C罗半身像，提及当年葡萄牙马德拉国际机场更名“C罗机场”时，其半身像曾成为互联网经典记忆。</w:t>
      </w:r>
    </w:p>
    <w:p>
      <w:pPr>
        <w:spacing w:after="240"/>
      </w:pPr>
      <w:r>
        <w:rPr>
          <w:rFonts w:ascii="微软雅黑" w:hAnsi="微软雅黑" w:eastAsia="微软雅黑"/>
          <w:sz w:val="21"/>
        </w:rPr>
        <w:t xml:space="preserve">         文章链接：</w:t>
      </w:r>
      <w:r>
        <w:rPr>
          <w:color w:val="0000FF"/>
        </w:rPr>
        <w:t>https://mp.weixin.qq.com/s/DS3aZyL5CX7OXolZTbO5hA</w:t>
      </w:r>
    </w:p>
    <w:p>
      <w:pPr>
        <w:spacing w:before="300" w:after="200"/>
      </w:pPr>
      <w:bookmarkStart w:id="3" w:name="cat_4"/>
      <w:r>
        <w:rPr>
          <w:rFonts w:ascii="微软雅黑" w:hAnsi="微软雅黑" w:eastAsia="微软雅黑"/>
          <w:b/>
          <w:color w:val="000000"/>
          <w:sz w:val="32"/>
        </w:rPr>
        <w:br/>
        <w:t>【科技产业动态与创新】</w:t>
      </w:r>
      <w:bookmarkEnd w:id="3"/>
    </w:p>
    <w:p>
      <w:pPr>
        <w:spacing w:after="120"/>
      </w:pPr>
      <w:r>
        <w:rPr>
          <w:rFonts w:ascii="微软雅黑" w:hAnsi="微软雅黑" w:eastAsia="微软雅黑"/>
          <w:b/>
          <w:sz w:val="24"/>
        </w:rPr>
        <w:t>一、【智谱上市以来股价累计上涨1948%，GLM-5.2发布推动第三波涨势】</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发布时间：2026-06-22 13:46:55</w:t>
      </w:r>
    </w:p>
    <w:p>
      <w:pPr>
        <w:spacing w:after="120"/>
        <w:jc w:val="both"/>
      </w:pPr>
      <w:r>
        <w:rPr>
          <w:rFonts w:ascii="微软雅黑" w:hAnsi="微软雅黑" w:eastAsia="微软雅黑"/>
          <w:sz w:val="21"/>
        </w:rPr>
        <w:t xml:space="preserve">         内容摘要：6月22日，大模型企业智谱股价盘中一度涨超40%，午间收盘涨17.38%，报2458港元/股，市值1.1万亿港元。自1月8日上市以来，股价累计上涨1948.33%。智谱于6月15日推出最新模型GLM-5.2，引发全球关注。6月18日，特斯拉CEO马斯克与智谱首席科学家唐杰在社交平台对话，马斯克预测中国AI模型或于明年一季度达到Fable级别，唐杰回应“用不了这么久”，马斯克补充称基准测试可能如此，但实际落地价值令人印象深刻。唐杰强调需专注智能本质。 智谱于1月8日在港交所上市，发行价116.2港元/股，为全球首家以AGI基座模型为核心业务的上市公司。上市后经历三段爆发：2月首波涨至725港元/股，5月第二波达1618港元/股，6月11日起第三波连续7天上涨，其中6月18日涨26.14%。股价上涨伴随模型升级：2月发布GLM-5旗舰模型，近期GLM-5.2发布推动涨势。此外，国际领先的Claude系列模型受限，6月13日Anthropic宣布Claude Fable5对全球客户禁用，而智谱全面开放，被视为最佳“平替”。</w:t>
      </w:r>
    </w:p>
    <w:p>
      <w:pPr>
        <w:spacing w:after="240"/>
      </w:pPr>
      <w:r>
        <w:rPr>
          <w:rFonts w:ascii="微软雅黑" w:hAnsi="微软雅黑" w:eastAsia="微软雅黑"/>
          <w:sz w:val="21"/>
        </w:rPr>
        <w:t xml:space="preserve">         文章链接：</w:t>
      </w:r>
      <w:r>
        <w:rPr>
          <w:color w:val="0000FF"/>
        </w:rPr>
        <w:t>https://mp.weixin.qq.com/s/xLYdHKJ9kOlpYjT_Z42A4g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二、【马斯克SpaceX收购AI编程公司Cursor，估值293亿美元】</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发布时间：2026-06-22 13:03:09</w:t>
      </w:r>
    </w:p>
    <w:p>
      <w:pPr>
        <w:spacing w:after="120"/>
        <w:jc w:val="both"/>
      </w:pPr>
      <w:r>
        <w:rPr>
          <w:rFonts w:ascii="微软雅黑" w:hAnsi="微软雅黑" w:eastAsia="微软雅黑"/>
          <w:sz w:val="21"/>
        </w:rPr>
        <w:t xml:space="preserve">         内容摘要：马斯克SpaceX以全股票方式收购AI编码顶流Cursor，估值293亿美元，年营收突破10亿美元。Cursor由四位MIT辍学生于2022年创立，CEO Michael Truell从11岁开始编程，18岁在谷歌实习训练语言模型，遇到早期投资人Ali Partovi，后者成为Cursor首批投资者。四人各持约4.5%股份，身价超13亿美元。 创业初期，团队刻意避开AI编程赛道，尝试机械工程师Copilot和消息加密项目均失败。半年后，他们意识到对编程未来的狂热，决定All in AI编程。2023年初产品上线，12个月内ARR达1亿美元，创SaaS最快破亿纪录，远超Slack和Dropbox。2025年估值从25亿飙升至293亿，获23亿美元D轮融资，年化营收逼近26亿美元。仅300名员工，却拿下67%世界500强客户，包括Salesforce、三星、百威。Cursor 3重仓Agentic Coding，直指Anthropic的Claude Code。 马斯克收购Cursor，意在构建垂直整合AI帝国：底层有xAI算力和模型，上层通过Cursor卡位企业市场入口。</w:t>
      </w:r>
    </w:p>
    <w:p>
      <w:pPr>
        <w:spacing w:after="240"/>
      </w:pPr>
      <w:r>
        <w:rPr>
          <w:rFonts w:ascii="微软雅黑" w:hAnsi="微软雅黑" w:eastAsia="微软雅黑"/>
          <w:sz w:val="21"/>
        </w:rPr>
        <w:t xml:space="preserve">         文章链接：</w:t>
      </w:r>
      <w:r>
        <w:rPr>
          <w:color w:val="0000FF"/>
        </w:rPr>
        <w:t>https://mp.weixin.qq.com/s/-kZaDcxS_rIbvjXWh5cboQ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三、【清华团队发布“一念UnisonMind”多模态大脑，机器狗买咖啡、轮椅抬杠展现物理AGI雏形】</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发布时间：2026-06-22 13:03:09</w:t>
      </w:r>
    </w:p>
    <w:p>
      <w:pPr>
        <w:spacing w:after="120"/>
        <w:jc w:val="both"/>
      </w:pPr>
      <w:r>
        <w:rPr>
          <w:rFonts w:ascii="微软雅黑" w:hAnsi="微软雅黑" w:eastAsia="微软雅黑"/>
          <w:sz w:val="21"/>
        </w:rPr>
        <w:t xml:space="preserve">         内容摘要：在清华大学的一场发布会中，一个名为“一念UnisonMind”的实时多模态大脑被部署在四条不同的“身体”上——两条机器狗、一个人形机器人和一台电动轮椅。这些设备在完全没有遥控、遥操和预设剧本的情况下，自主完成了七段“现挂”式互动：机器狗“哮天”自主前往咖啡店购买美式咖啡，并与店员对话处理“热的还是冰的”追问；机器狗主动寻找颠球高手并计数；机器狗根据指令寻找穿白衬衫的人，还指出主持人指令不严谨；人形机器人在导览画作时“抱怨”背上显卡沉重；电动轮椅在遇障后与人抬杠“地球也能转，但它不能走”；电动轮椅被指令去找冰淇淋，途中与机器狗玩耍。这些设备共享同一套端侧运行的实时多模态世界认知能力，持续感知、理解、表达和行动，而非传统“被调用”的AI模型。团队认为，Physical AGI需要满足四个必要条件：统一的多模态大脑、在同一个大脑中完成任意模态的理解与生成、以流式方式持续运行、完整运行在端侧。一念UnisonMind的CEO耿威表示，公司愿景是助力3000类具身本体智能化。这场发布会展示了AI从“召之即来”的工具向常驻物理世界的实时世界引擎转变的可能。</w:t>
      </w:r>
    </w:p>
    <w:p>
      <w:pPr>
        <w:spacing w:after="240"/>
      </w:pPr>
      <w:r>
        <w:rPr>
          <w:rFonts w:ascii="微软雅黑" w:hAnsi="微软雅黑" w:eastAsia="微软雅黑"/>
          <w:sz w:val="21"/>
        </w:rPr>
        <w:t xml:space="preserve">         文章链接：</w:t>
      </w:r>
      <w:r>
        <w:rPr>
          <w:color w:val="0000FF"/>
        </w:rPr>
        <w:t>https://mp.weixin.qq.com/s/xdmfQ_JrJgJjzIiE-MNISg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四、【TerminalWorld发布首个真实CLI工作流基准，基于8万条人类终端录像构建】</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发布时间：2026-06-22 12:30:43</w:t>
      </w:r>
    </w:p>
    <w:p>
      <w:pPr>
        <w:spacing w:after="120"/>
        <w:jc w:val="both"/>
      </w:pPr>
      <w:r>
        <w:rPr>
          <w:rFonts w:ascii="微软雅黑" w:hAnsi="微软雅黑" w:eastAsia="微软雅黑"/>
          <w:sz w:val="21"/>
        </w:rPr>
        <w:t xml:space="preserve">         内容摘要：伦敦大学学院、南京大学、腾讯团队推出TerminalWorld，首个基于真实人类终端轨迹、自动构建且可持续更新的终端Agent评测基准。研究从asciinema平台收集80,870条开发者自愿上传的终端录像，经隐私过滤、纯CLI筛选、可复现性评估及大模型质量打分，保留9,492条高质量录像。通过逆向工程，从录像中提炼任务指令和参考解答，复现可执行环境，并生成三重验证测试（全通过、空操作失败、部分操作区分），最终淬炼出1,530个真实终端任务，覆盖18个工作流类别、1,280个命令工具，其中91%在现有专家基准中未出现。研究精选200个任务组成Verified子集，测评8个前沿大模型和6种Agent框架。结果显示：最强模型Claude Opus 4.7通过率仅62.5%，平均54.8%；开源模型Kimi K2.6、GLM 5.1逼近闭源，成本仅17美元（闭源约71美元）；任务成功率与消耗轮数、token量负相关；模型能力严重偏科，在性能优化（28.1%）、脚本自动化（39.1%）上表现差；</w:t>
      </w:r>
    </w:p>
    <w:p>
      <w:pPr>
        <w:spacing w:after="240"/>
      </w:pPr>
      <w:r>
        <w:rPr>
          <w:rFonts w:ascii="微软雅黑" w:hAnsi="微软雅黑" w:eastAsia="微软雅黑"/>
          <w:sz w:val="21"/>
        </w:rPr>
        <w:t xml:space="preserve">         文章链接：</w:t>
      </w:r>
      <w:r>
        <w:rPr>
          <w:color w:val="0000FF"/>
        </w:rPr>
        <w:t>https://mp.weixin.qq.com/s/BweCYHj6PNRDFpuKEfr5EA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五、【何恺明团队提出极简文生图模型MiniT2I，258M参数超越数倍参数同类模型】</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发布时间：2026-06-22 12:30:43</w:t>
      </w:r>
    </w:p>
    <w:p>
      <w:pPr>
        <w:spacing w:after="120"/>
        <w:jc w:val="both"/>
      </w:pPr>
      <w:r>
        <w:rPr>
          <w:rFonts w:ascii="微软雅黑" w:hAnsi="微软雅黑" w:eastAsia="微软雅黑"/>
          <w:sz w:val="21"/>
        </w:rPr>
        <w:t xml:space="preserve">         内容摘要：何恺明团队提出MiniT2I，一个极简像素空间文生图模型，颠覆主流复杂范式。它摒弃VAE编解码器、AdaLN条件注入、辅助损失、私有数据和RL/DPO对齐，仅用流匹配目标在RGB像素上直接训练。258M参数的B/16版本在GenEval上达0.87，DPG-Bench达84.2，超越参数量大数倍的同类模型。 技术路线：1）像素空间直出：用16×16 patch将512×512图像切为1024 token，去掉VAE后单步计算从~1379 GFLOPs降至~570 GFLOPs，FID与潜在空间模型持平（18.7 vs 19.0），但成本低5倍。2）MM-JiT架构：在联合注意力前插入两层文本适配器，删除AdaLN分支，使架构接近标准预归一化Transformer，参数减少后可用相同算力增加层数（12→17层），FID从18.7降至13.7。3）训练数据全公开：预训练用LLaVA重标注CC12M（250K步），微调用~12万张高质量图文对（40K步），两阶段对标LLM范式。 结果：MiniT2I-B/16总参数约600M，在GenEval和DPG-Bench上超越3-4倍参数模型；</w:t>
      </w:r>
    </w:p>
    <w:p>
      <w:pPr>
        <w:spacing w:after="240"/>
      </w:pPr>
      <w:r>
        <w:rPr>
          <w:rFonts w:ascii="微软雅黑" w:hAnsi="微软雅黑" w:eastAsia="微软雅黑"/>
          <w:sz w:val="21"/>
        </w:rPr>
        <w:t xml:space="preserve">         文章链接：</w:t>
      </w:r>
      <w:r>
        <w:rPr>
          <w:color w:val="0000FF"/>
        </w:rPr>
        <w:t>https://mp.weixin.qq.com/s/N3079e2St7sI9srBZDgk6g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六、【大唐发电因“算电协同”概念股价月涨超130%，公司提示无相关项目正式投运】</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发布时间：2026-06-22 11:52:42</w:t>
      </w:r>
    </w:p>
    <w:p>
      <w:pPr>
        <w:spacing w:after="120"/>
        <w:jc w:val="both"/>
      </w:pPr>
      <w:r>
        <w:rPr>
          <w:rFonts w:ascii="微软雅黑" w:hAnsi="微软雅黑" w:eastAsia="微软雅黑"/>
          <w:sz w:val="21"/>
        </w:rPr>
        <w:t xml:space="preserve">         内容摘要：中国正探索多元路径，加速算力与电力在安全、绿色、经济目标下协同共进。大唐发电因“算电协同”概念股价暴涨，一个月涨幅超130%，公司多次发布风险提示，强调仍以火电为主，新能源收入占比仅9.23%，且无“算电协同”项目正式投运。市场误读其宁夏光伏电站为“首个大规模算电协同绿电直供项目”，实则大唐仅投资电源侧，不参与算力中心运营。 AI大模型及应用飞速迭代，催生算力需求暴涨，电力供应基建重要性提升。2026年3月，“算电协同”首次写入政府工作报告，提出实施超大规模智算集群、算电协同等新基建工程。5月8日，四部门联合印发《关于促进人工智能与能源双向赋能的行动方案》，提出通过能源、算力、场景、数据、模型等要素协同，助力AI产业应用与能源高质量发展。时间表为：2027年初步构建支撑AI创新的安全、绿色、经济能源保障体系；2030年AI与能源双向赋能取得明显成效。</w:t>
      </w:r>
    </w:p>
    <w:p>
      <w:pPr>
        <w:spacing w:after="240"/>
      </w:pPr>
      <w:r>
        <w:rPr>
          <w:rFonts w:ascii="微软雅黑" w:hAnsi="微软雅黑" w:eastAsia="微软雅黑"/>
          <w:sz w:val="21"/>
        </w:rPr>
        <w:t xml:space="preserve">         文章链接：</w:t>
      </w:r>
      <w:r>
        <w:rPr>
          <w:color w:val="0000FF"/>
        </w:rPr>
        <w:t>https://mp.weixin.qq.com/s/nocJeqSaAavEx0ZfdFtltw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七、【中科院工业人工智能研究所世界模型PAIWorld登顶WorldArena榜单】</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发布时间：2026-06-22 11:26:05</w:t>
      </w:r>
    </w:p>
    <w:p>
      <w:pPr>
        <w:spacing w:after="120"/>
        <w:jc w:val="both"/>
      </w:pPr>
      <w:r>
        <w:rPr>
          <w:rFonts w:ascii="微软雅黑" w:hAnsi="微软雅黑" w:eastAsia="微软雅黑"/>
          <w:sz w:val="21"/>
        </w:rPr>
        <w:t xml:space="preserve">         内容摘要：中国科学院工业人工智能研究所徐凯研究员团队自研的世界模型PAIWorld，以72.31总分登顶世界模型权威榜单WorldArena。该榜单由李飞飞领衔的WorldLab、谷歌、英伟达、斯坦福大学、智元机器人等全球头部团队参与，涵盖视觉质量、运动质量、内容一致性、物理遵循、三维准确性及可控性六大维度。PAIWorld在Motion Smoothness（运动平滑性）指标上以95.41分领先，展现时空一致性优势；在Trajectory Accuracy（轨迹准确性）上大幅领先第二名7.4分，实现长时序精准预测。技术核心为“几何先验驱动+多视角时空联合建模”，包括：三维几何先验注入，嵌入深度结构与遮挡关系；几何旋转位置编码（Geo-RoPE），拆分射线与位姿子空间增强三维感知；多视角注意力机制，跨视角对齐几何与外观信息。此前，PAIWorld在AGIBOT WORLD CHALLENGE@ICRA 2026世界模型赛道获亚军，场景一致性单项第一。团队将依托世界模型与世界动作模型，构建具身数据闭环，实现自我进化。</w:t>
      </w:r>
    </w:p>
    <w:p>
      <w:pPr>
        <w:spacing w:after="240"/>
      </w:pPr>
      <w:r>
        <w:rPr>
          <w:rFonts w:ascii="微软雅黑" w:hAnsi="微软雅黑" w:eastAsia="微软雅黑"/>
          <w:sz w:val="21"/>
        </w:rPr>
        <w:t xml:space="preserve">         文章链接：</w:t>
      </w:r>
      <w:r>
        <w:rPr>
          <w:color w:val="0000FF"/>
        </w:rPr>
        <w:t>https://mp.weixin.qq.com/s/DLQ2N67kFfzfV54mvdimCA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八、【10年经验程序员称AI正瓦解其金融支付、调试与架构三大职业支柱】</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发布时间：2026-06-22 11:26:05</w:t>
      </w:r>
    </w:p>
    <w:p>
      <w:pPr>
        <w:spacing w:after="120"/>
        <w:jc w:val="both"/>
      </w:pPr>
      <w:r>
        <w:rPr>
          <w:rFonts w:ascii="微软雅黑" w:hAnsi="微软雅黑" w:eastAsia="微软雅黑"/>
          <w:sz w:val="21"/>
        </w:rPr>
        <w:t xml:space="preserve">         内容摘要：一位拥有10年经验的软件工程师在Hacker News发帖，描述AI如何摧毁其职业根基。他积累的金融支付领域知识、调试直觉和架构品味，正被大语言模型（LLM）逐一瓦解。 第一根支柱：领域专业知识。他被一家金融公司录用，负责重构支付系统。经理要求他用AI加速设计文档，他照做后发现，自己多年积累的支付系统设计知识（如幂等性、双重记账）已能被LLM轻松串联，因为网上有大量相关训练数据。 第二根支柱：调试与分布式系统。他曾认为调试是AI难以替代的领域。但Claude Code等工具出现后，90%的缺陷（包括竞态条件、第三方集成问题）能被一次性解决。他只需审核代码，沦为可替换的“机器人操控者”。市场正将所有人塑造成通才，导致供需失衡、价格下跌。 第三根支柱：代码质量与架构。他珍视整洁架构和代码品味，但行业已不在乎。智能体生成C级或D级代码库即可接受，因为代码是为机器而非人阅读。他的架构知识被简化为“品味”，且价值持续消蚀。 作者承认仍受雇，但担忧未来。他尝试转向AI不擅长的领域（如数学、机器学习），但受限于地域和家庭。他调侃“不如去做木匠”。</w:t>
      </w:r>
    </w:p>
    <w:p>
      <w:pPr>
        <w:spacing w:after="240"/>
      </w:pPr>
      <w:r>
        <w:rPr>
          <w:rFonts w:ascii="微软雅黑" w:hAnsi="微软雅黑" w:eastAsia="微软雅黑"/>
          <w:sz w:val="21"/>
        </w:rPr>
        <w:t xml:space="preserve">         文章链接：</w:t>
      </w:r>
      <w:r>
        <w:rPr>
          <w:color w:val="0000FF"/>
        </w:rPr>
        <w:t>https://mp.weixin.qq.com/s/-TkmiZvvS5WvMzLjeAgAAQ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九、【入选ECCV 2026！清华开源空间模型Spatial-TTT：流式视频中持续学习空间记忆，2B参数超越GPT-5和Gemini-3-pro】</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发布时间：2026-06-22 10:56:08</w:t>
      </w:r>
    </w:p>
    <w:p>
      <w:pPr>
        <w:spacing w:after="120"/>
        <w:jc w:val="both"/>
      </w:pPr>
      <w:r>
        <w:rPr>
          <w:rFonts w:ascii="微软雅黑" w:hAnsi="微软雅黑" w:eastAsia="微软雅黑"/>
          <w:sz w:val="21"/>
        </w:rPr>
        <w:t xml:space="preserve">         内容摘要：清华大学团队提出Spatial-TTT，解决多模态模型在动态真实场景中的流式空间智能难题。传统模型依赖静态图像或短视频，无法处理相机移动、视角变化和遮挡导致的分散空间信息。Spatial-TTT将模型参数作为动态记忆，在推理时边看视频边在线更新，形成持续的空间状态，无需无限膨胀上下文。 模型采用混合式TTT架构：75%层用TTT负责长程记忆，25%层保留标准注意力维持语义能力；引入空间预测机制，通过3D时空卷积捕捉局部几何与时间连续性；构建稠密3D场景描述数据，训练模型维护全局空间记忆。实验显示，2B参数的Spatial-TTT在VSI-Bench上获64.4平均分，在MindCube-Tiny上以76.2%准确率超Gemini-3-pro（63.9%）12个百分点，能处理最长120分钟流式视频，显存与计算量比大厂模型节省超40%。消融实验证实架构、预测机制和监督信号协同增效。该工作为机器人、自动驾驶等长期连续运行的物理Agent提供了从流式感知到持续世界状态建模的路径。</w:t>
      </w:r>
    </w:p>
    <w:p>
      <w:pPr>
        <w:spacing w:after="240"/>
      </w:pPr>
      <w:r>
        <w:rPr>
          <w:rFonts w:ascii="微软雅黑" w:hAnsi="微软雅黑" w:eastAsia="微软雅黑"/>
          <w:sz w:val="21"/>
        </w:rPr>
        <w:t xml:space="preserve">         文章链接：</w:t>
      </w:r>
      <w:r>
        <w:rPr>
          <w:color w:val="0000FF"/>
        </w:rPr>
        <w:t>https://mp.weixin.qq.com/s/upkhtcnrqpkD0uzeZu0Gqg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十、【清华团队提出NANO滤波器，非线性状态估计精度优于EKF等传统方法】</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发布时间：2026-06-22 10:15:08</w:t>
      </w:r>
    </w:p>
    <w:p>
      <w:pPr>
        <w:spacing w:after="120"/>
        <w:jc w:val="both"/>
      </w:pPr>
      <w:r>
        <w:rPr>
          <w:rFonts w:ascii="微软雅黑" w:hAnsi="微软雅黑" w:eastAsia="微软雅黑"/>
          <w:sz w:val="21"/>
        </w:rPr>
        <w:t xml:space="preserve">         内容摘要：清华大学李升波、丘成栋团队提出NANO滤波器，一种不依赖线性化模型的非线性贝叶斯状态估计方法。传统卡尔曼滤波（EKF、UKF等）先线性化非线性模型再执行更新，在强非线性场景下引入近似误差。NANO将预测步和更新步重新表述为高斯分布空间中的优化问题，利用自然梯度在高斯流形上直接逼近最优后验，并通过Stein引理避免显式求导，提升鲁棒性。 预测步中，NANO通过矩匹配获得最优高斯近似，与UKF等矩匹配方法一致。更新步则不同：传统方法通过线性化或统计线性回归近似极值点，但非线性系统中无解析解，无法一步迭代得到最优解。NANO采用梯度下降法直接求解该优化问题，使用自然梯度沿高斯流形最陡方向迭代更新均值和精度矩阵。Stein引理将损失函数导数的期望转化为加权期望，使复杂观测无需显式求导。此外，NANO的优化框架天然支持将负对数似然替换为Huber loss等鲁棒损失，扩展出Huber-NANO等鲁棒版本。 实验覆盖数字解调器、卫星姿态估计、四足机器人定位等任务，NANO均取得最低均方根误差，显著优于EKF、UKF、IEKF、PLF等基线。</w:t>
      </w:r>
    </w:p>
    <w:p>
      <w:pPr>
        <w:spacing w:after="240"/>
      </w:pPr>
      <w:r>
        <w:rPr>
          <w:rFonts w:ascii="微软雅黑" w:hAnsi="微软雅黑" w:eastAsia="微软雅黑"/>
          <w:sz w:val="21"/>
        </w:rPr>
        <w:t xml:space="preserve">         文章链接：</w:t>
      </w:r>
      <w:r>
        <w:rPr>
          <w:color w:val="0000FF"/>
        </w:rPr>
        <w:t>https://mp.weixin.qq.com/s/JbbSfi5X3n0jNPzOi6VkJQ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十一、【桑德斯提议对OpenAI等征收50%股权税，建立全民AI主权财富基金】</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发布时间：2026-06-22 10:15:08</w:t>
      </w:r>
    </w:p>
    <w:p>
      <w:pPr>
        <w:spacing w:after="120"/>
        <w:jc w:val="both"/>
      </w:pPr>
      <w:r>
        <w:rPr>
          <w:rFonts w:ascii="微软雅黑" w:hAnsi="微软雅黑" w:eastAsia="微软雅黑"/>
          <w:sz w:val="21"/>
        </w:rPr>
        <w:t xml:space="preserve">         内容摘要：84岁美国参议员桑德斯在《纽约时报》发文并发布演讲，提议对OpenAI、Anthropic、xAI等AI公司征收一次性50%股权税，建立全民共享的“美国AI主权财富基金”。副总统万斯随后表态，特朗普支持政府持有AI公司股份，但未接受50%激进数字，仅愿讨论温和版本。马斯克反对政府持股，主张财政部直接给民众发钱。争论焦点已从“公众是否该分享AI收益”转为“如何分配”：政府持股还是直接发现金。 桑德斯核心论据：AI基于全人类集体知识训练，科技寡头未经许可、致谢或报酬便窃取这些知识，利润不应仅归亿万富翁。他引用OpenAI、Anthropic、马斯克自身提议，论证“你们自己也认为应如此”。法案旨在让公众在AI未来中拥有话语权，并将数万亿美元财富用于改善全民生活，如医疗、教育和住房。全球已有超100个主权财富基金，如挪威2万亿美元石油基金和阿拉斯加分红基金。 桑德斯是民主社会主义者，国会中最激进AI立法者，此前曾警告AI威胁近一亿岗位，并提案暂停新建数据中心。尽管法案通过可能性低，但其角色是“移动议事窗口”，将AI财富分配问题拉入主流议程。</w:t>
      </w:r>
    </w:p>
    <w:p>
      <w:pPr>
        <w:spacing w:after="240"/>
      </w:pPr>
      <w:r>
        <w:rPr>
          <w:rFonts w:ascii="微软雅黑" w:hAnsi="微软雅黑" w:eastAsia="微软雅黑"/>
          <w:sz w:val="21"/>
        </w:rPr>
        <w:t xml:space="preserve">         文章链接：</w:t>
      </w:r>
      <w:r>
        <w:rPr>
          <w:color w:val="0000FF"/>
        </w:rPr>
        <w:t>https://mp.weixin.qq.com/s/sSccISJTp2s6XKJNp9kFHw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十二、【Claude Sonnet-5模型被曝下周上线，编程性能与性价比优于前代】</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发布时间：2026-06-22 10:15:08</w:t>
      </w:r>
    </w:p>
    <w:p>
      <w:pPr>
        <w:spacing w:after="120"/>
        <w:jc w:val="both"/>
      </w:pPr>
      <w:r>
        <w:rPr>
          <w:rFonts w:ascii="微软雅黑" w:hAnsi="微软雅黑" w:eastAsia="微软雅黑"/>
          <w:sz w:val="21"/>
        </w:rPr>
        <w:t xml:space="preserve">         内容摘要：Claude新模型即将发布。据爆料，名为claude-sonnet-5的域名已在合作伙伴网站现身，内部代号“Fennec”，最快下周上线。同时，距离首版Mythos发布仅两个月，能力更强的Mythos 5.1或6已在内部完成训练。Fable 5也重新出现在安卓移动端模型选择器中。 Sonnet 5预期在编程性能、速度和性价比上优于Opus/Fable，拥有100万token上下文窗口，价格可能仅为Opus 4.5的一半。这将对开发者产生重大影响。 关于Fable 5和Mythos 5被封禁的真实原因，外媒《经济学人》报道称，美国参议院情报委员会副主席Mark Warner透露，Mythos模型在几小时内攻破了NSA几乎所有机密系统。亚马逊CEO也警告模型存在被恶意“越狱”的漏洞。6月12日禁令下达，两款模型对非美国公民全面封锁，连“五眼联盟”盟友也未获豁免。 然而，封禁并未减缓开发速度。资深观察家Andrew Curran指出，停止公开服务反而释放GPU算力，可能加速迭代。最新曝光的两款模型就是证据。</w:t>
      </w:r>
    </w:p>
    <w:p>
      <w:pPr>
        <w:spacing w:after="240"/>
      </w:pPr>
      <w:r>
        <w:rPr>
          <w:rFonts w:ascii="微软雅黑" w:hAnsi="微软雅黑" w:eastAsia="微软雅黑"/>
          <w:sz w:val="21"/>
        </w:rPr>
        <w:t xml:space="preserve">         文章链接：</w:t>
      </w:r>
      <w:r>
        <w:rPr>
          <w:color w:val="0000FF"/>
        </w:rPr>
        <w:t>https://mp.weixin.qq.com/s/kus5Wwb-gMm0iC4hJ7WZag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十三、【中国强化基础研究应对“无人区”挑战，评价体系拟延长考核周期至5-10年】</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发布时间：2026-06-22 09:00:37</w:t>
      </w:r>
    </w:p>
    <w:p>
      <w:pPr>
        <w:spacing w:after="120"/>
        <w:jc w:val="both"/>
      </w:pPr>
      <w:r>
        <w:rPr>
          <w:rFonts w:ascii="微软雅黑" w:hAnsi="微软雅黑" w:eastAsia="微软雅黑"/>
          <w:sz w:val="21"/>
        </w:rPr>
        <w:t xml:space="preserve">         内容摘要：基础研究是科学体系源头和技术问题总机关。当前中国从“跟跑”转向“领跑”，面临“无人区”挑战，答案需从源头寻找。强化基础研究旨在提升原始创新能力，打牢科技强国根基。 一、基础研究推动学科交叉，顶刊论文平均跨学科引用占比67.3%，持续影响力达76年。目标导向与自由探索需统一：前者解决国家战略“真问题”，后者提供“新路径”。 二、强化基础研究因中国处于世界前沿，需自主创新。第四次工业革命中，中国与发达国家同一起跑线，原始创新是决定未来10-20年产业链地位的“胜负手”，通过催生新质生产力掌握主动权。 三、经费分配需聚焦关键领域（如芯片、生物医药），避免“撒胡椒面”。持续性至关重要，长期支持才能突破。 四、构建多元化投入格局：政府占比应达50%以上，通过知识产权保护、税收优惠激发企业投入，中央与地方联动，社会资本补充。 五、评价体系需改进：延长考核周期至5-10年，弱化量化指标，增加国际同行评议，培养学术大师，赋予高校自主权，鼓励数据开放共享防造假。 六、支持科技人才：为青年博士提供5-10年稳定资助，改革“非升即走”制度，保障收入住房，减少行政干预。</w:t>
      </w:r>
    </w:p>
    <w:p>
      <w:pPr>
        <w:spacing w:after="240"/>
      </w:pPr>
      <w:r>
        <w:rPr>
          <w:rFonts w:ascii="微软雅黑" w:hAnsi="微软雅黑" w:eastAsia="微软雅黑"/>
          <w:sz w:val="21"/>
        </w:rPr>
        <w:t xml:space="preserve">         文章链接：</w:t>
      </w:r>
      <w:r>
        <w:rPr>
          <w:color w:val="0000FF"/>
        </w:rPr>
        <w:t>https://mp.weixin.qq.com/s/ZMlzj3n-ESL96ixAEzzing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十四、【上海交大与普林斯顿发布EEVEE框架，多任务Agent性能最高提升61%】</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发布时间：2026-06-22 09:00:00</w:t>
      </w:r>
    </w:p>
    <w:p>
      <w:pPr>
        <w:spacing w:after="120"/>
        <w:jc w:val="both"/>
      </w:pPr>
      <w:r>
        <w:rPr>
          <w:rFonts w:ascii="微软雅黑" w:hAnsi="微软雅黑" w:eastAsia="微软雅黑"/>
          <w:sz w:val="21"/>
        </w:rPr>
        <w:t xml:space="preserve">         内容摘要：上海交通大学与普林斯顿大学团队发布EEVEE，一个面向LLM Agent的测试时提示学习框架，旨在解决智能体在真实部署中面对多类型任务时的持续适应问题。 核心挑战：传统prompt optimization方法在单一任务上有效，但真实Agent需同时处理代码、数学、知识问答等不同任务。若所有反馈混入同一prompt，任务间经验会相互冲突，导致性能下降。 EEVEE采用“先分流，再用专门prompt推理”策略：维护多个专用prompts，通过router判断输入适合哪类prompt。关键创新是router与prompt协同进化——router决定prompt看到的样本，prompt能力又反哺路由优化，循环迭代使任务划分更清晰。 实验结果：在多任务混合环境下，EEVEE在Qwen3-4B上平均分从41.37升至51.75（+25%），在DeepSeek-V3.2上从39.75升至64.07（+61%），相比现有SOTA方法最高提升48.2%。任务越多，优势越明显，累计提升约+42。单任务上同样优秀，如TheoremQA从14.73提升至25.27。</w:t>
      </w:r>
    </w:p>
    <w:p>
      <w:pPr>
        <w:spacing w:after="240"/>
      </w:pPr>
      <w:r>
        <w:rPr>
          <w:rFonts w:ascii="微软雅黑" w:hAnsi="微软雅黑" w:eastAsia="微软雅黑"/>
          <w:sz w:val="21"/>
        </w:rPr>
        <w:t xml:space="preserve">         文章链接：</w:t>
      </w:r>
      <w:r>
        <w:rPr>
          <w:color w:val="0000FF"/>
        </w:rPr>
        <w:t>https://mp.weixin.qq.com/s/2g-T2B-B1bmMtieCZuqp6w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十五、【微信AI助手“小微”开启内测，可调用小程序完成点餐、提醒等操作】</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发布时间：2026-06-22 08:43:22</w:t>
      </w:r>
    </w:p>
    <w:p>
      <w:pPr>
        <w:spacing w:after="120"/>
        <w:jc w:val="both"/>
      </w:pPr>
      <w:r>
        <w:rPr>
          <w:rFonts w:ascii="微软雅黑" w:hAnsi="微软雅黑" w:eastAsia="微软雅黑"/>
          <w:sz w:val="21"/>
        </w:rPr>
        <w:t xml:space="preserve">         内容摘要：近日，微信团队正在小范围内测原生AI助手“小微”，获得内测资格的用户可通过点击微信主界面左上角的“小微”标志使用该功能。据悉，“小微”目前使用多个AI模型，包括腾讯自研的中文大语言模型“WeLM”及开源模型DeepSeek，支持文字或语音对话，帮助用户操作微信原生功能，如设置调整、消息发送、朋友圈管理等，还能便捷调起小程序完成服务，如挂号、买咖啡等，并具备搜索内容和生成图片的能力。该功能为系统内置，暂不支持关闭。 根据部分内测用户分享，“小微”的能力较为广泛，不仅能进行问答聊天，还能推荐歌曲并直接生成可播放的歌单，调用微信内的内容能力；也可调起小程序完成具体任务，如点奶茶；用户说“5分钟后提醒我喝水”，它会直接生成待办提醒并在对话中告知。在面向用户测试前，微信已铺开生态基建：6月8日，微信面向开发者发布《关于开发者接入微信AI生态的指引》，开发者可通过“自动模式”或“开发模式”将小程序接入微信AI生态，美团、京东、携程、得物等头部平台已宣布接入。6月17日，微信支付发布AI专属卡，用户可在与智能体的对话中提出消费需求，从智能推荐到下单支付均可完成。</w:t>
      </w:r>
    </w:p>
    <w:p>
      <w:pPr>
        <w:spacing w:after="240"/>
      </w:pPr>
      <w:r>
        <w:rPr>
          <w:rFonts w:ascii="微软雅黑" w:hAnsi="微软雅黑" w:eastAsia="微软雅黑"/>
          <w:sz w:val="21"/>
        </w:rPr>
        <w:t xml:space="preserve">         文章链接：</w:t>
      </w:r>
      <w:r>
        <w:rPr>
          <w:color w:val="0000FF"/>
        </w:rPr>
        <w:t>https://mp.weixin.qq.com/s/WzvDq7Lv9_7oOSNC1-r1-w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十六、【前moody高管与硬件团队入局AI陪伴机器人，ZuzuZoos获数千万元Pre-A轮融资】</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发布时间：2026-06-22 08:09:18</w:t>
      </w:r>
    </w:p>
    <w:p>
      <w:pPr>
        <w:spacing w:after="120"/>
        <w:jc w:val="both"/>
      </w:pPr>
      <w:r>
        <w:rPr>
          <w:rFonts w:ascii="微软雅黑" w:hAnsi="微软雅黑" w:eastAsia="微软雅黑"/>
          <w:sz w:val="21"/>
        </w:rPr>
        <w:t xml:space="preserve">         内容摘要：AI-Native科技潮玩品牌ZuzuZoos（杭州多蓝艾梦智能科技旗下）完成数千万元Pre-A轮融资，锦秋领投、上海复容跟投，资金将用于AI大模型迭代、硬件扩建、IP生态深化、全球市场拓展及团队扩容。公司成立于2025年，聚焦“AI陪伴机器人+AI潮玩”，创始人董晓楠曾任moody事业部总经理，拉动GMV从2亿增至10亿；硬件负责人来自大疆，深耕机器人领域15年；IP设计团队来自泡泡玛特、迪士尼，AI团队来自智谱等大模型公司。 ZuzuZoos差异化路径在于将AI、潮玩与IP世界观结合，创造有“活人感”的硅基伙伴。首发三款原创IP：傲娇“珍珠”（贝壳内）、柔软“小熊”（会拉手倾听）、爱吐槽的“暴躁闺蜜”河马。世界观设定为来自算法统治外星世界的生物，因bug叛逃地球，伪装成包挂。产品实现3-4个自由度，能完成复杂动作组合，如摸爪爪时耳朵折下表示倾听；每只IP拥有超100种声音，由头部游戏音频团队开发，设定从外星语学起，类似硅基版“小猫小狗”。 核心用户为18-35岁女性，董晓楠认为其消费能力强、接受新事物快，且是个人舒适区。</w:t>
      </w:r>
    </w:p>
    <w:p>
      <w:pPr>
        <w:spacing w:after="240"/>
      </w:pPr>
      <w:r>
        <w:rPr>
          <w:rFonts w:ascii="微软雅黑" w:hAnsi="微软雅黑" w:eastAsia="微软雅黑"/>
          <w:sz w:val="21"/>
        </w:rPr>
        <w:t xml:space="preserve">         文章链接：</w:t>
      </w:r>
      <w:r>
        <w:rPr>
          <w:color w:val="0000FF"/>
        </w:rPr>
        <w:t>https://mp.weixin.qq.com/s/W7KbaqEhW9bYUqQ8n8pxCA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十七、【前谷歌DeepMind研究员创办具身智能公司，获4亿美元融资含李飞飞投资】</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发布时间：2026-06-22 08:09:18</w:t>
      </w:r>
    </w:p>
    <w:p>
      <w:pPr>
        <w:spacing w:after="120"/>
        <w:jc w:val="both"/>
      </w:pPr>
      <w:r>
        <w:rPr>
          <w:rFonts w:ascii="微软雅黑" w:hAnsi="微软雅黑" w:eastAsia="微软雅黑"/>
          <w:sz w:val="21"/>
        </w:rPr>
        <w:t xml:space="preserve">         内容摘要：皮特·弗洛伦斯（Pete Florence）曾任职谷歌DeepMind，是“世界模型”和VLA架构的核心奠基者。但他创业后公开拒绝“世界模型”标签，认为“目标比标签更重要”。他创办的具身智能公司Generalist AI近日完成4亿美元（约27亿人民币）融资，估值20亿美元（约135.5亿人民币），投资方包括英伟达、贝索斯家办、李飞飞、小米联合创始人林斌、Zoom创始人袁征等。 弗洛伦斯受导师拉斯·泰德雷克影响，重视“理解物理世界”，主张先设定具体目标再设计技术路径。他认为当前“世界模型”热潮是理念驱动，真正目标是让机器人以极高成功率完成从未见过的任务，无需特定数据。2025年他低调创业，2026年发布模型GEN-1，通过可穿戴设备收集超50万小时物理数据，在折叠纸箱等精细任务上成功率高达99%，速度是前代三倍，接近GPT-3式拐点。 弗洛伦斯强调，产品是否叫“世界模型”不重要，关键在于推动机器人进入实际生产。本轮融资在GEN-1发布后两个月内迅速敲定，老股东加倍复投。</w:t>
      </w:r>
    </w:p>
    <w:p>
      <w:pPr>
        <w:spacing w:after="240"/>
      </w:pPr>
      <w:r>
        <w:rPr>
          <w:rFonts w:ascii="微软雅黑" w:hAnsi="微软雅黑" w:eastAsia="微软雅黑"/>
          <w:sz w:val="21"/>
        </w:rPr>
        <w:t xml:space="preserve">         文章链接：</w:t>
      </w:r>
      <w:r>
        <w:rPr>
          <w:color w:val="0000FF"/>
        </w:rPr>
        <w:t>https://mp.weixin.qq.com/s/AJY83pFMaZ5RvJT76TLq6Q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十八、【全球AI应用融资突破600亿美元，落地仍面临决策与记忆短板】</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发布时间：2026-06-22 08:09:18</w:t>
      </w:r>
    </w:p>
    <w:p>
      <w:pPr>
        <w:spacing w:after="120"/>
        <w:jc w:val="both"/>
      </w:pPr>
      <w:r>
        <w:rPr>
          <w:rFonts w:ascii="微软雅黑" w:hAnsi="微软雅黑" w:eastAsia="微软雅黑"/>
          <w:sz w:val="21"/>
        </w:rPr>
        <w:t xml:space="preserve">         内容摘要：全球AI应用融资突破600亿美元，但落地仍面临决策与记忆短板 2026年全球AI应用层融资额突破600亿美元，但真正融入普通人日常生活的AI产品依然稀少。高鹄资本李致圣指出，当前AI虽能回答问题、生成图片、执行指令，却记不住用户经历、听不懂模糊意图、承载不了复杂决策链条。穗升科技通过可穿戴设备为AI补充物理世界记忆，OJO Design则借助决策引擎提升AI在垂直领域的判断能力。业界共识是，AI模型的能力上限已非瓶颈，关键在于激发其在垂直领域的决策与判断能力。真正有价值的应用并非追求交互简单，而是要在用户与模型之间搭建决策理解的桥梁，让用户能有效调度模型，实现生产力平权。 创业层面，企业需从零构建经营体系，大厂经验虽可带走但资源无法复刻。AI硬件行业整体仍在摸索产品形态。软件本地化的本质是文化语境重构，需区分通用需求与本地变量。早期用户获取依赖社区而非广告，海外市场对AI工具的接受度更高。AI下半场应聚焦结果交付，将模型能力转化为稳定工作流，方能跨越从技术到千家万户的万千沟壑。</w:t>
      </w:r>
    </w:p>
    <w:p>
      <w:pPr>
        <w:spacing w:after="240"/>
      </w:pPr>
      <w:r>
        <w:rPr>
          <w:rFonts w:ascii="微软雅黑" w:hAnsi="微软雅黑" w:eastAsia="微软雅黑"/>
          <w:sz w:val="21"/>
        </w:rPr>
        <w:t xml:space="preserve">         文章链接：</w:t>
      </w:r>
      <w:r>
        <w:rPr>
          <w:color w:val="0000FF"/>
        </w:rPr>
        <w:t>https://mp.weixin.qq.com/s/3L4We6cjC5jt7gtIkMnGQQ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十九、【高盛警告5.3万亿AI资本支出逼近信贷饱和，企业端已开始收紧算力成本】</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发布时间：2026-06-21 20:34:40</w:t>
      </w:r>
    </w:p>
    <w:p>
      <w:pPr>
        <w:spacing w:after="120"/>
        <w:jc w:val="both"/>
      </w:pPr>
      <w:r>
        <w:rPr>
          <w:rFonts w:ascii="微软雅黑" w:hAnsi="微软雅黑" w:eastAsia="微软雅黑"/>
          <w:sz w:val="21"/>
        </w:rPr>
        <w:t xml:space="preserve">         内容摘要：高盛预测，2025至2030年，超大规模云企业AI及数据中心资本支出将达5.3万亿美元，形成史无前例的超级周期。但融资面临信贷市场饱和风险。纽约大学荣誉教授Gary Marcus警告，超大规模企业难以收回投资，除非通过政府补贴从纳税人处榨取，并担忧附带损害严重。摩根士丹利估算，到2028年全球数据中心建设资本支出近2.9万亿美元，其中大量依赖债务融资，包括企业债、资产证券化、私募信贷等。一旦市场调整，损失将通过信贷市场扩散至全社会。 与此同时，企业端开始收紧AI支出。Uber一个季度花光2026年全年AI预算，已对员工设置月度词元支出上限（1500美元）。沃尔玛也限制内部AI助手使用量。Anthropic等AI实验室切换为按词元计费后，企业成本飙升，如Workato首席信息官称支出飙升7倍。德勤高管指出，算力成本已进入CFO视野。OpenAI CEO Sam Altman承认成本成为客户重大问题。 企业降本冲击AI产业链上游。Anthropic和OpenAI计划上市，但企业削减支出对其营收构成压力。AI平台引导用户使用廉价模型，微软、亚马逊等推出成本优化工具。</w:t>
      </w:r>
    </w:p>
    <w:p>
      <w:pPr>
        <w:spacing w:after="240"/>
      </w:pPr>
      <w:r>
        <w:rPr>
          <w:rFonts w:ascii="微软雅黑" w:hAnsi="微软雅黑" w:eastAsia="微软雅黑"/>
          <w:sz w:val="21"/>
        </w:rPr>
        <w:t xml:space="preserve">         文章链接：</w:t>
      </w:r>
      <w:r>
        <w:rPr>
          <w:color w:val="0000FF"/>
        </w:rPr>
        <w:t>https://mp.weixin.qq.com/s/HvpHtWEqrrXTCmPAnwtC_w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二十、【查诺斯警告AI资本支出存财务不匹配，算力租赁本质为低回报金融业务】</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发布时间：2026-06-21 20:34:40</w:t>
      </w:r>
    </w:p>
    <w:p>
      <w:pPr>
        <w:spacing w:after="120"/>
        <w:jc w:val="both"/>
      </w:pPr>
      <w:r>
        <w:rPr>
          <w:rFonts w:ascii="微软雅黑" w:hAnsi="微软雅黑" w:eastAsia="微软雅黑"/>
          <w:sz w:val="21"/>
        </w:rPr>
        <w:t xml:space="preserve">         内容摘要：华尔街传奇空头吉姆·查诺斯在研讨会上警告，当前AI资本支出热潮类似90年代末互联网泡沫，存在严重“财务不匹配”：芯片供应商立即确认收入，而超大规模云服务商将AI资本支出资本化，通过4-7年折旧摊销。这种时间错配曾导致2001年标普500利润暴跌40%。查诺斯认为，算力租赁（如CoreWeave）本质是回报率仅个位数的金融租赁业务，而非科技公司。 科技多头瓦尔·兹拉特夫反驳称，真实词元需求爆发导致老旧GPU租金上涨，自1月以来算力现货价格上涨40%-50%。英伟达估值约15倍2027年预期EPS，远未达1999年泡沫水平。他指出，半导体设备产能年均增长上限仅30%，存储芯片紧缺和高价周期将比预期更持久，当前存储公司远期市盈率仅6-7倍，市场错误预期周期性衰退。 两人均同意，真正价值在于芯片及其软件优化层，而非物理载体。兹拉特夫承认，若出现非Transformer架构模型打破“缩放定律”，算力军备竞赛逻辑将动摇。 关于SpaceX将数据中心搬上太空的设想，查诺斯从商业逻辑拆解：太空抗辐射和散热成本极高，设备维修需发射火箭，且SpaceX发射业务仍亏损。</w:t>
      </w:r>
    </w:p>
    <w:p>
      <w:pPr>
        <w:spacing w:after="240"/>
      </w:pPr>
      <w:r>
        <w:rPr>
          <w:rFonts w:ascii="微软雅黑" w:hAnsi="微软雅黑" w:eastAsia="微软雅黑"/>
          <w:sz w:val="21"/>
        </w:rPr>
        <w:t xml:space="preserve">         文章链接：</w:t>
      </w:r>
      <w:r>
        <w:rPr>
          <w:color w:val="0000FF"/>
        </w:rPr>
        <w:t>https://mp.weixin.qq.com/s/KtzSjfFU5uTBiEYfBfnbDQ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二十一、【Claude Code之父卸载IDE，一个月内提交259个PR且无一行手动代码】</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发布时间：2026-06-21 18:01:08</w:t>
      </w:r>
    </w:p>
    <w:p>
      <w:pPr>
        <w:spacing w:after="120"/>
        <w:jc w:val="both"/>
      </w:pPr>
      <w:r>
        <w:rPr>
          <w:rFonts w:ascii="微软雅黑" w:hAnsi="微软雅黑" w:eastAsia="微软雅黑"/>
          <w:sz w:val="21"/>
        </w:rPr>
        <w:t xml:space="preserve">         内容摘要：Boris Cherny（Claude Code之父）卸载了IDE，一个月内用Claude Code提交259个PR，无一行手动代码。他宣称不再写提示词，而是写循环——让AI自我提示、自主决策。OpenAI的Peter Steinberger呼应：应设计替智能体提示的循环。Google的Addy Osmani将其命名为“循环工程”（Loop Engineering），视为未来AI协作范式。 循环工程的核心：从“回合制”提示词交互，转向搭建自运转系统——自动找活、派发、检查、迭代，直至目标完成。人从调度员变为系统设计者。提示词未死，而是嵌入循环（如Claude Code的/loop和/goal命令），由独立模型判断完成状态，避免自评偏差。开发者早已使用类似功能（如定时任务），只是未命名。 实现循环需六大组件：自动化触发、隔离工作区（防冲突）、技能文件（存经验）、连接器（MCP接入真实数据）、子智能体（写查分离）、记忆（Markdown记录进度）。Codex和Claude Code已内置这些组件，降低了搭建门槛。</w:t>
      </w:r>
    </w:p>
    <w:p>
      <w:pPr>
        <w:spacing w:after="240"/>
      </w:pPr>
      <w:r>
        <w:rPr>
          <w:rFonts w:ascii="微软雅黑" w:hAnsi="微软雅黑" w:eastAsia="微软雅黑"/>
          <w:sz w:val="21"/>
        </w:rPr>
        <w:t xml:space="preserve">         文章链接：</w:t>
      </w:r>
      <w:r>
        <w:rPr>
          <w:color w:val="0000FF"/>
        </w:rPr>
        <w:t>https://mp.weixin.qq.com/s/-_CStmAkQXZBTqpVO17yog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二十二、【PPO算法曾被NeurIPS 2017拒稿，后成RLHF与大模型训练核心】</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发布时间：2026-06-21 17:05:00</w:t>
      </w:r>
    </w:p>
    <w:p>
      <w:pPr>
        <w:spacing w:after="120"/>
        <w:jc w:val="both"/>
      </w:pPr>
      <w:r>
        <w:rPr>
          <w:rFonts w:ascii="微软雅黑" w:hAnsi="微软雅黑" w:eastAsia="微软雅黑"/>
          <w:sz w:val="21"/>
        </w:rPr>
        <w:t xml:space="preserve">         内容摘要：PPO（Proximal Policy Optimization）算法，后成为RLHF和大模型训练的核心，曾被NIPS 2017拒稿。作者John Schulman近日提及此事，仅用一句话概括：PPO，曾经被NIPS 2017拒了。该论文于2017年7月发布，旨在保留TRPO稳定性的同时降低实现复杂度，使强化学习更易调优实用。然而，PPO的真正影响力并非来自Atari或机器人控制等传统任务，而是大语言模型。从RLHF到RLVR，PPO成为大模型后训练的基础算法，Schulman称其在LLM时代迎来第二波热潮，影响远超原论文预期。 被拒原因在于当时被认为创新性有限，相比基线提升不明显。网友评论指出，这折射出学术评价与产业需求的错位：学术界重新颖性和小规模基线提升，而真实世界更关注可扩展性、稳定性和实用性。Schulman平和回应，希望学术界已理解“简单但可规模化”的审美。他意外的是，PPO的目标函数能持续影响如此之久，一项算法改动的影响力往往难以初期判断。</w:t>
      </w:r>
    </w:p>
    <w:p>
      <w:pPr>
        <w:spacing w:after="240"/>
      </w:pPr>
      <w:r>
        <w:rPr>
          <w:rFonts w:ascii="微软雅黑" w:hAnsi="微软雅黑" w:eastAsia="微软雅黑"/>
          <w:sz w:val="21"/>
        </w:rPr>
        <w:t xml:space="preserve">         文章链接：</w:t>
      </w:r>
      <w:r>
        <w:rPr>
          <w:color w:val="0000FF"/>
        </w:rPr>
        <w:t>https://mp.weixin.qq.com/s/m63l_OrtgT1cEGc_yvQYcg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二十三、【央视3·15晚会曝光GEO技术滥用，AI大模型被虚假信息污染引发认知危机】</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发布时间：2026-06-21 15:37:34</w:t>
      </w:r>
    </w:p>
    <w:p>
      <w:pPr>
        <w:spacing w:after="120"/>
        <w:jc w:val="both"/>
      </w:pPr>
      <w:r>
        <w:rPr>
          <w:rFonts w:ascii="微软雅黑" w:hAnsi="微软雅黑" w:eastAsia="微软雅黑"/>
          <w:sz w:val="21"/>
        </w:rPr>
        <w:t xml:space="preserve">         内容摘要：2026年央视“3·15”晚会曝光GEO技术滥用乱象：AI大模型被虚假信息“投毒”，引发认知危机。记者用“力擎GEO优化系统”虚构不存在的“Apollo-9智能手环”，编造“量子纠缠传感技术”等伪概念，批量生成虚假软文发布。仅2小时后，主流AI大模型便将其作为“标准答案”推荐；3天后，追加发布11篇虚假测评，两个AI模型开始推荐该虚构产品。晚会播出12小时后，仍有AI模型未“消毒”，继续输出虚假参数。 GEO（生成式引擎优化）由普林斯顿大学与印度理工学院于2024年6月首次定义，本是通过内容结构化、语义适配与权威信号强化，提升信息在AI答案中的引用优先级。但因大模型普遍采用RAG（检索增强生成）机制，黑灰产利用该机制污染语料库，生成虚假结论。 Gartner预计，2026年传统搜索引擎访问量将下降25%，AI工具成为信息首要入口。Global Info Research预测，2031年全球GEO市场规模达73亿美元，年复合增长率超33%。流量入口转移使GEO操纵AI大模型的危机加剧，可能对大众造成认知污染。AI时代的广告投放被公关黑产操控，语料库被虚假内容抢占，新型认知危机已至。</w:t>
      </w:r>
    </w:p>
    <w:p>
      <w:pPr>
        <w:spacing w:after="240"/>
      </w:pPr>
      <w:r>
        <w:rPr>
          <w:rFonts w:ascii="微软雅黑" w:hAnsi="微软雅黑" w:eastAsia="微软雅黑"/>
          <w:sz w:val="21"/>
        </w:rPr>
        <w:t xml:space="preserve">         文章链接：</w:t>
      </w:r>
      <w:r>
        <w:rPr>
          <w:color w:val="0000FF"/>
        </w:rPr>
        <w:t>https://mp.weixin.qq.com/s/SJsaH3ODXrF1S8SFDBzE8Q</w:t>
      </w:r>
    </w:p>
    <w:p>
      <w:pPr>
        <w:spacing w:before="300" w:after="200"/>
      </w:pPr>
      <w:bookmarkStart w:id="4" w:name="cat_5"/>
      <w:r>
        <w:rPr>
          <w:rFonts w:ascii="微软雅黑" w:hAnsi="微软雅黑" w:eastAsia="微软雅黑"/>
          <w:b/>
          <w:color w:val="000000"/>
          <w:sz w:val="32"/>
        </w:rPr>
        <w:br/>
        <w:t>【医疗健康与生命科学】</w:t>
      </w:r>
      <w:bookmarkEnd w:id="4"/>
    </w:p>
    <w:p>
      <w:pPr>
        <w:spacing w:after="120"/>
      </w:pPr>
      <w:r>
        <w:rPr>
          <w:rFonts w:ascii="微软雅黑" w:hAnsi="微软雅黑" w:eastAsia="微软雅黑"/>
          <w:b/>
          <w:sz w:val="24"/>
        </w:rPr>
        <w:t>一、【三甲医院医生裸辞成流量密码，多数离职者副业收入远超工资后才辞职】</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发布时间：2026-06-22 12:28:02</w:t>
      </w:r>
    </w:p>
    <w:p>
      <w:pPr>
        <w:spacing w:after="120"/>
        <w:jc w:val="both"/>
      </w:pPr>
      <w:r>
        <w:rPr>
          <w:rFonts w:ascii="微软雅黑" w:hAnsi="微软雅黑" w:eastAsia="微软雅黑"/>
          <w:sz w:val="21"/>
        </w:rPr>
        <w:t xml:space="preserve">         内容摘要：小红书博主“甜甜琛啊”（北大医学部博士、北京三甲内科）今年2月裸辞，视频《学医11年工作5年半跑路》播放量可观，评论区医务人员称“勇气可嘉”。类似案例：北大博士小博（北京三甲皮肤科）2022年转民营医美；陈娉婷（昆明三甲生殖科）2024年9月辞职做电商，辞职时副业收入为工资5-6倍，辞职后月收入翻7倍；马于堃（原天坛医院内分泌科主治）2012年办论坛，副业月入等于年薪，两年后辞职，创业获近亿融资，年收入最高三百多万。平台算法捕捉到医生群体焦虑，标题带“裸辞”“三甲医院”“转行”等标签流量飙升。DRG付费改革、医保控费等政策叠加，反映医生集体焦虑与观望。但流量只展示“逆袭”部分：甜甜琛辞职前已有副业（淘宝模特），凭学历和网感账号运营成熟；陈娉婷、马于堃均副业收入远超工资后才辞职。并非所有离职者都风光：重庆某公立医院科主任透露，学生辞职半年未找到工作，想回需与应届生竞争。医生光环多来自平台，患者认医院不认个人；自媒体竞争残酷，日更半年播放量不过千者众多。适合离职的情况：家境殷实、有专业技术影响力、健康严重透支。</w:t>
      </w:r>
    </w:p>
    <w:p>
      <w:pPr>
        <w:spacing w:after="240"/>
      </w:pPr>
      <w:r>
        <w:rPr>
          <w:rFonts w:ascii="微软雅黑" w:hAnsi="微软雅黑" w:eastAsia="微软雅黑"/>
          <w:sz w:val="21"/>
        </w:rPr>
        <w:t xml:space="preserve">         文章链接：</w:t>
      </w:r>
      <w:r>
        <w:rPr>
          <w:color w:val="0000FF"/>
        </w:rPr>
        <w:t>https://mp.weixin.qq.com/s/g60h-540CWYQTLU1dZFGmg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二、【荆州市卫健委专项检查13家民营医院，聚焦医疗质量与高风险专科】</w:t>
      </w:r>
    </w:p>
    <w:p>
      <w:pPr>
        <w:spacing w:after="120"/>
      </w:pPr>
      <w:r>
        <w:rPr>
          <w:rFonts w:ascii="微软雅黑" w:hAnsi="微软雅黑" w:eastAsia="微软雅黑"/>
          <w:sz w:val="21"/>
        </w:rPr>
        <w:t xml:space="preserve">         来源：健康凯歌</w:t>
      </w:r>
    </w:p>
    <w:p>
      <w:pPr>
        <w:spacing w:after="120"/>
      </w:pPr>
      <w:r>
        <w:rPr>
          <w:rFonts w:ascii="微软雅黑" w:hAnsi="微软雅黑" w:eastAsia="微软雅黑"/>
          <w:sz w:val="21"/>
        </w:rPr>
        <w:t xml:space="preserve">         发布时间：2026-06-22 09:41:42</w:t>
      </w:r>
    </w:p>
    <w:p>
      <w:pPr>
        <w:spacing w:after="120"/>
        <w:jc w:val="both"/>
      </w:pPr>
      <w:r>
        <w:rPr>
          <w:rFonts w:ascii="微软雅黑" w:hAnsi="微软雅黑" w:eastAsia="微软雅黑"/>
          <w:sz w:val="21"/>
        </w:rPr>
        <w:t xml:space="preserve">         内容摘要：近日，荆州市卫健委对全市13家市管民营医疗机构开展全覆盖专项检查，采用“执法人员+临床专家”混编模式，既查合法又查合理，从“罚款”转向“专家会诊”，翻病历、查诊疗、看用药，聚焦医疗质量隐患。 全国民营医院达26583家，占总数69.3%，床位占比升至30.8%，但诊疗人次仅为公立医院五分之一，床位使用率不足60%，远低于公立医院的84%。截至2026年5月，全国至少1247家民营医院关停，行业分化加剧。 本次检查重点锁定医疗美容、血液透析、精神卫生三大高风险专科。医美严查主诊医师资质、限制类技术备案及麻精药品管理；血透全链条核查水质、消毒、传染病筛查及应急预案；精神卫生聚焦非自愿住院流程、约束措施规范及病历管理。 检查组结合2024年12345热线、信访及舆情线索，对投诉机构重点复核，建立问题、责任、整改三张清单，实行闭环管理并组织“回头看”，历史旧账不得敷衍。全国监管同步收紧：2025年国家抽查计划首次纳入精神卫生，2026年医保飞检新增口腔、内分泌、精神医学领域，血液透析被列为高风险专项整治。 监管逻辑从粗放行政核查转向专业化、全覆盖体检式监管。</w:t>
      </w:r>
    </w:p>
    <w:p>
      <w:pPr>
        <w:spacing w:after="240"/>
      </w:pPr>
      <w:r>
        <w:rPr>
          <w:rFonts w:ascii="微软雅黑" w:hAnsi="微软雅黑" w:eastAsia="微软雅黑"/>
          <w:sz w:val="21"/>
        </w:rPr>
        <w:t xml:space="preserve">         文章链接：</w:t>
      </w:r>
      <w:r>
        <w:rPr>
          <w:color w:val="0000FF"/>
        </w:rPr>
        <w:t>https://mp.weixin.qq.com/s/7BMDyzUM8dffG6IqCGQTaA</w:t>
      </w:r>
    </w:p>
    <w:p>
      <w:pPr>
        <w:spacing w:before="300" w:after="200"/>
      </w:pPr>
      <w:bookmarkStart w:id="5" w:name="cat_6"/>
      <w:r>
        <w:rPr>
          <w:rFonts w:ascii="微软雅黑" w:hAnsi="微软雅黑" w:eastAsia="微软雅黑"/>
          <w:b/>
          <w:color w:val="000000"/>
          <w:sz w:val="32"/>
        </w:rPr>
        <w:br/>
        <w:t>【教育发展与人才培养】</w:t>
      </w:r>
      <w:bookmarkEnd w:id="5"/>
    </w:p>
    <w:p>
      <w:pPr>
        <w:spacing w:after="120"/>
      </w:pPr>
      <w:r>
        <w:rPr>
          <w:rFonts w:ascii="微软雅黑" w:hAnsi="微软雅黑" w:eastAsia="微软雅黑"/>
          <w:b/>
          <w:sz w:val="24"/>
        </w:rPr>
        <w:t>一、【教育部部长怀进鹏赴内蒙古调研，强调紧扣乳业稀土等产业优化学科设置】</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发布时间：2026-06-22 12:48:26</w:t>
      </w:r>
    </w:p>
    <w:p>
      <w:pPr>
        <w:spacing w:after="120"/>
        <w:jc w:val="both"/>
      </w:pPr>
      <w:r>
        <w:rPr>
          <w:rFonts w:ascii="微软雅黑" w:hAnsi="微软雅黑" w:eastAsia="微软雅黑"/>
          <w:sz w:val="21"/>
        </w:rPr>
        <w:t xml:space="preserve">         内容摘要：6月15日至17日，教育部部长怀进鹏赴内蒙古调研，走访满洲里市第十二学校、中等职业技术学校及第二中学，了解立德树人、铸牢中华民族共同体意识教育及中俄教育交流情况，并与自治区党委政府主要负责同志会商。怀进鹏指出，内蒙古坚持教育优先发展，推动教育强区建设取得进展。他强调，要深入学习贯彻习近平党建思想，落实立德树人，推动习近平新时代中国特色社会主义思想“三进”，加强国家通用语言文字教育，结合新时代实践，实现课堂、实践与网络育人有机融合，常态长效推进铸牢中华民族共同体意识教育。坚持“健康第一”理念，构建“五育并举”新格局。要加强边境学校建设，健全与人口变化适应的教育资源调配机制，深化国家智慧教育平台应用，实施“人工智能+教育”，优化师资配置，提升教育公共服务水平。发挥教育对科技和人才的支撑作用，建好高等研究院，强化要素聚焦与机制创新，紧扣乳业、稀土、能源等特色优势产业优化学科专业设置，为内蒙古现代化产业提供科技和人才支撑。突出职业学校办学能力高水平、产教融合高质量导向，加快构建现代职业教育体系。以“中俄教育年”为契机，创新“语言+文化”人才培养模式，拓展中俄教育合作广度深度，深化人文交流。</w:t>
      </w:r>
    </w:p>
    <w:p>
      <w:pPr>
        <w:spacing w:after="240"/>
      </w:pPr>
      <w:r>
        <w:rPr>
          <w:rFonts w:ascii="微软雅黑" w:hAnsi="微软雅黑" w:eastAsia="微软雅黑"/>
          <w:sz w:val="21"/>
        </w:rPr>
        <w:t xml:space="preserve">         文章链接：</w:t>
      </w:r>
      <w:r>
        <w:rPr>
          <w:color w:val="0000FF"/>
        </w:rPr>
        <w:t>https://mp.weixin.qq.com/s/mIz1WZFMhJxHdCWSmiat0Q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二、【教育部公示2026年度大中小学课程教材研究项目，92个项目拟获立项】</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发布时间：2026-06-22 12:48:26</w:t>
      </w:r>
    </w:p>
    <w:p>
      <w:pPr>
        <w:spacing w:after="120"/>
        <w:jc w:val="both"/>
      </w:pPr>
      <w:r>
        <w:rPr>
          <w:rFonts w:ascii="微软雅黑" w:hAnsi="微软雅黑" w:eastAsia="微软雅黑"/>
          <w:sz w:val="21"/>
        </w:rPr>
        <w:t xml:space="preserve">         内容摘要：6月22日，教育部网站发布《关于2026年度教育部大中小学课程教材研究项目拟立项名单的公示》。据麦可思研究统计，共有92个项目拟获立项，其中包括重大项目10个、重点项目23个、一般项目39个、一般项目（青年学者项目）39个。北京师范大学、华东师范大学、南京理工大学、陕西师范大学各有3个项目入选，是拟立项数量最多的高校。具体名单已在教育部网站公布。</w:t>
      </w:r>
    </w:p>
    <w:p>
      <w:pPr>
        <w:spacing w:after="240"/>
      </w:pPr>
      <w:r>
        <w:rPr>
          <w:rFonts w:ascii="微软雅黑" w:hAnsi="微软雅黑" w:eastAsia="微软雅黑"/>
          <w:sz w:val="21"/>
        </w:rPr>
        <w:t xml:space="preserve">         文章链接：</w:t>
      </w:r>
      <w:r>
        <w:rPr>
          <w:color w:val="0000FF"/>
        </w:rPr>
        <w:t>https://mp.weixin.qq.com/s/q8JiZyIy9PTqUfQfu1WYTg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三、【超大城市流动儿童入学门槛仍高，学位富余未降低随迁子女入学难度】</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发布时间：2026-06-22 11:52:42</w:t>
      </w:r>
    </w:p>
    <w:p>
      <w:pPr>
        <w:spacing w:after="120"/>
        <w:jc w:val="both"/>
      </w:pPr>
      <w:r>
        <w:rPr>
          <w:rFonts w:ascii="微软雅黑" w:hAnsi="微软雅黑" w:eastAsia="微软雅黑"/>
          <w:sz w:val="21"/>
        </w:rPr>
        <w:t xml:space="preserve">         内容摘要：近年来，全国各地小学入学人数陆续达峰，部分公办小学学位出现富余。长期关注流动儿童教育公平的学者和专家认为，降低超大城市义务教育入学审批门槛、提高随迁子女入读公办学校比例的时机已经到来。今年5月，国务院印发《关于推行常住地提供基本公共服务的实施意见》，明确提出“加强随迁子女教育保障”，要求流入地政府巩固提升随迁子女就读公办学位比例、提高随迁子女就读公办初中比例、推动将随迁子女纳入常住地学前教育和高中阶段教育公共服务范围、落实符合条件的随迁子女在常住地参加升学考试政策。目前，全国大多数城市已做到为持有居住证的随迁子女100%提供公办学位，且满足父母连续缴纳社保、孩子学籍连续等条件后，随迁子女即可在居住地参加中高考。然而，北京等少数超大城市中的流动人口随迁子女入学及升学仍面临较多阻碍。例如，2014年北京提高“四证”审核标准后，部分流动人口子女被挡在公立学校之外，只能选择经济负担更重的民办学校或返乡上学。</w:t>
      </w:r>
    </w:p>
    <w:p>
      <w:pPr>
        <w:spacing w:after="240"/>
      </w:pPr>
      <w:r>
        <w:rPr>
          <w:rFonts w:ascii="微软雅黑" w:hAnsi="微软雅黑" w:eastAsia="微软雅黑"/>
          <w:sz w:val="21"/>
        </w:rPr>
        <w:t xml:space="preserve">         文章链接：</w:t>
      </w:r>
      <w:r>
        <w:rPr>
          <w:color w:val="0000FF"/>
        </w:rPr>
        <w:t>https://mp.weixin.qq.com/s/ufpjXBtidKLR7ivP7ttZkA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四、【王树国回应福耀科技大学自负盈亏争议，称非以盈利为目标】</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发布时间：2026-06-22 12:55:58</w:t>
      </w:r>
    </w:p>
    <w:p>
      <w:pPr>
        <w:spacing w:after="120"/>
        <w:jc w:val="both"/>
      </w:pPr>
      <w:r>
        <w:rPr>
          <w:rFonts w:ascii="微软雅黑" w:hAnsi="微软雅黑" w:eastAsia="微软雅黑"/>
          <w:sz w:val="21"/>
        </w:rPr>
        <w:t xml:space="preserve">         内容摘要：王树国回应福耀科技大学各院系自负盈亏争议，强调此举非要求院系以盈利为目标，而是鼓励依托真实产业问题开展科研攻关，通过成果转化提升自我造血能力。学校定位为“以理工科为核心、交叉融合为路径、产业应用为导向的新型研究型大学”，旨在推动科学研究深耕产业真问题，将论文写在祖国大地上。 王树国指出，新型研究型大学肩负使命：推动企业与大学人才双向融合，吸纳产业高端人才进校园，同时让教师深入产业一线补齐实践短板。今年暑假，本科生将进入高科技企业实习，在真实科研一线触摸前沿技术。学校已迈出实质性一步，联合企业研制出超高精度贴装生产线，可在0.2×0.2毫米面积上镶嵌四个独立芯片，十个月完成研发，下半年正式发布，有望带动产业链发展并为学校带来回报。 基础研究方面，学校高度重视数学、物理、化学等学科建设，给予持续经费支持，鼓励教师潜心基础研究。曹德旺理事长强调“教育是事业，而非产业”，学校坚持非营利、公益性办学，本科生学费每年5460元，住宿费1200元，承诺不让任何学生因经济原因失学。今年暑假已全额资助13名本科生赴剑桥大学交流，大四赴米兰理工大学学习时实行“一人一策”精准资助。</w:t>
      </w:r>
    </w:p>
    <w:p>
      <w:pPr>
        <w:spacing w:after="240"/>
      </w:pPr>
      <w:r>
        <w:rPr>
          <w:rFonts w:ascii="微软雅黑" w:hAnsi="微软雅黑" w:eastAsia="微软雅黑"/>
          <w:sz w:val="21"/>
        </w:rPr>
        <w:t xml:space="preserve">         文章链接：</w:t>
      </w:r>
      <w:r>
        <w:rPr>
          <w:color w:val="0000FF"/>
        </w:rPr>
        <w:t>https://mp.weixin.qq.com/s/DBuhXFiwxDEaCpRa_-QtpA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五、【中国科学院大学将导师组名字写入博士学位证书，首批5名毕业生获颁】</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发布时间：2026-06-22 12:48:26</w:t>
      </w:r>
    </w:p>
    <w:p>
      <w:pPr>
        <w:spacing w:after="120"/>
        <w:jc w:val="both"/>
      </w:pPr>
      <w:r>
        <w:rPr>
          <w:rFonts w:ascii="微软雅黑" w:hAnsi="微软雅黑" w:eastAsia="微软雅黑"/>
          <w:sz w:val="21"/>
        </w:rPr>
        <w:t xml:space="preserve">         内容摘要：6月21日，中国科学院大学（国科大）举行毕业典礼。2025年2月，国科大成立前沿交叉科学学院，以打破学科边界和机构壁垒，超常规培养人才。首批交叉学院五位毕业生收到独特学位证书，上面不仅有学生名字，还有导师组名字。前沿交叉科学学院院长郭田德表示，这是国科大首次在学位证书上出现导师名字，意义重大。 该博士学位证书标有“急需紧缺领域博士培养工程”，学生共有四位导师签名：责任导师、交叉学科导师、学院导师和行业导师。学院聚焦人工智能、集成电路、量子科技、生物制造、星际航行、脑机接口等关键核心技术“卡脖子”领域，通过定向博士培养突破技术封锁，实现核心技术自主可控。 学院打破传统“师傅带徒弟”模式，四位导师各司其职：责任导师（第一导师）负责选题、学术指导、科研实践；学院导师全过程参与学生培养，负责学术规范、心理关怀；交叉学科导师协助交叉学科人才培养；企业导师/科研实践导师由一线高级研发人员担任，将学术与实践结合。</w:t>
      </w:r>
    </w:p>
    <w:p>
      <w:pPr>
        <w:spacing w:after="240"/>
      </w:pPr>
      <w:r>
        <w:rPr>
          <w:rFonts w:ascii="微软雅黑" w:hAnsi="微软雅黑" w:eastAsia="微软雅黑"/>
          <w:sz w:val="21"/>
        </w:rPr>
        <w:t xml:space="preserve">         文章链接：</w:t>
      </w:r>
      <w:r>
        <w:rPr>
          <w:color w:val="0000FF"/>
        </w:rPr>
        <w:t>https://mp.weixin.qq.com/s/W-4ZJp_nZZbqHj2xFMtKfg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六、【“癌症芯片技术先驱”陈伟强自美归国，全职加盟南京大学】</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发布时间：2026-06-22 12:16:27</w:t>
      </w:r>
    </w:p>
    <w:p>
      <w:pPr>
        <w:spacing w:after="120"/>
        <w:jc w:val="both"/>
      </w:pPr>
      <w:r>
        <w:rPr>
          <w:rFonts w:ascii="微软雅黑" w:hAnsi="微软雅黑" w:eastAsia="微软雅黑"/>
          <w:sz w:val="21"/>
        </w:rPr>
        <w:t xml:space="preserve">         内容摘要：陈伟强，微纳生物芯片与器官芯片技术国际知名专家，已从纽约大学全职回国，加盟母校南京大学，担任生物医学工程学院院长、教授。他长期研究“癌症芯片”技术，利用患者自身细胞在芯片上模拟癌症组织环境，测试治疗方案，为精准医疗开辟新路径。陈伟强在微纳工程癌症转化与精准医疗领域做出开创性贡献，率先创立人源化癌症及多免疫疾病模型器官芯片，曾获美国国立卫生研究院创新挑战奖、国家综合医学科学研究所杰出青年科学基金等30余奖项，主持国际项目20余项，总经费超6300万元，参与创建全球首个新型动物替代方法数据研究中心并任科学顾问委员会主席。 陈伟强2005年毕业于南京大学物理学专业，后在上海交通大学获电气工程硕士，2009年获普渡大学电气与计算机工程硕士，2014年获密歇根大学机械工程博士。此后在纽约大学任机械与航空工程系、生物医学工程系双聘教授，兼任研究生教育主任等职，并受聘为纽约大学医学院癌症研究所研究员。6月11日，南京大学苏州校区举行入职欢迎仪式，陈伟强表示将深耕前沿、推动产学研融合。校方期待其发挥领军作用，为学院发展注入动力。</w:t>
      </w:r>
    </w:p>
    <w:p>
      <w:pPr>
        <w:spacing w:after="240"/>
      </w:pPr>
      <w:r>
        <w:rPr>
          <w:rFonts w:ascii="微软雅黑" w:hAnsi="微软雅黑" w:eastAsia="微软雅黑"/>
          <w:sz w:val="21"/>
        </w:rPr>
        <w:t xml:space="preserve">         文章链接：</w:t>
      </w:r>
      <w:r>
        <w:rPr>
          <w:color w:val="0000FF"/>
        </w:rPr>
        <w:t>https://mp.weixin.qq.com/s/s6bg0bqYojaQePsXy6FxqA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七、【王树国辟谣福耀科技大学不发课本，强调使用英文原版教材】</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发布时间：2026-06-22 10:22:08</w:t>
      </w:r>
    </w:p>
    <w:p>
      <w:pPr>
        <w:spacing w:after="120"/>
        <w:jc w:val="both"/>
      </w:pPr>
      <w:r>
        <w:rPr>
          <w:rFonts w:ascii="微软雅黑" w:hAnsi="微软雅黑" w:eastAsia="微软雅黑"/>
          <w:sz w:val="21"/>
        </w:rPr>
        <w:t xml:space="preserve">         内容摘要：近日，福耀科技大学校长王树国接受专访，辟谣“不发课本只发岗位清单”的传言。他强调，学校对学生知识基础要求严格，目标是培养拔尖创新人才，而非熟练工人。数学课程使用英文原版教材，由欧洲科学院院士授课。针对高分考生放弃985选择福耀科技大学的质疑，王树国回应称，新生事物伴随质疑是正常的，新型研究型大学是时代进步的产物，全球高等教育都在改革，中国部署更超前。学校旨在改变人才培养模式，紧跟甚至引领新技术革命。 福耀科技大学发布2026年本科招生计划，拟在8省（自治区）招生100人，新增山西、甘肃、贵州三地。具体名额为：福建20人，河南18人，湖南13人，江西13人，广西9人，山西9人，甘肃9人，贵州9人。2025年，学校已在5省招收50名本科生。招生仍采取普通高考方式，选考科目需包含物理和化学。 教育部已批准福耀科技大学新增未来机器人、人工智能、智能车辆工程、生物科学、数字经济五个本科专业，其中未来机器人为首批列入“交叉学科”门类的专业之一。加上2025年获批的智能制造工程、计算机科学与技术、材料科学与工程、车辆工程，学校本科专业总数增至9个。</w:t>
      </w:r>
    </w:p>
    <w:p>
      <w:pPr>
        <w:spacing w:after="240"/>
      </w:pPr>
      <w:r>
        <w:rPr>
          <w:rFonts w:ascii="微软雅黑" w:hAnsi="微软雅黑" w:eastAsia="微软雅黑"/>
          <w:sz w:val="21"/>
        </w:rPr>
        <w:t xml:space="preserve">         文章链接：</w:t>
      </w:r>
      <w:r>
        <w:rPr>
          <w:color w:val="0000FF"/>
        </w:rPr>
        <w:t>https://mp.weixin.qq.com/s/aeZJVUHPNYh52VMrSlbuhA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八、【澎湃新闻用百年顶刊高引论文绘制“知识森林”，展示基础研究对学术发展的滋养作用】</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发布时间：2026-06-22 09:00:37</w:t>
      </w:r>
    </w:p>
    <w:p>
      <w:pPr>
        <w:spacing w:after="120"/>
        <w:jc w:val="both"/>
      </w:pPr>
      <w:r>
        <w:rPr>
          <w:rFonts w:ascii="微软雅黑" w:hAnsi="微软雅黑" w:eastAsia="微软雅黑"/>
          <w:sz w:val="21"/>
        </w:rPr>
        <w:t xml:space="preserve">         内容摘要：澎湃新闻记者将世界三大顶级学术期刊近百年来引用量最高的100篇论文，绘制成一片“知识森林”，以此直观展示基础研究如何滋养学术发展。该可视化作品通过梳理这些里程碑式论文的引用网络，揭示了基础科学发现如何为后续研究提供根基，并持续影响多个学科领域的演进。这片“知识森林”不仅呈现了高引论文之间的关联，也凸显了基础研究在推动科学进步、技术革新乃至时代变革中的核心作用。通过这一创新形式，澎湃新闻旨在让公众更清晰地理解基础研究的长期价值及其对学术生态的深远滋养。</w:t>
      </w:r>
    </w:p>
    <w:p>
      <w:pPr>
        <w:spacing w:after="240"/>
      </w:pPr>
      <w:r>
        <w:rPr>
          <w:rFonts w:ascii="微软雅黑" w:hAnsi="微软雅黑" w:eastAsia="微软雅黑"/>
          <w:sz w:val="21"/>
        </w:rPr>
        <w:t xml:space="preserve">         文章链接：</w:t>
      </w:r>
      <w:r>
        <w:rPr>
          <w:color w:val="0000FF"/>
        </w:rPr>
        <w:t>https://mp.weixin.qq.com/s/D792l4XB_OFWpGR7axQ8cg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九、【汕头大学党委书记辟谣李嘉诚不再支持传闻，称2026年资助达2.6亿元】</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发布时间：2026-06-21 17:30:00</w:t>
      </w:r>
    </w:p>
    <w:p>
      <w:pPr>
        <w:spacing w:after="120"/>
        <w:jc w:val="both"/>
      </w:pPr>
      <w:r>
        <w:rPr>
          <w:rFonts w:ascii="微软雅黑" w:hAnsi="微软雅黑" w:eastAsia="微软雅黑"/>
          <w:sz w:val="21"/>
        </w:rPr>
        <w:t xml:space="preserve">         内容摘要：针对近期“李嘉诚不再支持汕头大学”的传闻，汕头大学党委书记唐锐在6月15日举行的2026年招生媒体见面会上公开辟谣，明确表示上述言论系谣言。唐锐介绍称，李嘉诚基金会对汕头大学的投入不仅没有减少，反而是逐步增加。他透露，2026年李嘉诚基金会对汕大的支持金额达到了2.6亿元人民币。此次澄清旨在回应社会关切，消除不实信息对学校声誉和招生工作的影响。</w:t>
      </w:r>
    </w:p>
    <w:p>
      <w:pPr>
        <w:spacing w:after="240"/>
      </w:pPr>
      <w:r>
        <w:rPr>
          <w:rFonts w:ascii="微软雅黑" w:hAnsi="微软雅黑" w:eastAsia="微软雅黑"/>
          <w:sz w:val="21"/>
        </w:rPr>
        <w:t xml:space="preserve">         文章链接：</w:t>
      </w:r>
      <w:r>
        <w:rPr>
          <w:color w:val="0000FF"/>
        </w:rPr>
        <w:t>https://mp.weixin.qq.com/s/TUR8TpPzp7_tqyLjUIos7A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十、【国家级大学生赛事被曝明码标价出售奖项，中介称万元可保奖】</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发布时间：2026-06-21 17:30:00</w:t>
      </w:r>
    </w:p>
    <w:p>
      <w:pPr>
        <w:spacing w:after="120"/>
        <w:jc w:val="both"/>
      </w:pPr>
      <w:r>
        <w:rPr>
          <w:rFonts w:ascii="微软雅黑" w:hAnsi="微软雅黑" w:eastAsia="微软雅黑"/>
          <w:sz w:val="21"/>
        </w:rPr>
        <w:t xml:space="preserve">         内容摘要：红星新闻调查发现，国创赛、挑战杯、大广赛等国家级大学生赛事中，中介机构通过“挂名”和“项目整体售卖”方式，明码标价出售奖项，甚至承诺“拿不到奖可退钱”。中介称万元可保奖，签合同兜底，例如国创大赛挂名1万元对赌保奖。大广赛参赛作品售价480至600元，高含金量赛事专属作品可达880元。作者位次也明码标价，如国奖金奖第二作者费用3万元。中介提供“组队保奖”服务，声称拿奖率几乎100%，省奖保底省铜，国奖保底国铜，并称“比赛水很深，30%靠纸面实力，70%靠包装和关系”。高校教师指出这是典型学术不端，建议加强参赛队员实质审查。教育专家熊丙奇认为赛事主办方应保证公平，学校考核应避免唯赛事论，将重心从“纸面成果”转移至“实践过程”。储朝晖建议精简赛事数量，弱化竞赛功利属性，留存赛事需严格规范管理，从根源上整治乱象。</w:t>
      </w:r>
    </w:p>
    <w:p>
      <w:pPr>
        <w:spacing w:after="240"/>
      </w:pPr>
      <w:r>
        <w:rPr>
          <w:rFonts w:ascii="微软雅黑" w:hAnsi="微软雅黑" w:eastAsia="微软雅黑"/>
          <w:sz w:val="21"/>
        </w:rPr>
        <w:t xml:space="preserve">         文章链接：</w:t>
      </w:r>
      <w:r>
        <w:rPr>
          <w:color w:val="0000FF"/>
        </w:rPr>
        <w:t>https://mp.weixin.qq.com/s/GJ1fhYZh8b4t6sDZNnxT_Q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十一、【陇东学院6名高校人员因未按期返校或擅自离岗被注销事业编制】</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发布时间：2026-06-21 17:30:00</w:t>
      </w:r>
    </w:p>
    <w:p>
      <w:pPr>
        <w:spacing w:after="120"/>
        <w:jc w:val="both"/>
      </w:pPr>
      <w:r>
        <w:rPr>
          <w:rFonts w:ascii="微软雅黑" w:hAnsi="微软雅黑" w:eastAsia="微软雅黑"/>
          <w:sz w:val="21"/>
        </w:rPr>
        <w:t xml:space="preserve">         内容摘要：6月13日，《甘肃日报》刊发陇东学院公告，该校6名聘用人员中，5人外出读博未按期返校，1人擅自离岗脱岗，学校拟解除聘用关系并注销其事业编制。 高校支持教职工在职读博已成常态，但返岗履约矛盾日益凸显。国家及地方政策鼓励教师提升学历，如2022年《师范教育协同提质计划》支持薄弱师范院校教师读博，安徽、四川等地也明确资助和激励措施。高校层面，通过学费资助、保留待遇、内聘职称等方式支持深造，同时设置服务期（如5-8年）和违约责任，要求读博后返岗。 此类纠纷并非个案。广西一学院教师夏某读博后辞职，被索赔17万元；重庆高校教师刘某脱产读博后离职，被索赔超50万元；吉林教师苏某定向培养后解约，索赔约69万元。索赔金额从17万至69万不等，反映学校投入与教师个人发展间的冲突。 高校教师学历结构持续优化：2024年全国专任教师中博士达66.8万人，占比30.9%，较2019年提升3.8个百分点；北京、上海博士教师占比分别达73.7%和61.7%。博士学历正从竞争优势变为准入门槛。 读博后返岗变难，因博士毕业生流动空间扩大，科研院所、企业等对高层次人才需求增加。</w:t>
      </w:r>
    </w:p>
    <w:p>
      <w:pPr>
        <w:spacing w:after="240"/>
      </w:pPr>
      <w:r>
        <w:rPr>
          <w:rFonts w:ascii="微软雅黑" w:hAnsi="微软雅黑" w:eastAsia="微软雅黑"/>
          <w:sz w:val="21"/>
        </w:rPr>
        <w:t xml:space="preserve">         文章链接：</w:t>
      </w:r>
      <w:r>
        <w:rPr>
          <w:color w:val="0000FF"/>
        </w:rPr>
        <w:t>https://mp.weixin.qq.com/s/aUJq8YYyM_ATrqA7ifP7iw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十二、【DeepSeek急招Harness研究员等三类岗位，负责人称连招一个多月仍未满员】</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发布时间：2026-06-22 12:20:07</w:t>
      </w:r>
    </w:p>
    <w:p>
      <w:pPr>
        <w:spacing w:after="120"/>
        <w:jc w:val="both"/>
      </w:pPr>
      <w:r>
        <w:rPr>
          <w:rFonts w:ascii="微软雅黑" w:hAnsi="微软雅黑" w:eastAsia="微软雅黑"/>
          <w:sz w:val="21"/>
        </w:rPr>
        <w:t xml:space="preserve">         内容摘要：DeepSeek Harness部门负责人崔添翼在线急招三类岗位：Harness研究员（实习/全职）、工程师（全职/实习）和产品经理（限全职）。他坦言每天都在面试，四处“贴小广告”招人，但连招一个多月仍未满员。 Harness是Agent产品的关键组件，类比为汽车的“方向盘、变速箱、刹车”，负责模型之外的所有工作，公式为：Model + Harness = Agent。此次新增的“Harness研究员”岗位，核心任务是探索Harness前沿，定义DeepSeek的理解，包括上下文管理、长期记忆、Subagent与Multi-Agent、自进化Agent等。要求2年以上科研经验、硕士学历、有高质量论文，能独立推动研究并快速将想法转化为原型，且需是Agent产品的高强度用户。 与之前招聘的“研发工程师”相比，研究员更靠近问题定义和Agent能力上限，负责提出假设、设计实验、构建评测；工程师则负责将清晰问题推进实现，保证系统运行和产品迭代。两者并非割裂，研究员需会工程，工程师需有研究品味。 产品经理岗位则连接研究员、工程师、开源社区和用户，负责技术架构、产品开发、用户反馈及项目管理。</w:t>
      </w:r>
    </w:p>
    <w:p>
      <w:pPr>
        <w:spacing w:after="240"/>
      </w:pPr>
      <w:r>
        <w:rPr>
          <w:rFonts w:ascii="微软雅黑" w:hAnsi="微软雅黑" w:eastAsia="微软雅黑"/>
          <w:sz w:val="21"/>
        </w:rPr>
        <w:t xml:space="preserve">         文章链接：</w:t>
      </w:r>
      <w:r>
        <w:rPr>
          <w:color w:val="0000FF"/>
        </w:rPr>
        <w:t>https://mp.weixin.qq.com/s/Gh3n4nH6XZt_CAbNXJxi6g</w:t>
      </w:r>
    </w:p>
    <w:p>
      <w:pPr>
        <w:spacing w:before="300" w:after="200"/>
      </w:pPr>
      <w:bookmarkStart w:id="6" w:name="cat_7"/>
      <w:r>
        <w:rPr>
          <w:rFonts w:ascii="微软雅黑" w:hAnsi="微软雅黑" w:eastAsia="微软雅黑"/>
          <w:b/>
          <w:color w:val="000000"/>
          <w:sz w:val="32"/>
        </w:rPr>
        <w:br/>
        <w:t>【社会民生与消费】</w:t>
      </w:r>
      <w:bookmarkEnd w:id="6"/>
    </w:p>
    <w:p>
      <w:pPr>
        <w:spacing w:after="120"/>
      </w:pPr>
      <w:r>
        <w:rPr>
          <w:rFonts w:ascii="微软雅黑" w:hAnsi="微软雅黑" w:eastAsia="微软雅黑"/>
          <w:b/>
          <w:sz w:val="24"/>
        </w:rPr>
        <w:t>一、【印度极端高温致3.8亿户外劳动者面临健康风险，用电需求达270.8吉瓦】</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发布时间：2026-06-22 10:02:03</w:t>
      </w:r>
    </w:p>
    <w:p>
      <w:pPr>
        <w:spacing w:after="120"/>
        <w:jc w:val="both"/>
      </w:pPr>
      <w:r>
        <w:rPr>
          <w:rFonts w:ascii="微软雅黑" w:hAnsi="微软雅黑" w:eastAsia="微软雅黑"/>
          <w:sz w:val="21"/>
        </w:rPr>
        <w:t xml:space="preserve">         内容摘要：印度正经历极端高温，新德里夜晚小贩聚集，气温高达45摄氏度，居民拉妮因头晕目眩推迟户外活动。气候科学家指出，全球变暖加剧南亚热浪，极端天气更持久难测。昌迪加尔居民艾伦称，过去三年极端天气频率明显增加。 高温对不同收入群体影响悬殊：中高收入阶层居家避暑，而约3.8亿户外劳动者（如配送员、建筑工人、农民）面临脱水、中暑甚至死亡风险。电费负担沉重，拉妮预计智能电表安装后月电费达3000卢比（约213元人民币），对普通家庭不菲。 印度南北气候差异显著：南部金奈湿热，海风难降温，未来14年夏季气温或再升1摄氏度；北部干热，4月至6月气温常超40摄氏度。城市化加剧热岛效应，夜间降温时间缩短。 用电需求攀升至270.8吉瓦，多地停电但短暂。印度依赖火电和太阳能，煤炭库存充足。太阳能发展迅速，累计装机143吉瓦，电价降至每千瓦时约2.7卢比。屋顶太阳能普及加速，超320万户家庭安装，但市场仍有潜力。光伏配件出口机会大，但BIS认证限制中国厂商。 极端天气冲击经济：小麦、果蔬减产，奶牛产奶量下降。西南季风预计降雨量低6%，推高食品价格6%至10%，CPI或升至5.5%至7%。</w:t>
      </w:r>
    </w:p>
    <w:p>
      <w:pPr>
        <w:spacing w:after="240"/>
      </w:pPr>
      <w:r>
        <w:rPr>
          <w:rFonts w:ascii="微软雅黑" w:hAnsi="微软雅黑" w:eastAsia="微软雅黑"/>
          <w:sz w:val="21"/>
        </w:rPr>
        <w:t xml:space="preserve">         文章链接：</w:t>
      </w:r>
      <w:r>
        <w:rPr>
          <w:color w:val="0000FF"/>
        </w:rPr>
        <w:t>https://mp.weixin.qq.com/s/qHQ3F1kDISqP7Wr2pe8r3A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二、【五步提问法可提高职场获取真相概率，商业分析师通过面谈获晋升机会】</w:t>
      </w:r>
    </w:p>
    <w:p>
      <w:pPr>
        <w:spacing w:after="120"/>
      </w:pPr>
      <w:r>
        <w:rPr>
          <w:rFonts w:ascii="微软雅黑" w:hAnsi="微软雅黑" w:eastAsia="微软雅黑"/>
          <w:sz w:val="21"/>
        </w:rPr>
        <w:t xml:space="preserve">         来源：哈佛商业评论</w:t>
      </w:r>
    </w:p>
    <w:p>
      <w:pPr>
        <w:spacing w:after="120"/>
      </w:pPr>
      <w:r>
        <w:rPr>
          <w:rFonts w:ascii="微软雅黑" w:hAnsi="微软雅黑" w:eastAsia="微软雅黑"/>
          <w:sz w:val="21"/>
        </w:rPr>
        <w:t xml:space="preserve">         发布时间：2026-06-22 08:00:00</w:t>
      </w:r>
    </w:p>
    <w:p>
      <w:pPr>
        <w:spacing w:after="120"/>
        <w:jc w:val="both"/>
      </w:pPr>
      <w:r>
        <w:rPr>
          <w:rFonts w:ascii="微软雅黑" w:hAnsi="微软雅黑" w:eastAsia="微软雅黑"/>
          <w:sz w:val="21"/>
        </w:rPr>
        <w:t xml:space="preserve">         内容摘要：在工作中发现真相常遇阻碍，如上司隐瞒晋升机会、团队成员说谎。仅靠简单提问不够，需掌握技巧。以商业分析师马歇尔为例，他因项目经理克洛伊对其过往表现有顾虑而未被选入项目，需通过提问获取真实反馈。 基于研究，提出五步法：1. 谈话前做好功课。准备事实依据，如梳理工作成果、了解同事晋升情况，增强说服力。2. 为坦诚沟通打好基础。开场明确信任与诚实前提，如问“你希望我对你诚实吗？”，确立沟通规范。3. 建立融洽关系。通过寻找共同兴趣、表达同理心、尊重对方来建立信任。4. 精心设计问题。提出“假设有情况的直接问题”（如“你对我加入项目有什么顾虑吗？”）比一般性问题更易获诚实回答。5. 让欺骗更难。选择面对面交流，通过提问增加对方认知负荷，如询问不符合时间顺序的经历，使其难以说谎。 马歇尔应用这些方法：收集信息后，要求面谈，以诚实开场，避免指责，表达同理心，提出“假设有情况的直接问题”。克洛伊坦诚其顾虑——马歇尔在客户面前不够果断。马歇尔据此寻求培训，六个月后成功参与新项目。 遵循这些步骤虽不能确保人人坦诚，但能提高获取真相的概率，对学习、成长与职业发展至关重要。</w:t>
      </w:r>
    </w:p>
    <w:p>
      <w:pPr>
        <w:spacing w:after="240"/>
      </w:pPr>
      <w:r>
        <w:rPr>
          <w:rFonts w:ascii="微软雅黑" w:hAnsi="微软雅黑" w:eastAsia="微软雅黑"/>
          <w:sz w:val="21"/>
        </w:rPr>
        <w:t xml:space="preserve">         文章链接：</w:t>
      </w:r>
      <w:r>
        <w:rPr>
          <w:color w:val="0000FF"/>
        </w:rPr>
        <w:t>https://mp.weixin.qq.com/s/gJr8nvkg7QPOV1xjy59dRA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三、【某大行上线“主动离职”功能，员工可在线提交申请一个月内获批】</w:t>
      </w:r>
    </w:p>
    <w:p>
      <w:pPr>
        <w:spacing w:after="120"/>
      </w:pPr>
      <w:r>
        <w:rPr>
          <w:rFonts w:ascii="微软雅黑" w:hAnsi="微软雅黑" w:eastAsia="微软雅黑"/>
          <w:sz w:val="21"/>
        </w:rPr>
        <w:t xml:space="preserve">         来源：毒舌财商</w:t>
      </w:r>
    </w:p>
    <w:p>
      <w:pPr>
        <w:spacing w:after="120"/>
      </w:pPr>
      <w:r>
        <w:rPr>
          <w:rFonts w:ascii="微软雅黑" w:hAnsi="微软雅黑" w:eastAsia="微软雅黑"/>
          <w:sz w:val="21"/>
        </w:rPr>
        <w:t xml:space="preserve">         发布时间：2026-06-21 21:00:00</w:t>
      </w:r>
    </w:p>
    <w:p>
      <w:pPr>
        <w:spacing w:after="120"/>
        <w:jc w:val="both"/>
      </w:pPr>
      <w:r>
        <w:rPr>
          <w:rFonts w:ascii="微软雅黑" w:hAnsi="微软雅黑" w:eastAsia="微软雅黑"/>
          <w:sz w:val="21"/>
        </w:rPr>
        <w:t xml:space="preserve">         内容摘要：近日，某大型银行在内部系统上线了“主动离职”功能，员工可通过PC端提交离职申请，实现一键走人。该功能并非近期新设，早在年初就已推出，且已有部分员工成功通过此功能完成离职。此前，银行员工离职流程繁琐，需经历“跑章式”盖章和漫长的领导审批，往往耗时3至6个月。新功能上线后，员工无需再跑各部门盖章签字，只需在线提交申请，系统留痕后银行须按《劳动合同法》规定，在30天内完成审批。不过，实际离职时间因人而异，银行员工在离职过程中通常需经历3至6个月的“脱密期”，核心岗位脱密期更长，无论线上还是线下申请均需遵守此规定。 分析认为，银行推出这一功能，反映出其正在变相鼓励员工主动离职。过去，银行会尽力挽留提出离职的员工，但如今不再强留。这主要与近年来银行面临业绩增长乏力、推行降本增效有关。员工成本是银行最大开支之一，直接裁员需支付高额赔偿金，而鼓励员工主动离职则能大幅降低人力优化成本。该功能简化了离职流程，提高了员工主动离职的便利性，从而帮助银行在不支付赔偿的情况下实现人员优化。</w:t>
      </w:r>
    </w:p>
    <w:p>
      <w:pPr>
        <w:spacing w:after="240"/>
      </w:pPr>
      <w:r>
        <w:rPr>
          <w:rFonts w:ascii="微软雅黑" w:hAnsi="微软雅黑" w:eastAsia="微软雅黑"/>
          <w:sz w:val="21"/>
        </w:rPr>
        <w:t xml:space="preserve">         文章链接：</w:t>
      </w:r>
      <w:r>
        <w:rPr>
          <w:color w:val="0000FF"/>
        </w:rPr>
        <w:t>https://mp.weixin.qq.com/s/rCP1VOACUYAhs3_z6PmTlA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四、【北京朝阳区一居民住宅因电气线路故障起火，卧室床铺被烧穿】</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发布时间：2026-06-22 13:32:14</w:t>
      </w:r>
    </w:p>
    <w:p>
      <w:pPr>
        <w:spacing w:after="120"/>
        <w:jc w:val="both"/>
      </w:pPr>
      <w:r>
        <w:rPr>
          <w:rFonts w:ascii="微软雅黑" w:hAnsi="微软雅黑" w:eastAsia="微软雅黑"/>
          <w:sz w:val="21"/>
        </w:rPr>
        <w:t xml:space="preserve">         内容摘要：近日，北京市朝阳区豆各庄乡一居民住宅发生火灾，起火原因为卧室电气线路故障引燃床铺。事发当日19时36分，北京市119消防指挥中心接到报警后，救援人员迅速赶赴现场处置。到场时火势已蹿出窗外并存在向上蔓延趋势，经全力扑救，火情被成功控制并扑灭。此次火灾起火区域为住户西侧卧室，床铺为主要燃烧物，过火程度较重；东侧卫生间被浓烟熏黑，客厅、厨房未发生过火，仅留有轻微烟熏痕迹。事故未造成人员被困或伤亡。消防部门调查认定，火灾系卧室电气线路故障所致。消防部门提醒，电气线路长期使用易老化、破损，私拉乱接电线、电器超负荷运行、线路带故障使用等行为会产生高温与电火花，接触被褥等易燃物品极易引燃起火。市民应定期检查家中电线、插座及用电设备，及时更换老化破损线路，杜绝超负荷用电和私拉乱接线路等危险行为，从源头防范电气火灾发生。</w:t>
      </w:r>
    </w:p>
    <w:p>
      <w:pPr>
        <w:spacing w:after="240"/>
      </w:pPr>
      <w:r>
        <w:rPr>
          <w:rFonts w:ascii="微软雅黑" w:hAnsi="微软雅黑" w:eastAsia="微软雅黑"/>
          <w:sz w:val="21"/>
        </w:rPr>
        <w:t xml:space="preserve">         文章链接：</w:t>
      </w:r>
      <w:r>
        <w:rPr>
          <w:color w:val="0000FF"/>
        </w:rPr>
        <w:t>https://mp.weixin.qq.com/s/sBABg4UfeUssS38T4B_dEg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五、【济南85岁老人长期遭老伴家暴，半年三次求助后成功离婚】</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发布时间：2026-06-22 12:16:27</w:t>
      </w:r>
    </w:p>
    <w:p>
      <w:pPr>
        <w:spacing w:after="120"/>
        <w:jc w:val="both"/>
      </w:pPr>
      <w:r>
        <w:rPr>
          <w:rFonts w:ascii="微软雅黑" w:hAnsi="微软雅黑" w:eastAsia="微软雅黑"/>
          <w:sz w:val="21"/>
        </w:rPr>
        <w:t xml:space="preserve">         内容摘要：济南一名85岁赵姓老人因长期遭受80多岁老伴家暴，近半年来三次到派出所求助，最终在民警帮助下成功离婚。离婚后，老人第一件事是买喜糖送到派出所，感谢民警帮助他开启新生活。 据济南公安微信公众号6月20日消息，赵大爷近半年第三次到派出所求助，原因是被老伴家暴。接警的唐警官起初尝试调解，但了解到赵大爷结婚近60年来一直遭受老伴打骂，年轻时因顾及面子和子女抚养问题未离婚，如今老伴仍不改暴躁脾气，赵大爷不堪忍受。唐警官曾建议赵大爷搬到女儿家暂住，让子女劝解母亲，但一个多月后赵大爷再次因家暴求助。唐警官上门调解时，老太太当众抄起笤帚打向赵大爷，被民警和子女制止，但老太太毫无悔改之意。 又过两个多月，赵大爷中风住院后由孙子搀扶到派出所。住院期间老太太还去医院闹过，从未关心病情，赵大爷彻底伤心，担心死后还要与老伴“住在一起”，决心在有生之年离婚。唐警官这次决定帮助赵大爷，将赵老太太和子女叫到派出所，指出两位老人性格不合、没有感情，离婚是最好的解脱。在子女见证下，赵大爷成功离婚。唐警官表示，这是他调解家庭矛盾中唯一以离婚解决的案例，但他认为这是成功调解的案例之一。</w:t>
      </w:r>
    </w:p>
    <w:p>
      <w:pPr>
        <w:spacing w:after="240"/>
      </w:pPr>
      <w:r>
        <w:rPr>
          <w:rFonts w:ascii="微软雅黑" w:hAnsi="微软雅黑" w:eastAsia="微软雅黑"/>
          <w:sz w:val="21"/>
        </w:rPr>
        <w:t xml:space="preserve">         文章链接：</w:t>
      </w:r>
      <w:r>
        <w:rPr>
          <w:color w:val="0000FF"/>
        </w:rPr>
        <w:t>https://mp.weixin.qq.com/s/Lrx-2ir8nZfxDCyR9jZX5Q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六、【防洪系统升级使洪灾损失占比降至0.18%，极端暴雨增多但洪灾“大场面”减少】</w:t>
      </w:r>
    </w:p>
    <w:p>
      <w:pPr>
        <w:spacing w:after="120"/>
      </w:pPr>
      <w:r>
        <w:rPr>
          <w:rFonts w:ascii="微软雅黑" w:hAnsi="微软雅黑" w:eastAsia="微软雅黑"/>
          <w:sz w:val="21"/>
        </w:rPr>
        <w:t xml:space="preserve">         来源：阿亮评论</w:t>
      </w:r>
    </w:p>
    <w:p>
      <w:pPr>
        <w:spacing w:after="120"/>
      </w:pPr>
      <w:r>
        <w:rPr>
          <w:rFonts w:ascii="微软雅黑" w:hAnsi="微软雅黑" w:eastAsia="微软雅黑"/>
          <w:sz w:val="21"/>
        </w:rPr>
        <w:t xml:space="preserve">         发布时间：2026-06-22 10:59:10</w:t>
      </w:r>
    </w:p>
    <w:p>
      <w:pPr>
        <w:spacing w:after="120"/>
        <w:jc w:val="both"/>
      </w:pPr>
      <w:r>
        <w:rPr>
          <w:rFonts w:ascii="微软雅黑" w:hAnsi="微软雅黑" w:eastAsia="微软雅黑"/>
          <w:sz w:val="21"/>
        </w:rPr>
        <w:t xml:space="preserve">         内容摘要：小时候夏季常现“长江告急”等紧张画面，如今类似场景减少，并非洪水变少——实际上极端暴雨增多，“十四五”以来全国3981条河流超警，223条刷新最大洪水纪录。2023年调度4512座次水库拦蓄603亿立方米洪水，相当于半个三峡库容。 感觉“大场面”减少，主因是防洪系统升级。20世纪90年代，洪灾年均损失占GDP约2.38%；“十三五”期间降至0.28%；“十四五”以来进一步降至0.18%，降幅超90%。全国现有近9.5万座水库、32.5万公里堤防，形成梯级拦蓄系统。2023年无一座水库垮坝、无一处重要堤防决口。1998年长江上游无巨型水库，抗洪依赖27.4万解放军和800万干部群众，造成4150人死亡、685万间房屋倒塌。 此外，人主动从高风险区搬离。1998年后启动蓄滞洪区移民搬迁，如淮河流域计划将人口从101万减至75万。同时，人口向大城市集中，长三角沿海低地25年人口增长1533.7万，城市化对洪水暴露风险贡献率超97%，但城市防洪标准提高至“百年一遇”以上，资源集中于核心城市。</w:t>
      </w:r>
    </w:p>
    <w:p>
      <w:pPr>
        <w:spacing w:after="240"/>
      </w:pPr>
      <w:r>
        <w:rPr>
          <w:rFonts w:ascii="微软雅黑" w:hAnsi="微软雅黑" w:eastAsia="微软雅黑"/>
          <w:sz w:val="21"/>
        </w:rPr>
        <w:t xml:space="preserve">         文章链接：</w:t>
      </w:r>
      <w:r>
        <w:rPr>
          <w:color w:val="0000FF"/>
        </w:rPr>
        <w:t>https://mp.weixin.qq.com/s/ReTLSMPJypOATLt54TFQzg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七、【香港发布精准扶贫成果报告，拟将“以老护老”照顾者纳入帮扶对象】</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发布时间：2026-06-21 19:04:02</w:t>
      </w:r>
    </w:p>
    <w:p>
      <w:pPr>
        <w:spacing w:after="120"/>
        <w:jc w:val="both"/>
      </w:pPr>
      <w:r>
        <w:rPr>
          <w:rFonts w:ascii="微软雅黑" w:hAnsi="微软雅黑" w:eastAsia="微软雅黑"/>
          <w:sz w:val="21"/>
        </w:rPr>
        <w:t xml:space="preserve">         内容摘要：香港特区政府近日发布首份《香港精准扶贫成果报告》，弃用“贫困线”概念，转向“精准扶贫”策略。报告聚焦三大目标群组：㓥房户、单亲户及全长者户，共约90万人。其中，80岁以上全长者住户、有儿童的㓥房户及育有12岁以下子女的单亲户被列为最需帮扶对象。 为应对人口老龄化及“以老护老”现象（老人照顾老人），香港正考虑新增“照顾者”作为扶贫对象。数据显示，当地65岁以上长者将从2019年132万增至2029年207万，占总人口比例升至26.1%。双老家庭连续九年上升，2024年达28.3万户，较2015年增75.6%。60岁以上照顾者达6.7万，占照顾者总数28.8%，其中81%退休照顾者的照顾对象为长者，23%每周投入超81小时。 特区政府以“居家安老为本、院舍照顾为后援”为方针，首次引入“社会资源价值”概念，将房屋、医疗、教育等公共服务量化。例如，公屋住户每月可节省租金约10100港元，65岁以上老人2023年获医疗资源价值约3000港元。政务司司长陈国基强调，需政、商、民三方合作，精准识别真正需要帮助的群体。劳工及福利局局长孙玉菡表示，将持续分析数据，研究将照顾者纳入精准帮扶。</w:t>
      </w:r>
    </w:p>
    <w:p>
      <w:pPr>
        <w:spacing w:after="240"/>
      </w:pPr>
      <w:r>
        <w:rPr>
          <w:rFonts w:ascii="微软雅黑" w:hAnsi="微软雅黑" w:eastAsia="微软雅黑"/>
          <w:sz w:val="21"/>
        </w:rPr>
        <w:t xml:space="preserve">         文章链接：</w:t>
      </w:r>
      <w:r>
        <w:rPr>
          <w:color w:val="0000FF"/>
        </w:rPr>
        <w:t>https://mp.weixin.qq.com/s/nqZgGM_vyduVdzj0nh0MbQ</w:t>
      </w:r>
    </w:p>
    <w:p>
      <w:pPr>
        <w:spacing w:before="300" w:after="200"/>
      </w:pPr>
      <w:bookmarkStart w:id="7" w:name="cat_8"/>
      <w:r>
        <w:rPr>
          <w:rFonts w:ascii="微软雅黑" w:hAnsi="微软雅黑" w:eastAsia="微软雅黑"/>
          <w:b/>
          <w:color w:val="000000"/>
          <w:sz w:val="32"/>
        </w:rPr>
        <w:br/>
        <w:t>【企业与商业】</w:t>
      </w:r>
      <w:bookmarkEnd w:id="7"/>
    </w:p>
    <w:p>
      <w:pPr>
        <w:spacing w:after="120"/>
      </w:pPr>
      <w:r>
        <w:rPr>
          <w:rFonts w:ascii="微软雅黑" w:hAnsi="微软雅黑" w:eastAsia="微软雅黑"/>
          <w:b/>
          <w:sz w:val="24"/>
        </w:rPr>
        <w:t>一、【何小鹏出任蚂蚁集团独立董事，与小鹏汽车及阿里系渊源深厚】</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发布时间：2026-06-22 14:30:41</w:t>
      </w:r>
    </w:p>
    <w:p>
      <w:pPr>
        <w:spacing w:after="120"/>
        <w:jc w:val="both"/>
      </w:pPr>
      <w:r>
        <w:rPr>
          <w:rFonts w:ascii="微软雅黑" w:hAnsi="微软雅黑" w:eastAsia="微软雅黑"/>
          <w:sz w:val="21"/>
        </w:rPr>
        <w:t xml:space="preserve">         内容摘要：6月22日，蚂蚁科技集团股份有限公司官网显示，新一届董事会已完成换届，小鹏集团董事长兼首席执行官何小鹏获聘独立董事。公开资料显示，何小鹏与阿里系渊源深厚，曾先后担任阿里移动事业群总裁、阿里游戏董事长、土豆总裁，并于2017年8月从阿里巴巴离职，后加入小鹏汽车。目前，何小鹏为小鹏集团董事长兼首席执行官、UC优视联合创始人。2014年6月，UC优视以近40亿美元并入阿里巴巴。</w:t>
      </w:r>
    </w:p>
    <w:p>
      <w:pPr>
        <w:spacing w:after="240"/>
      </w:pPr>
      <w:r>
        <w:rPr>
          <w:rFonts w:ascii="微软雅黑" w:hAnsi="微软雅黑" w:eastAsia="微软雅黑"/>
          <w:sz w:val="21"/>
        </w:rPr>
        <w:t xml:space="preserve">         文章链接：</w:t>
      </w:r>
      <w:r>
        <w:rPr>
          <w:color w:val="0000FF"/>
        </w:rPr>
        <w:t>https://mp.weixin.qq.com/s/UC9m5Gb-WS03Q8wnRqF_IQ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二、【雷军回应十亿赌约：本是玩笑却成压力，格力做手机后小米被迫做空调】</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发布时间：2026-06-22 14:25:28</w:t>
      </w:r>
    </w:p>
    <w:p>
      <w:pPr>
        <w:spacing w:after="120"/>
        <w:jc w:val="both"/>
      </w:pPr>
      <w:r>
        <w:rPr>
          <w:rFonts w:ascii="微软雅黑" w:hAnsi="微软雅黑" w:eastAsia="微软雅黑"/>
          <w:sz w:val="21"/>
        </w:rPr>
        <w:t xml:space="preserve">         内容摘要：6月21日，小米集团创始人雷军在北京国际图书博览会上主动提及2013年与格力电器董事长董明珠的十亿赌约，称当时只是开玩笑，但董明珠当真后带来严重后果。雷军回忆，2013年参加央视活动时，他提出五年内小米营业额能否击败格力的赌约，董明珠当场回应赌10亿元。雷军表示，当时格力营收1200多亿，小米仅200多亿，他本意是轻松打赌，但董明珠可能感到被冒犯，此后在多个场合严厉批评他和小米。雷军称，面对压力，小米无法反击，因为董明珠是前辈且为女性，只能通过行动证明自己。董明珠随后宣布做手机，小米则被迫进入空调领域。2018年，格力总营收2000亿元，小米为1749亿元，小米未能在五年内超越格力。雷军坦言，如今回想不应开这个玩笑。</w:t>
      </w:r>
    </w:p>
    <w:p>
      <w:pPr>
        <w:spacing w:after="240"/>
      </w:pPr>
      <w:r>
        <w:rPr>
          <w:rFonts w:ascii="微软雅黑" w:hAnsi="微软雅黑" w:eastAsia="微软雅黑"/>
          <w:sz w:val="21"/>
        </w:rPr>
        <w:t xml:space="preserve">         文章链接：</w:t>
      </w:r>
      <w:r>
        <w:rPr>
          <w:color w:val="0000FF"/>
        </w:rPr>
        <w:t>https://mp.weixin.qq.com/s/dGd70fkfJAeWrgBgoR8lRA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三、【农业银行县域贷款余额达10.9万亿元，ESG实践获评全球最佳减贫案例】</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发布时间：2026-06-22 11:52:42</w:t>
      </w:r>
    </w:p>
    <w:p>
      <w:pPr>
        <w:spacing w:after="120"/>
        <w:jc w:val="both"/>
      </w:pPr>
      <w:r>
        <w:rPr>
          <w:rFonts w:ascii="微软雅黑" w:hAnsi="微软雅黑" w:eastAsia="微软雅黑"/>
          <w:sz w:val="21"/>
        </w:rPr>
        <w:t xml:space="preserve">         内容摘要：ESG正从合规成本转化为核心竞争力。2026年A股进入“ESG强制披露”时代，银行业从“被动合规”转向“主动重构”。农业银行将可持续发展制度化融入战略，通过县域深耕、绿色转型与普惠创新，实现责任与价值的双向赋能。 在重庆巫山下庄村，农行创新“技能培养+信贷支持+消费帮扶”机制，打造“下庄天路”等三大品牌，带动村民人均收入突破2万元，较2021年增长50%，获评“全球最佳减贫案例”。农行县域贷款连续4年增量超万亿元，2025年末余额10.9万亿元，增速11.0%，高于全行平均2.1个百分点。2.28万个网点中1.29万个扎根县域，破解“两高一低”难题，近三年总市值增幅在六大行中突出。 农行与波司登合作50年，创新“波司登e贷”，5年累计放款18亿元，不良率仅0.016%。在浙江义乌，从首笔1万元个体工商户贷款到存贷规模超1500亿元。截至2026年一季度末，普惠贷款余额4.86万亿元，新增5151亿元，客户数557万户，均居可比同业首位。 在南京众彩物流，农行开发“众彩益通”平台，实现订单流、物流、资金流、信息流“四流合一”，构建全链条服务闭环。</w:t>
      </w:r>
    </w:p>
    <w:p>
      <w:pPr>
        <w:spacing w:after="240"/>
      </w:pPr>
      <w:r>
        <w:rPr>
          <w:rFonts w:ascii="微软雅黑" w:hAnsi="微软雅黑" w:eastAsia="微软雅黑"/>
          <w:sz w:val="21"/>
        </w:rPr>
        <w:t xml:space="preserve">         文章链接：</w:t>
      </w:r>
      <w:r>
        <w:rPr>
          <w:color w:val="0000FF"/>
        </w:rPr>
        <w:t>https://mp.weixin.qq.com/s/ZcMYOBithxmBwIVQRBkm4A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四、【Palantir年内累跌27%后获Wolfe Research上调评级，高估值与强劲业绩引发市场分歧】</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发布时间：2026-06-22 11:50:39</w:t>
      </w:r>
    </w:p>
    <w:p>
      <w:pPr>
        <w:spacing w:after="120"/>
        <w:jc w:val="both"/>
      </w:pPr>
      <w:r>
        <w:rPr>
          <w:rFonts w:ascii="微软雅黑" w:hAnsi="微软雅黑" w:eastAsia="微软雅黑"/>
          <w:sz w:val="21"/>
        </w:rPr>
        <w:t xml:space="preserve">         内容摘要：截至6月18日，Palantir股价报128.47美元，年内累跌27%，较历史高点回撤38%。尽管股价承压，Wolfe Research却将其评级从“跑输大盘”上调至“与同业持平”，引发市场争议。 Palantir由彼得·蒂尔于2003年创立，早期主要为CIA、FBI等政府情报部门提供数据分析服务，曾协助锁定本·拉登。近年来，它通过Foundry和AIP平台拓展民用商业市场。其技术栈分为四层：Apollo保障离线部署安全，Ontology解决数据理解，AIP实现AI执行，Gotham和Foundry完成行业落地。这套体系使其在AI浪潮中具备稀缺性，标普500平均预期市盈率约21倍，而Palantir高达77.4倍。 股价下跌主因是估值收缩。2025年11月股价冲至207美元后，市场对AI商业化落地担忧蔓延，高估值标的在利率环境下脆弱性放大，获利盘集中减持。但Palantir一季度业绩强劲：总营收16.33亿美元，同比增85%；美国商业部门营收同比增133%。AIP Bootcamps策略将销售周期缩短至1-5天，直接推动增长。 华尔街对此分歧明显。</w:t>
      </w:r>
    </w:p>
    <w:p>
      <w:pPr>
        <w:spacing w:after="240"/>
      </w:pPr>
      <w:r>
        <w:rPr>
          <w:rFonts w:ascii="微软雅黑" w:hAnsi="微软雅黑" w:eastAsia="微软雅黑"/>
          <w:sz w:val="21"/>
        </w:rPr>
        <w:t xml:space="preserve">         文章链接：</w:t>
      </w:r>
      <w:r>
        <w:rPr>
          <w:color w:val="0000FF"/>
        </w:rPr>
        <w:t>https://mp.weixin.qq.com/s/hp_iaayZlomnvZWUT6neMw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五、【磷化工行业8大核心企业梳理：澄星股份、云天化等营收与利润表现分化】</w:t>
      </w:r>
    </w:p>
    <w:p>
      <w:pPr>
        <w:spacing w:after="120"/>
      </w:pPr>
      <w:r>
        <w:rPr>
          <w:rFonts w:ascii="微软雅黑" w:hAnsi="微软雅黑" w:eastAsia="微软雅黑"/>
          <w:sz w:val="21"/>
        </w:rPr>
        <w:t xml:space="preserve">         来源：南方财富网</w:t>
      </w:r>
    </w:p>
    <w:p>
      <w:pPr>
        <w:spacing w:after="120"/>
      </w:pPr>
      <w:r>
        <w:rPr>
          <w:rFonts w:ascii="微软雅黑" w:hAnsi="微软雅黑" w:eastAsia="微软雅黑"/>
          <w:sz w:val="21"/>
        </w:rPr>
        <w:t xml:space="preserve">         发布时间：2026-06-22 11:06:12</w:t>
      </w:r>
    </w:p>
    <w:p>
      <w:pPr>
        <w:spacing w:after="120"/>
        <w:jc w:val="both"/>
      </w:pPr>
      <w:r>
        <w:rPr>
          <w:rFonts w:ascii="微软雅黑" w:hAnsi="微软雅黑" w:eastAsia="微软雅黑"/>
          <w:sz w:val="21"/>
        </w:rPr>
        <w:t xml:space="preserve">         内容摘要：磷化工以磷矿石为原料，通过化学方法加工磷元素产品。2024年全球市场规模达1000亿美元，同比增长5%，中国占全球40%。以下为8大核心企业概况： 1. 澄星股份：精细磷化工企业，主营黄磷、磷酸、磷酸盐。2025年营收35.96亿元，同比增7.16%；归母净利润847.21万元，同比增104.26%，但近5年净利率复合年增长率-54.48%。 2. 云天化：最大磷矿采选企业之一，产品涵盖尿素、磷酸一铵等，并投资磷酸铁电池项目。2025年营收484.15亿元，同比降21.47%；归母净利润51.56亿元，同比降3.4%，但近5年净利率复合年增长率14.32%。 3. 兴发集团：磷化工领先企业，产品包括磷矿石、有机硅等。2025年营收293亿元，同比增3.18%；归母净利润14.92亿元，同比降6.83%，近5年毛利率复合年增长率-14.42%。 4. 川发龙蟒：饲料级磷酸氢钙最大生产企业，产品用于新能源电池。2025年营收99.56亿元，同比增21.74%；归母净利润4.14亿元，同比降22.31%，近5年净利率复合年增长率-22.36%。</w:t>
      </w:r>
    </w:p>
    <w:p>
      <w:pPr>
        <w:spacing w:after="240"/>
      </w:pPr>
      <w:r>
        <w:rPr>
          <w:rFonts w:ascii="微软雅黑" w:hAnsi="微软雅黑" w:eastAsia="微软雅黑"/>
          <w:sz w:val="21"/>
        </w:rPr>
        <w:t xml:space="preserve">         文章链接：</w:t>
      </w:r>
      <w:r>
        <w:rPr>
          <w:color w:val="0000FF"/>
        </w:rPr>
        <w:t>https://mp.weixin.qq.com/s/BdCdqb3mp5XpW6fkOE9Oxw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六、【大众汽车2025年利润暴跌54%，计划在德国裁员5万人并削减产能】</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发布时间：2026-06-22 09:53:54</w:t>
      </w:r>
    </w:p>
    <w:p>
      <w:pPr>
        <w:spacing w:after="120"/>
        <w:jc w:val="both"/>
      </w:pPr>
      <w:r>
        <w:rPr>
          <w:rFonts w:ascii="微软雅黑" w:hAnsi="微软雅黑" w:eastAsia="微软雅黑"/>
          <w:sz w:val="21"/>
        </w:rPr>
        <w:t xml:space="preserve">         内容摘要：大众汽车2025财年营收3219.1亿欧元，微降0.8%，但营业利润骤降至89亿欧元，暴跌54%，创“柴油门”以来最低，陷入“有量无利”困境。为此，大众宣布到2030年在德国本土削减5万个岗位，全球产能从1200万辆砍至900万辆，并关闭多条产线，包括沃尔夫斯堡主厂产线从4条缩至2条。利润腰斩主因是美国25%关税致30亿欧元损失、保时捷减记27亿欧元及汇率价格战影响，营业利润率从6.7%降至2.8%。2026年一季度已削减10亿欧元间接费用，但管理层认为力度不够。 中国市场结构性失速。2025年大众在华交付269.38万辆，同比下滑8%，市场份额降至10.9%，被比亚迪和吉利超越，跌至第三。2026年一季度交付量暴跌14.8%，4月一汽大众批发销量同比降32.5%，上汽大众降51.5%。新能源车2025年销量约12万辆，同比降40%，2026年5月仅9619辆，远落后于小鹏、零跑。大众安徽设计产能35万辆，2025年产能利用率不足3%，三年累计亏损115亿元。南北大众产能利用率也分别降至55%和46.3%。</w:t>
      </w:r>
    </w:p>
    <w:p>
      <w:pPr>
        <w:spacing w:after="240"/>
      </w:pPr>
      <w:r>
        <w:rPr>
          <w:rFonts w:ascii="微软雅黑" w:hAnsi="微软雅黑" w:eastAsia="微软雅黑"/>
          <w:sz w:val="21"/>
        </w:rPr>
        <w:t xml:space="preserve">         文章链接：</w:t>
      </w:r>
      <w:r>
        <w:rPr>
          <w:color w:val="0000FF"/>
        </w:rPr>
        <w:t>https://mp.weixin.qq.com/s/fV_4YALtXZ0V3OxD-KVOTA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七、【2026中国工艺美术博览会首设智慧工美展区，展示七轴智能雕刻等数字技术】</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发布时间：2026-06-22 09:40:00</w:t>
      </w:r>
    </w:p>
    <w:p>
      <w:pPr>
        <w:spacing w:after="120"/>
        <w:jc w:val="both"/>
      </w:pPr>
      <w:r>
        <w:rPr>
          <w:rFonts w:ascii="微软雅黑" w:hAnsi="微软雅黑" w:eastAsia="微软雅黑"/>
          <w:sz w:val="21"/>
        </w:rPr>
        <w:t xml:space="preserve">         内容摘要：数智赋能工美行业开启高质量发展新征程 2026中国工艺美术博览会首次设立“智慧工美”展区，展示七轴智能雕刻、陶瓷3D打印、AI设计、智能温控窑炉等技术，呈现传统工艺与数字科技融合的新态势。工艺美术承载中华美学与匠人精神，但传统模式面临技艺传承周期长、人才断层、效能低、标准化不足等短板。数字化、智能化转型成为突破瓶颈的必然路径。 当前行业已形成全链条系统性变革共识，覆盖技艺传承、创意设计、生产制造、品牌传播、销售各环节。技艺传承数字化方面，三维扫描、动态捕捉等技术建立“数字基因库”，永久保存技艺；AI教学降低入门门槛，培育青年从业者。生产模式智能化方面，“机器辅工、手工铸魂”成为主流，智能设备承担标准化工序，匠人专注创意与细节，提升效率与品质。创意设计现代化方面，AI、大数据、3D建模打破思维桎梏，快速生成方案，缩短研发周期，推动工艺适配现代场景。产业发展品牌化、绿色化方面，数字化品控统一标准，新媒体拓展市场，智能加工与节能技术降低能耗。 顶层政策持续赋能，国家多部门明确升级目标，各地落地补贴与产学研协同。科技为产业提质，匠心为文化立根。</w:t>
      </w:r>
    </w:p>
    <w:p>
      <w:pPr>
        <w:spacing w:after="240"/>
      </w:pPr>
      <w:r>
        <w:rPr>
          <w:rFonts w:ascii="微软雅黑" w:hAnsi="微软雅黑" w:eastAsia="微软雅黑"/>
          <w:sz w:val="21"/>
        </w:rPr>
        <w:t xml:space="preserve">         文章链接：</w:t>
      </w:r>
      <w:r>
        <w:rPr>
          <w:color w:val="0000FF"/>
        </w:rPr>
        <w:t>https://mp.weixin.qq.com/s/o19w--uURvtHkXFYsMC3yQ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八、【瑞幸咖啡一季度营收119.95亿元增35%，净利润5.06亿元降3.3%】</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发布时间：2026-06-22 08:51:36</w:t>
      </w:r>
    </w:p>
    <w:p>
      <w:pPr>
        <w:spacing w:after="120"/>
        <w:jc w:val="both"/>
      </w:pPr>
      <w:r>
        <w:rPr>
          <w:rFonts w:ascii="微软雅黑" w:hAnsi="微软雅黑" w:eastAsia="微软雅黑"/>
          <w:sz w:val="21"/>
        </w:rPr>
        <w:t xml:space="preserve">         内容摘要：4月29日，瑞幸咖啡发布2026年一季度财报，呈现“规模狂飙、利润承压”态势。营收119.95亿元，同比增长35.3%，净增门店2548家，中国门店总数达33419家，海外177家。新增交易客户超2100万，累计达4.73亿。同时宣布启动上市以来首次3亿美元股份回购计划。 利润端明显收缩：GAAP净利润5.06亿元，同比下降3.3%；净利率从5.9%降至4.2%。配送费用达13.08亿元，同比激增89.8%，占收入比升至11%，成为最大“出血点”。自营同店销售增长率为-0.1%，较去年同期+9.2%大幅转负，显示门店加密红利消退。 应对策略包括：产品矩阵拓宽，上新26款饮品及轻食；推出超大杯升杯选项提升客单价；青岛烘焙基地投产，四地产能超15.5万吨；联营收入同比增长44.9%，低线城市加盟店表现突出；5月推出堂食限定特调，引导客流回归线下。 管理层定调：规模红利见顶，效率竞争开始。CEO郭谨一承认外卖模式阶段性代价，认为咖啡业务将自然回归自提模式，但转型需较长时间。</w:t>
      </w:r>
    </w:p>
    <w:p>
      <w:pPr>
        <w:spacing w:after="240"/>
      </w:pPr>
      <w:r>
        <w:rPr>
          <w:rFonts w:ascii="微软雅黑" w:hAnsi="微软雅黑" w:eastAsia="微软雅黑"/>
          <w:sz w:val="21"/>
        </w:rPr>
        <w:t xml:space="preserve">         文章链接：</w:t>
      </w:r>
      <w:r>
        <w:rPr>
          <w:color w:val="0000FF"/>
        </w:rPr>
        <w:t>https://mp.weixin.qq.com/s/FNzbKw-bmQxfMM1NkGXpiQ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九、【企业应对新技术威胁的第三种策略：主动撤退，退守利基市场或转进新市场】</w:t>
      </w:r>
    </w:p>
    <w:p>
      <w:pPr>
        <w:spacing w:after="120"/>
      </w:pPr>
      <w:r>
        <w:rPr>
          <w:rFonts w:ascii="微软雅黑" w:hAnsi="微软雅黑" w:eastAsia="微软雅黑"/>
          <w:sz w:val="21"/>
        </w:rPr>
        <w:t xml:space="preserve">         来源：哈佛商业评论</w:t>
      </w:r>
    </w:p>
    <w:p>
      <w:pPr>
        <w:spacing w:after="120"/>
      </w:pPr>
      <w:r>
        <w:rPr>
          <w:rFonts w:ascii="微软雅黑" w:hAnsi="微软雅黑" w:eastAsia="微软雅黑"/>
          <w:sz w:val="21"/>
        </w:rPr>
        <w:t xml:space="preserve">         发布时间：2026-06-22 08:00:00</w:t>
      </w:r>
    </w:p>
    <w:p>
      <w:pPr>
        <w:spacing w:after="120"/>
        <w:jc w:val="both"/>
      </w:pPr>
      <w:r>
        <w:rPr>
          <w:rFonts w:ascii="微软雅黑" w:hAnsi="微软雅黑" w:eastAsia="微软雅黑"/>
          <w:sz w:val="21"/>
        </w:rPr>
        <w:t xml:space="preserve">         内容摘要：面对新技术威胁，企业除转型或坚守外，还有第三种选择：主动撤退，退守利基市场或转进新市场。这种策略并非消极防守，而是主动放弃主流市场，寻找旧技术仍具优势的细分领域，以维持稳健业务。 撤退策略包括两种：一是退守利基，如机械表厂商从“计时功能”转向“工艺价值”，利用透明表背展示机械之美，吸引高价消费者；点阵打印机在工业应用中因抗干扰性优于激光打印机而存活。二是转进新市场，如可编程计算器被计算机取代后，在教育市场重获价值；区域无线呼叫器在餐饮服务中仍不可替代。 实施撤退需遵循五条准则：调整组织焦点、成本结构和人才基础；应对生态体系变动，必要时填补伙伴空缺；谨慎评估新旧技术兼采的风险，避免内部冲突；尽早进入利基市场，抢占先机；克服内部对撤退策略的抵触，避免因盲目乐观而耗尽资源。 撤退应在新技术尚未造成危机前主动进行，以保存实力，等待未来成长机会。</w:t>
      </w:r>
    </w:p>
    <w:p>
      <w:pPr>
        <w:spacing w:after="240"/>
      </w:pPr>
      <w:r>
        <w:rPr>
          <w:rFonts w:ascii="微软雅黑" w:hAnsi="微软雅黑" w:eastAsia="微软雅黑"/>
          <w:sz w:val="21"/>
        </w:rPr>
        <w:t xml:space="preserve">         文章链接：</w:t>
      </w:r>
      <w:r>
        <w:rPr>
          <w:color w:val="0000FF"/>
        </w:rPr>
        <w:t>https://mp.weixin.qq.com/s/v3mT0jYj8kgW8rsze2s5ew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十、【赵满堂因信披违规被立案调查，皇台酒业6年营收徘徊1亿元，存货周转天数达1623天】</w:t>
      </w:r>
    </w:p>
    <w:p>
      <w:pPr>
        <w:spacing w:after="120"/>
      </w:pPr>
      <w:r>
        <w:rPr>
          <w:rFonts w:ascii="微软雅黑" w:hAnsi="微软雅黑" w:eastAsia="微软雅黑"/>
          <w:sz w:val="21"/>
        </w:rPr>
        <w:t xml:space="preserve">         来源：斑马消费</w:t>
      </w:r>
    </w:p>
    <w:p>
      <w:pPr>
        <w:spacing w:after="120"/>
      </w:pPr>
      <w:r>
        <w:rPr>
          <w:rFonts w:ascii="微软雅黑" w:hAnsi="微软雅黑" w:eastAsia="微软雅黑"/>
          <w:sz w:val="21"/>
        </w:rPr>
        <w:t xml:space="preserve">         发布时间：2026-06-22 07:46:26</w:t>
      </w:r>
    </w:p>
    <w:p>
      <w:pPr>
        <w:spacing w:after="120"/>
        <w:jc w:val="both"/>
      </w:pPr>
      <w:r>
        <w:rPr>
          <w:rFonts w:ascii="微软雅黑" w:hAnsi="微软雅黑" w:eastAsia="微软雅黑"/>
          <w:sz w:val="21"/>
        </w:rPr>
        <w:t xml:space="preserve">         内容摘要：赵满堂，甘肃“银王”，入主皇台酒业6年，公司业绩在亏损与微利间反复波动，营收长期徘徊1亿元左右，昔日“西北茅台”盛名不再。6月16日，赵满堂因涉嫌信披违规被证监会立案调查，公司澄清与己无关，但股价次日跌5.42%。赵满堂早年从矿业发迹，创立盛达集团，旗下盛达资源拥有1.3万吨银储量，擅长重组困境上市公司。2019年，皇台酒业因连续3年亏损被暂停上市，赵满堂通过盛达集团受托表决权成为实控人，提供无息借款、增持股份等助其2020年恢复上市。但2021年营收不足1亿元、扣非亏损，2022年再被风险警示，2023年摘帽后再度亏损。根源在于赵满堂为跨界矿业资本，缺乏白酒长期运营思维，集团资源倾斜有限，经营保守，6年未深度革新产品、渠道、品牌，错失复苏窗口。核心管理层频繁更迭，2026年1月总经理代继陈辞职，5月副总经理张金道辞职，修卫华接任总经理兼营销总监，寄望其扭转颓势。当前白酒行业存量竞争固化，头部酒企下沉，西北市场金徽酒、天佑德酒等根基稳固，皇台酒业疲于保壳，沦为弱势品牌。截至2025年3月底，存货周转天数1623天，远高于同行。</w:t>
      </w:r>
    </w:p>
    <w:p>
      <w:pPr>
        <w:spacing w:after="240"/>
      </w:pPr>
      <w:r>
        <w:rPr>
          <w:rFonts w:ascii="微软雅黑" w:hAnsi="微软雅黑" w:eastAsia="微软雅黑"/>
          <w:sz w:val="21"/>
        </w:rPr>
        <w:t xml:space="preserve">         文章链接：</w:t>
      </w:r>
      <w:r>
        <w:rPr>
          <w:color w:val="0000FF"/>
        </w:rPr>
        <w:t>https://mp.weixin.qq.com/s/znPWAIgUoLu3G9iVSWsI6w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十一、【湖南黄金密集人事调整，56岁何永淼接任总经理年薪127.7万元】</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发布时间：2026-06-21 23:30:39</w:t>
      </w:r>
    </w:p>
    <w:p>
      <w:pPr>
        <w:spacing w:after="120"/>
        <w:jc w:val="both"/>
      </w:pPr>
      <w:r>
        <w:rPr>
          <w:rFonts w:ascii="微软雅黑" w:hAnsi="微软雅黑" w:eastAsia="微软雅黑"/>
          <w:sz w:val="21"/>
        </w:rPr>
        <w:t xml:space="preserve">         内容摘要：湖南省属国有矿业龙头湖南黄金（002155.SZ）近期密集进行核心岗位人事交接。继4月董事长王选祥因退休辞职后，6月21日公司公告，总经理李希山也因达到法定退休年龄辞职，不再代行董事长、法定代表人职责，但留任董事。王选祥自2020年8月起任董事长近六年，任内推动公司从传统黄金开采向金锑钨综合开发升级，经营规模与盈利能力跨越式增长。李希山为公司“老人”，从基层升至总经理，2024年5月正式聘任。公司同时聘任何永淼为新总经理，其1970年出生，在职硕士，地质工程师，历任湘安钨业副经理、投资发展部部长、辰州矿业坑长、副总经理、总经理等职，现任公司董事、辰州矿业党委书记、董事长。董事会推举何永淼代行董事长、法定代表人职责，直至新任董事长选出。何永淼2025年年薪127.7万元，为高管中最高。此前5月11日，财务总监湛飞清也因退休辞职。短短两个月内，董事长、总经理、财务总监三大核心岗位相继变动。湖南黄金前身为湘西金矿，主营黄金及锑、钨开采冶炼加工，拥有3家二级子公司、1家控股子公司、10座矿山基地。2025年营收501.81亿元，同比增长80.26%；</w:t>
      </w:r>
    </w:p>
    <w:p>
      <w:pPr>
        <w:spacing w:after="240"/>
      </w:pPr>
      <w:r>
        <w:rPr>
          <w:rFonts w:ascii="微软雅黑" w:hAnsi="微软雅黑" w:eastAsia="微软雅黑"/>
          <w:sz w:val="21"/>
        </w:rPr>
        <w:t xml:space="preserve">         文章链接：</w:t>
      </w:r>
      <w:r>
        <w:rPr>
          <w:color w:val="0000FF"/>
        </w:rPr>
        <w:t>https://mp.weixin.qq.com/s/VhaWR27EntOYEmSXbtJflw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十二、【刘强东透露京东“涅槃计划”，将培训70万快递员转型机器人维修保养】</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发布时间：2026-06-21 22:52:48</w:t>
      </w:r>
    </w:p>
    <w:p>
      <w:pPr>
        <w:spacing w:after="120"/>
        <w:jc w:val="both"/>
      </w:pPr>
      <w:r>
        <w:rPr>
          <w:rFonts w:ascii="微软雅黑" w:hAnsi="微软雅黑" w:eastAsia="微软雅黑"/>
          <w:sz w:val="21"/>
        </w:rPr>
        <w:t xml:space="preserve">         内容摘要：6月21日，在2026年APEC工商领导人中国论坛上，京东集团创始人、董事局主席刘强东透露，京东内部近期提出了“涅槃计划”，旨在应对人工智能和技术发展带来的冲击。刘强东表示，未来机器人将全面取代快递员进行送货，但京东不希望其70万蓝领工人因此失业。为此，京东已在全国签约120所学校，计划将现有快递员等蓝领工人送往学校接受技术培训，使他们未来能够从事机器人的维修和保养工作。刘强东强调，虽然机器人送货是必然趋势，但京东会确保员工有新的就业出路。</w:t>
      </w:r>
    </w:p>
    <w:p>
      <w:pPr>
        <w:spacing w:after="240"/>
      </w:pPr>
      <w:r>
        <w:rPr>
          <w:rFonts w:ascii="微软雅黑" w:hAnsi="微软雅黑" w:eastAsia="微软雅黑"/>
          <w:sz w:val="21"/>
        </w:rPr>
        <w:t xml:space="preserve">         文章链接：</w:t>
      </w:r>
      <w:r>
        <w:rPr>
          <w:color w:val="0000FF"/>
        </w:rPr>
        <w:t>https://mp.weixin.qq.com/s/WIaCxdB8GIbijvv-DJGf0w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十三、【豆包APP在北京杭州灰测打车服务，由曹操出行提供运力】</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发布时间：2026-06-22 12:52:16</w:t>
      </w:r>
    </w:p>
    <w:p>
      <w:pPr>
        <w:spacing w:after="120"/>
        <w:jc w:val="both"/>
      </w:pPr>
      <w:r>
        <w:rPr>
          <w:rFonts w:ascii="微软雅黑" w:hAnsi="微软雅黑" w:eastAsia="微软雅黑"/>
          <w:sz w:val="21"/>
        </w:rPr>
        <w:t xml:space="preserve">         内容摘要：豆包APP在北京、杭州两地灰度测试一键打车出行服务，该服务由曹操出行提供运力支持。目前该功能处于灰测阶段，尚未全面开放。</w:t>
      </w:r>
    </w:p>
    <w:p>
      <w:pPr>
        <w:spacing w:after="240"/>
      </w:pPr>
      <w:r>
        <w:rPr>
          <w:rFonts w:ascii="微软雅黑" w:hAnsi="微软雅黑" w:eastAsia="微软雅黑"/>
          <w:sz w:val="21"/>
        </w:rPr>
        <w:t xml:space="preserve">         文章链接：</w:t>
      </w:r>
      <w:r>
        <w:rPr>
          <w:color w:val="0000FF"/>
        </w:rPr>
        <w:t>https://mp.weixin.qq.com/s/9bPtQCVNfh7jD53wHk1sfg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十四、【中国鹅肝年产量逼近法国，挑战全球最大生产国地位】</w:t>
      </w:r>
    </w:p>
    <w:p>
      <w:pPr>
        <w:spacing w:after="120"/>
      </w:pPr>
      <w:r>
        <w:rPr>
          <w:rFonts w:ascii="微软雅黑" w:hAnsi="微软雅黑" w:eastAsia="微软雅黑"/>
          <w:sz w:val="21"/>
        </w:rPr>
        <w:t xml:space="preserve">         来源：路透午报</w:t>
      </w:r>
    </w:p>
    <w:p>
      <w:pPr>
        <w:spacing w:after="120"/>
      </w:pPr>
      <w:r>
        <w:rPr>
          <w:rFonts w:ascii="微软雅黑" w:hAnsi="微软雅黑" w:eastAsia="微软雅黑"/>
          <w:sz w:val="21"/>
        </w:rPr>
        <w:t xml:space="preserve">         发布时间：2026-06-22 12:39:35</w:t>
      </w:r>
    </w:p>
    <w:p>
      <w:pPr>
        <w:spacing w:after="120"/>
        <w:jc w:val="both"/>
      </w:pPr>
      <w:r>
        <w:rPr>
          <w:rFonts w:ascii="微软雅黑" w:hAnsi="微软雅黑" w:eastAsia="微软雅黑"/>
          <w:sz w:val="21"/>
        </w:rPr>
        <w:t xml:space="preserve">         内容摘要：中国鹅肝产业迅猛发展，正挑战法国全球最大生产国地位。50岁的李凤山曾家境贫寒，如今靠养鹅场利润开上玛莎拉蒂。其公司去年产鹅肝300吨，今年计划增至500吨，远超法国生产商年均10吨。中国鹅肝从高端变亲民，炒饭、火锅、冷冻甜点等新品流行，国内售价30-70元人民币，远低于法国15-40欧元。据五位分析师估算，中国去年鹅肝产量约14000吨，同比增长30%，10年前仅2000吨；法国去年产量下滑3%至15044吨。法国鹅肝行业组织CIFOG主席Fabien Chevalier表示，中国发展迅速令人担忧。目前中法合计占全球产量80%以上，匈牙利、保加利亚也有生产。中国去年出口不足5%，因海关要求证明禽类不含约300种化学物质，出口困难。但生产商热衷海外市场，李凤山去年向迪拜出口6000罐产品。分析师周梦菡称，中国将在东南亚和中东等新兴市场成为法国有力竞争对手。Chevalier表示需关注中国产品，但欧洲市场严格，消费者仍偏好“法国西南部鹅肝”标签产品。</w:t>
      </w:r>
    </w:p>
    <w:p>
      <w:pPr>
        <w:spacing w:after="240"/>
      </w:pPr>
      <w:r>
        <w:rPr>
          <w:rFonts w:ascii="微软雅黑" w:hAnsi="微软雅黑" w:eastAsia="微软雅黑"/>
          <w:sz w:val="21"/>
        </w:rPr>
        <w:t xml:space="preserve">         文章链接：</w:t>
      </w:r>
      <w:r>
        <w:rPr>
          <w:color w:val="0000FF"/>
        </w:rPr>
        <w:t>https://mp.weixin.qq.com/s/dND20j1WcxERda6SGX1dMA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十五、【胖东来在郑州成立餐饮公司，注册资本100万元，创始人称门店或十月开业】</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发布时间：2026-06-22 12:06:34</w:t>
      </w:r>
    </w:p>
    <w:p>
      <w:pPr>
        <w:spacing w:after="120"/>
        <w:jc w:val="both"/>
      </w:pPr>
      <w:r>
        <w:rPr>
          <w:rFonts w:ascii="微软雅黑" w:hAnsi="微软雅黑" w:eastAsia="微软雅黑"/>
          <w:sz w:val="21"/>
        </w:rPr>
        <w:t xml:space="preserve">         内容摘要：国家企业信用信息公示系统显示，胖东来餐饮（郑州）有限公司于6月16日核准成立，法定代表人为刘聿涛，注册资本100万元，经营范围包括餐饮服务、小餐饮、食品经营管理等。该公司由许昌市胖东来餐饮有限公司全资持股。今年3月份，胖东来创始人于东来在社交平台发文称，胖东来郑州门店可能到十月开业。这一时间相较于于东来去年7月宣布的“五一开业”有所推后。对于推后开业的原因，于东来表示，是因要努力把这个项目做得更好，找国际一流设计团队，加强项目质量。</w:t>
      </w:r>
    </w:p>
    <w:p>
      <w:pPr>
        <w:spacing w:after="240"/>
      </w:pPr>
      <w:r>
        <w:rPr>
          <w:rFonts w:ascii="微软雅黑" w:hAnsi="微软雅黑" w:eastAsia="微软雅黑"/>
          <w:sz w:val="21"/>
        </w:rPr>
        <w:t xml:space="preserve">         文章链接：</w:t>
      </w:r>
      <w:r>
        <w:rPr>
          <w:color w:val="0000FF"/>
        </w:rPr>
        <w:t>https://mp.weixin.qq.com/s/qBWyvNb0fHDzc3_UDh9FCg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十六、【北京车展2027年起改为一年一届，与上海车展首次同年竞技】</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发布时间：2026-06-21 15:37:34</w:t>
      </w:r>
    </w:p>
    <w:p>
      <w:pPr>
        <w:spacing w:after="120"/>
        <w:jc w:val="both"/>
      </w:pPr>
      <w:r>
        <w:rPr>
          <w:rFonts w:ascii="微软雅黑" w:hAnsi="微软雅黑" w:eastAsia="微软雅黑"/>
          <w:sz w:val="21"/>
        </w:rPr>
        <w:t xml:space="preserve">         内容摘要：北京车展计划从2027年开始由两年一届改为一年一届，相关消息已在车展官网和行业展会公司发布。2027年北京车展定于3月27日至4月5日举办，而20天后的4月25日，上海车展也将开幕，这意味着两大车展将首次在同一年份举行。这一变化源于两大车展主办方的公开决裂。上海车展始于1985年，北京车展始于1990年，双方最初并无交集。2002年，上海车展主办方上海市国际贸易促进委员会因面临海外展会公司竞争压力，寻求与北京车展主办方中国国际贸易促进委员会汽车行业分会合作。自2003年起，上海车展开启主要由两个贸促会联手办展的模式，双方达成默契，两年一届错年举办：单数年举办上海车展，双数年举办北京车展。合作期间，中国跃升为全球最大汽车市场，国内车企凭借智能电动汽车确立全球优势，两大车展规模和影响力并驾齐驱，被称为国内车展“双子星”。如今，随着北京车展改为一年一届，两大车展将面临同一年份的竞争，需要各自探索形成差异化定位。</w:t>
      </w:r>
    </w:p>
    <w:p>
      <w:pPr>
        <w:spacing w:after="240"/>
      </w:pPr>
      <w:r>
        <w:rPr>
          <w:rFonts w:ascii="微软雅黑" w:hAnsi="微软雅黑" w:eastAsia="微软雅黑"/>
          <w:sz w:val="21"/>
        </w:rPr>
        <w:t xml:space="preserve">         文章链接：</w:t>
      </w:r>
      <w:r>
        <w:rPr>
          <w:color w:val="0000FF"/>
        </w:rPr>
        <w:t>https://mp.weixin.qq.com/s/kXsK15i-Y4nAeUQuGA50UQ</w:t>
      </w:r>
    </w:p>
    <w:p>
      <w:pPr>
        <w:spacing w:before="300" w:after="200"/>
      </w:pPr>
      <w:bookmarkStart w:id="8" w:name="cat_9"/>
      <w:r>
        <w:rPr>
          <w:rFonts w:ascii="微软雅黑" w:hAnsi="微软雅黑" w:eastAsia="微软雅黑"/>
          <w:b/>
          <w:color w:val="000000"/>
          <w:sz w:val="32"/>
        </w:rPr>
        <w:br/>
        <w:t>【政策法规与监管】</w:t>
      </w:r>
      <w:bookmarkEnd w:id="8"/>
    </w:p>
    <w:p>
      <w:pPr>
        <w:spacing w:after="120"/>
      </w:pPr>
      <w:r>
        <w:rPr>
          <w:rFonts w:ascii="微软雅黑" w:hAnsi="微软雅黑" w:eastAsia="微软雅黑"/>
          <w:b/>
          <w:sz w:val="24"/>
        </w:rPr>
        <w:t>一、【商务部将10家美国实体列入出口管制管控名单，禁止向其出口两用物项】</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发布时间：2026-06-22 09:16:49</w:t>
      </w:r>
    </w:p>
    <w:p>
      <w:pPr>
        <w:spacing w:after="120"/>
        <w:jc w:val="both"/>
      </w:pPr>
      <w:r>
        <w:rPr>
          <w:rFonts w:ascii="微软雅黑" w:hAnsi="微软雅黑" w:eastAsia="微软雅黑"/>
          <w:sz w:val="21"/>
        </w:rPr>
        <w:t xml:space="preserve">         内容摘要：商务部依据《出口管制法》和《两用物项出口管制条例》，为维护国家安全和利益、履行防扩散国际义务，决定将艾维奥克斯公司等10家美国实体列入出口管制管控名单，自2026年6月22日起实施。具体措施包括：一、禁止向上述实体出口两用物项，禁止任何组织或个人将原产于中国的两用物项转移或提供给他们，已开展的相关出口活动须立即停止。二、特殊情况下确需出口的，须向商务部提出申请。附件列出10家实体：艾维奥克斯公司（Aveox, Inc.）、红猫控股公司（Red Cat Holdings, Inc.）、蒂尔无人机公司（Teal Drones, Inc.）、美国IMSAR公司（IMSAR, LLC）、杰亚机器人公司（Jaia Robotics, Inc.）、鲍尔航空航天技术公司（Ball Aerospace &amp; Technologies Corp.）、奥什科什防务公司（Oshkosh Defense, LLC）、L3哈里斯海事服务公司（L3Harris Maritime Services, Inc.）、芒廷帕斯材料公司（MP Materials Corp.）和美国稀土公司（USA Rare Earth, I</w:t>
      </w:r>
    </w:p>
    <w:p>
      <w:pPr>
        <w:spacing w:after="240"/>
      </w:pPr>
      <w:r>
        <w:rPr>
          <w:rFonts w:ascii="微软雅黑" w:hAnsi="微软雅黑" w:eastAsia="微软雅黑"/>
          <w:sz w:val="21"/>
        </w:rPr>
        <w:t xml:space="preserve">         文章链接：</w:t>
      </w:r>
      <w:r>
        <w:rPr>
          <w:color w:val="0000FF"/>
        </w:rPr>
        <w:t>https://mp.weixin.qq.com/s/tBUOz1iPtK6fQZF2IWnEAQ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二、【40款APP因违法违规收集使用个人信息被三部门通报】</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发布时间：2026-06-22 11:43:05</w:t>
      </w:r>
    </w:p>
    <w:p>
      <w:pPr>
        <w:spacing w:after="120"/>
        <w:jc w:val="both"/>
      </w:pPr>
      <w:r>
        <w:rPr>
          <w:rFonts w:ascii="微软雅黑" w:hAnsi="微软雅黑" w:eastAsia="微软雅黑"/>
          <w:sz w:val="21"/>
        </w:rPr>
        <w:t xml:space="preserve">         内容摘要：根据中央网信办、工信部、公安部联合发布的《2026年个人信息保护系列专项行动公告》，依据《网络安全法》《个人信息保护法》等法规，经公安部计算机信息系统安全产品质量监督检验中心检测，40款移动应用存在违法违规收集使用个人信息问题，现通报如下： 1. 处理未成年人个人信息未制定专门规则、未获监护人同意：涉及《豆伴匠》（版本2.9.7，小米应用商店）。 2. 未经用户同意收集使用个人信息：涉及25款应用，包括《复真书法》《人教点读》《途途课堂》《中公教育》《外研U学校园版》《豆伴匠》《小鹅通学员版》《作业帮喵喵机》《荔课》《傲软投屏》《分之道》《高途高中》《必过》《科学天天练》《同步课堂学生》《句馆》《轻舟云课堂》《TVbox》《搜题侠》《简答题搜题》《脸疼》《成就非凡》《易搜题》《ifixit》《学天教育》。 3. 未完整准确告知收集使用信息情况：涉及《爱家教》《TVbox》《不厌书法》。 4. 未列明向第三方提供个人信息详情：涉及《爱家教》。 5. 申请权限时未同步告知目的：涉及《中公教育》《格灵课堂》《乐龄》《师大网校》《不厌书法》。</w:t>
      </w:r>
    </w:p>
    <w:p>
      <w:pPr>
        <w:spacing w:after="240"/>
      </w:pPr>
      <w:r>
        <w:rPr>
          <w:rFonts w:ascii="微软雅黑" w:hAnsi="微软雅黑" w:eastAsia="微软雅黑"/>
          <w:sz w:val="21"/>
        </w:rPr>
        <w:t xml:space="preserve">         文章链接：</w:t>
      </w:r>
      <w:r>
        <w:rPr>
          <w:color w:val="0000FF"/>
        </w:rPr>
        <w:t>https://mp.weixin.qq.com/s/oSms0VsqWGQh5EkTca35AA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三、【广州海关查获1.6吨走私粽子，蛇口海关截获96件侵权“大力神杯”】</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发布时间：2026-06-21 23:30:39</w:t>
      </w:r>
    </w:p>
    <w:p>
      <w:pPr>
        <w:spacing w:after="120"/>
        <w:jc w:val="both"/>
      </w:pPr>
      <w:r>
        <w:rPr>
          <w:rFonts w:ascii="微软雅黑" w:hAnsi="微软雅黑" w:eastAsia="微软雅黑"/>
          <w:sz w:val="21"/>
        </w:rPr>
        <w:t xml:space="preserve">         内容摘要：近日，广州海关在跨境电商渠道查获一批夹藏出口的粽子，重达1.6吨。广州海关所属清远海关关员在对一票申报为“气泡袋、防雨布”的跨境电商出口包裹进行查验时，发现集装箱内部有部分纸箱外包装印有“碱水粽”“肉粽”等字样。经开箱查验，现场关员发现纸箱内为大量未向海关申报的粽子，共计4800个、重1.6吨。海关提醒，根据《中华人民共和国海关法》及相关法律法规规定，食品为出口法定检验商品，企业在出口法定检验商品时应如实报检，严格履行申报义务。出口法定检验商品未申报或申报不实的，海关将依法追究其相应的法律责任。 此外，蛇口海关关员近日在对一批申报出口的货物实施查验时，发现申报货物“摆件”有“FIFA”商标，存在侵权嫌疑。后经权利人确认，该批摆件涉嫌侵犯“FIFA”商标专用权，共计96件。海关提醒，根据《中华人民共和国海关法》第四十四条、第九十一条的规定，海关依法对与进出境货物有关的知识产权实施保护，违法进出口侵犯中华人民共和国法律、行政法规保护的知识产权的货物的，由海关依法没收侵权货物，并处以罚款；构成犯罪的，依法移交公安机关追究刑事责任。</w:t>
      </w:r>
    </w:p>
    <w:p>
      <w:pPr>
        <w:spacing w:after="240"/>
      </w:pPr>
      <w:r>
        <w:rPr>
          <w:rFonts w:ascii="微软雅黑" w:hAnsi="微软雅黑" w:eastAsia="微软雅黑"/>
          <w:sz w:val="21"/>
        </w:rPr>
        <w:t xml:space="preserve">         文章链接：</w:t>
      </w:r>
      <w:r>
        <w:rPr>
          <w:color w:val="0000FF"/>
        </w:rPr>
        <w:t>https://mp.weixin.qq.com/s/9XY85gREIy4dyYnKcnkeQw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四、【国家药监局新规终结纯线上卖药模式，实体药店需凭专业服务竞争】</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发布时间：2026-06-21 20:00:00</w:t>
      </w:r>
    </w:p>
    <w:p>
      <w:pPr>
        <w:spacing w:after="120"/>
        <w:jc w:val="both"/>
      </w:pPr>
      <w:r>
        <w:rPr>
          <w:rFonts w:ascii="微软雅黑" w:hAnsi="微软雅黑" w:eastAsia="微软雅黑"/>
          <w:sz w:val="21"/>
        </w:rPr>
        <w:t xml:space="preserve">         内容摘要：2026年5月25日，国家药监局发布《处方药网络零售合规指南》，要求线上售药必须有线下实体经营场所支撑，发货地址须与许可证一致。6月起，多地注销纯线上平台经营许可，电商平台清退无实体门店商家。同时，AI不得替代执业药师审方、禁止直播带货处方药、禁止处方药买赠促销。这标志着纯线上卖药模式被正式终结。 过去三年，纯线上平台凭借轻资产、低价倾销、异地发货快速蚕食实体药店市场，但新规直接击穿其生存根基：合规成本拉平，线上线下站在同一起跑线。实体药店从“被分流”变为“被赋能”，线上流量必须落地实体门店，实体成为唯一合规入口。价格战熄火后，行业竞争回归专业服务，实体药店的面对面咨询、慢病管理等优势凸显。 新规并非保护落后，而是划清安全底线：药品第一属性是医疗安全。过去纯线上模式的“低价高效”多靠突破合规底线，如AI审方风险高、异地储运难控、买赠诱导滥用。监管收紧旨在防止“劣币驱逐良币”，推动行业在安全框架内良性发展。 但实体药店不能“躺赢”。政策保护的是合规门店，执业药师在岗、处方审核、药品管理不达标者仍将被淘汰。承接线上流量需提升库存、配送、客服等运营能力，核心立身之本在于专业药事服务。</w:t>
      </w:r>
    </w:p>
    <w:p>
      <w:pPr>
        <w:spacing w:after="240"/>
      </w:pPr>
      <w:r>
        <w:rPr>
          <w:rFonts w:ascii="微软雅黑" w:hAnsi="微软雅黑" w:eastAsia="微软雅黑"/>
          <w:sz w:val="21"/>
        </w:rPr>
        <w:t xml:space="preserve">         文章链接：</w:t>
      </w:r>
      <w:r>
        <w:rPr>
          <w:color w:val="0000FF"/>
        </w:rPr>
        <w:t>https://mp.weixin.qq.com/s/EnEo2tLVgWSUeQkM-Rw7Nw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五、【北京博物馆条例征求意见，国有馆年开放不少于300天】</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发布时间：2026-06-22 10:30:00</w:t>
      </w:r>
    </w:p>
    <w:p>
      <w:pPr>
        <w:spacing w:after="120"/>
        <w:jc w:val="both"/>
      </w:pPr>
      <w:r>
        <w:rPr>
          <w:rFonts w:ascii="微软雅黑" w:hAnsi="微软雅黑" w:eastAsia="微软雅黑"/>
          <w:sz w:val="21"/>
        </w:rPr>
        <w:t xml:space="preserve">         内容摘要：《北京市博物馆条例（草案）》征求意见稿近日发布，旨在推动博物馆之城建设与高质量发展，共6章48条。核心内容包括：国有博物馆每年开放不少于300天，非国有博物馆不少于240天；鼓励博物馆在节假日和寒暑假延时开放，支持免费开放，对特定群体实行优惠。北京将推动博物馆与城市规划、文旅、科教等领域融合，支持利用文物建筑、老旧厂房等兴办博物馆，在公共空间打造文博窗口，推出主题游径。条例指引高校、国企博物馆常态化开放，重点培育古都、红色、京味、创新文化特色博物馆，鼓励填补区域与门类空白的精品馆。博物馆需配备专业讲解队伍，提供免费人工讲解，规范社会讲解准入；可开发文创产品、研学项目。观众在馆内直播、研学、商拍须遵守秩序，违规可被拒绝服务。未经备案不得以博物馆名义活动，违者罚款2000-20000元。讲解内容歪曲历史或违反核心价值观，个人罚款200-1000元，单位罚款2000-20000元。7月16日前市民可提修改建议。</w:t>
      </w:r>
    </w:p>
    <w:p>
      <w:pPr>
        <w:spacing w:after="240"/>
      </w:pPr>
      <w:r>
        <w:rPr>
          <w:rFonts w:ascii="微软雅黑" w:hAnsi="微软雅黑" w:eastAsia="微软雅黑"/>
          <w:sz w:val="21"/>
        </w:rPr>
        <w:t xml:space="preserve">         文章链接：</w:t>
      </w:r>
      <w:r>
        <w:rPr>
          <w:color w:val="0000FF"/>
        </w:rPr>
        <w:t>https://mp.weixin.qq.com/s/Q8cRXdWotLpaP4ctK_Yw0g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六、【黑龙江纪委副书记姜宏伟、新疆原副主席朱昌杰被查，倪强将受审、袁光宇获死缓】</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发布时间：2026-06-22 11:52:42</w:t>
      </w:r>
    </w:p>
    <w:p>
      <w:pPr>
        <w:spacing w:after="120"/>
        <w:jc w:val="both"/>
      </w:pPr>
      <w:r>
        <w:rPr>
          <w:rFonts w:ascii="微软雅黑" w:hAnsi="微软雅黑" w:eastAsia="微软雅黑"/>
          <w:sz w:val="21"/>
        </w:rPr>
        <w:t xml:space="preserve">         内容摘要：上周（6月15日至21日），中国反腐行动聚焦东北和西北地区。中央纪委国家监委网站发布消息，黑龙江省纪委副书记、省监委副主任姜宏伟，以及新疆维吾尔自治区政府原副主席、公安厅原厅长朱昌杰，均于上周被查。此外，海南省委原常委、秘书长倪强在官宣落马近一年后，其涉嫌受贿案已由广西柳州检察院向柳州中院提起公诉，将于广西柳州受审。同时，中国海洋石油集团有限公司原副总经理袁光宇受贿案一审宣判，江苏徐州中院于6月17日以受贿罪判处袁光宇死刑，缓期二年执行。法院认定，袁光宇受贿金额达1.52亿余元。</w:t>
      </w:r>
    </w:p>
    <w:p>
      <w:pPr>
        <w:spacing w:after="240"/>
      </w:pPr>
      <w:r>
        <w:rPr>
          <w:rFonts w:ascii="微软雅黑" w:hAnsi="微软雅黑" w:eastAsia="微软雅黑"/>
          <w:sz w:val="21"/>
        </w:rPr>
        <w:t xml:space="preserve">         文章链接：</w:t>
      </w:r>
      <w:r>
        <w:rPr>
          <w:color w:val="0000FF"/>
        </w:rPr>
        <w:t>https://mp.weixin.qq.com/s/T4Px8Zyl3-z3j5zNVjWE-g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七、【耿青禄涉留神峪煤矿特别重大瓦斯爆炸事故，被山西省监委调查】</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发布时间：2026-06-22 11:41:56</w:t>
      </w:r>
    </w:p>
    <w:p>
      <w:pPr>
        <w:spacing w:after="120"/>
        <w:jc w:val="both"/>
      </w:pPr>
      <w:r>
        <w:rPr>
          <w:rFonts w:ascii="微软雅黑" w:hAnsi="微软雅黑" w:eastAsia="微软雅黑"/>
          <w:sz w:val="21"/>
        </w:rPr>
        <w:t xml:space="preserve">         内容摘要：国家矿山安全监察局山西局监察执法八处三级调研员耿青禄因涉嫌严重违法，目前正接受山西省监察委员会监察调查。此次调查与通洲集团留神峪煤业有限公司“5·22”特别重大瓦斯爆炸事故有关。该事故发生在留神峪煤矿，性质特别重大，耿青禄作为监察系统官员被查，表明相关部门正在对事故背后的责任问题进行追查。山西省纪委监委网站发布了这一消息，但未进一步披露事故的具体伤亡人数、调查进展或耿青禄涉嫌违法的具体细节。</w:t>
      </w:r>
    </w:p>
    <w:p>
      <w:pPr>
        <w:spacing w:after="240"/>
      </w:pPr>
      <w:r>
        <w:rPr>
          <w:rFonts w:ascii="微软雅黑" w:hAnsi="微软雅黑" w:eastAsia="微软雅黑"/>
          <w:sz w:val="21"/>
        </w:rPr>
        <w:t xml:space="preserve">         文章链接：</w:t>
      </w:r>
      <w:r>
        <w:rPr>
          <w:color w:val="0000FF"/>
        </w:rPr>
        <w:t>https://mp.weixin.qq.com/s/AZ6hJAZ_sH3gCIgpCmzdyg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八、【江西省政协原副主席尹建业被“双开”，涉搞政治攀附、权钱交易等多项违纪违法问题】</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发布时间：2026-06-22 11:11:58</w:t>
      </w:r>
    </w:p>
    <w:p>
      <w:pPr>
        <w:spacing w:after="120"/>
        <w:jc w:val="both"/>
      </w:pPr>
      <w:r>
        <w:rPr>
          <w:rFonts w:ascii="微软雅黑" w:hAnsi="微软雅黑" w:eastAsia="微软雅黑"/>
          <w:sz w:val="21"/>
        </w:rPr>
        <w:t xml:space="preserve">         内容摘要：经中共中央批准，中央纪委国家监委对江西省政协原党组成员、副主席尹建业严重违纪违法问题进行了立案审查调查。调查发现，尹建业丧失理想信念，背弃初心使命，搞政治攀附并造成恶劣影响，对抗组织审查；违反中央八项规定精神，违规借用车辆、接受宴请旅游及打高尔夫球安排，出入私人会所；不按规定报告个人事项，在组织谈话时不如实说明问题，违规为本人及配偶、他人在岗位调动、职务提拔等方面谋利；廉洁底线失守，违规收受礼品礼金，搞权色、钱色交易，与管理和服务对象赌博；违规干预执法活动；贪欲膨胀，将公权力异化为谋私工具，与私营企业主大搞权钱交易，利用职务便利在项目承揽、企业经营等方面为他人谋利，并非法收受巨额财物。尹建业严重违反党的政治纪律、组织纪律、廉洁纪律、工作纪律和生活纪律，构成严重职务违法并涉嫌受贿犯罪，且在党的十八大后不收敛、不收手，性质严重，影响恶劣。依据相关规定，经中央纪委常委会会议研究并报中共中央批准，决定给予尹建业开除党籍处分；由国家监委给予其开除公职处分；终止其江西省第十五次党代会代表资格；收缴其违纪违法所得；将其涉嫌犯罪问题移送检察机关依法审查起诉，所涉财物一并移送。</w:t>
      </w:r>
    </w:p>
    <w:p>
      <w:pPr>
        <w:spacing w:after="240"/>
      </w:pPr>
      <w:r>
        <w:rPr>
          <w:rFonts w:ascii="微软雅黑" w:hAnsi="微软雅黑" w:eastAsia="微软雅黑"/>
          <w:sz w:val="21"/>
        </w:rPr>
        <w:t xml:space="preserve">         文章链接：</w:t>
      </w:r>
      <w:r>
        <w:rPr>
          <w:color w:val="0000FF"/>
        </w:rPr>
        <w:t>https://mp.weixin.qq.com/s/eem9mD3za06NY-nkBiIu2A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九、【社论呼吁严防一把手从三地调动自己人，2026年换届前强化制度约束】</w:t>
      </w:r>
    </w:p>
    <w:p>
      <w:pPr>
        <w:spacing w:after="120"/>
      </w:pPr>
      <w:r>
        <w:rPr>
          <w:rFonts w:ascii="微软雅黑" w:hAnsi="微软雅黑" w:eastAsia="微软雅黑"/>
          <w:sz w:val="21"/>
        </w:rPr>
        <w:t xml:space="preserve">         来源：阿亮评论</w:t>
      </w:r>
    </w:p>
    <w:p>
      <w:pPr>
        <w:spacing w:after="120"/>
      </w:pPr>
      <w:r>
        <w:rPr>
          <w:rFonts w:ascii="微软雅黑" w:hAnsi="微软雅黑" w:eastAsia="微软雅黑"/>
          <w:sz w:val="21"/>
        </w:rPr>
        <w:t xml:space="preserve">         发布时间：2026-06-22 10:59:10</w:t>
      </w:r>
    </w:p>
    <w:p>
      <w:pPr>
        <w:spacing w:after="120"/>
        <w:jc w:val="both"/>
      </w:pPr>
      <w:r>
        <w:rPr>
          <w:rFonts w:ascii="微软雅黑" w:hAnsi="微软雅黑" w:eastAsia="微软雅黑"/>
          <w:sz w:val="21"/>
        </w:rPr>
        <w:t xml:space="preserve">         内容摘要：新京报发表社论，呼吁在2026年各地集中换届之际，严防一把手从出生地、成长地、工作地调动“自己人”，以防范山头主义和利益圈层。文章指出，一把手倾向于使用同乡、老同学、前同事等“自己人”，根源在于差序格局带来的低成本信任，但这种做法牺牲了组织公平，并可能架空地域回避制度。社论强调，社会资本具有可迁移性，一把手可通过人事调动将旧有关系网络打包带到新任职地，形成封闭的利益圈层。当财政、发改、国土等关键岗位被“自己人”占据时，会形成信息茧房和排他性共谋，为腐败提供信任网络支撑。为此，中央提出“十严禁”，广西等地实施“三地”严格审核，旨在打破共谋结构的形成条件，用跨地域、跨部门的强制流动替代特殊主义的裙带关系，落实“五湖四海”原则。文章最后指出，严格选人用人制度不仅是对权力的约束，更是对一把手的保护，使其能借助制度拒绝熟人请托，在更安全、干净的轨道上行使权力。</w:t>
      </w:r>
    </w:p>
    <w:p>
      <w:pPr>
        <w:spacing w:after="240"/>
      </w:pPr>
      <w:r>
        <w:rPr>
          <w:rFonts w:ascii="微软雅黑" w:hAnsi="微软雅黑" w:eastAsia="微软雅黑"/>
          <w:sz w:val="21"/>
        </w:rPr>
        <w:t xml:space="preserve">         文章链接：</w:t>
      </w:r>
      <w:r>
        <w:rPr>
          <w:color w:val="0000FF"/>
        </w:rPr>
        <w:t>https://mp.weixin.qq.com/s/1egxYQhzaX4kWP0_5ISZZA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十、【新疆维吾尔自治区党委常委会召开会议，坚决拥护中央对朱昌杰审查调查决定】</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发布时间：2026-06-21 22:28:47</w:t>
      </w:r>
    </w:p>
    <w:p>
      <w:pPr>
        <w:spacing w:after="120"/>
        <w:jc w:val="both"/>
      </w:pPr>
      <w:r>
        <w:rPr>
          <w:rFonts w:ascii="微软雅黑" w:hAnsi="微软雅黑" w:eastAsia="微软雅黑"/>
          <w:sz w:val="21"/>
        </w:rPr>
        <w:t xml:space="preserve">         内容摘要：新疆维吾尔自治区党委常委会6月21日召开会议，通报朱昌杰涉嫌严重违纪违法，正接受中央纪委国家监委审查调查。与会同志一致表示坚决拥护党中央和中央纪委国家监委决定。自治区党委书记陈小江主持会议。 会议指出，此举彰显党中央坚持党要管党、全面从严治党的鲜明态度，对腐败零容忍的政治定力和坚定决心。全区各级党组织和党员干部要深刻领悟“两个确立”、做到“两个维护”，汲取朱昌杰教训，加强政治建设、干部队伍建设和党风廉政建设，为铸牢中华民族共同体意识、建设社会主义现代化新疆提供政治保证。 会议强调，要永葆对党忠诚，维护党中央权威，用习近平新时代中国特色社会主义思想凝心铸魂，严明政治纪律，与党中央保持高度一致。要持之以恒正风肃纪反腐，强化政治监督，开展正确政绩观学习教育，纠治“四风”，保持反腐高压态势，深化整治群众身边腐败问题，打好反腐败攻坚战、持久战、总体战。要压紧压实管党治党责任，强化党委主体责任、书记第一责任人责任和“一岗双责”，构建统一协调责任格局，推动新疆全面从严治党向纵深发展。</w:t>
      </w:r>
    </w:p>
    <w:p>
      <w:pPr>
        <w:spacing w:after="240"/>
      </w:pPr>
      <w:r>
        <w:rPr>
          <w:rFonts w:ascii="微软雅黑" w:hAnsi="微软雅黑" w:eastAsia="微软雅黑"/>
          <w:sz w:val="21"/>
        </w:rPr>
        <w:t xml:space="preserve">         文章链接：</w:t>
      </w:r>
      <w:r>
        <w:rPr>
          <w:color w:val="0000FF"/>
        </w:rPr>
        <w:t>https://mp.weixin.qq.com/s/PIZOCs8IfHCqnTGFfpygZw</w:t>
      </w:r>
    </w:p>
    <w:p>
      <w:pPr>
        <w:spacing w:before="300" w:after="200"/>
      </w:pPr>
      <w:bookmarkStart w:id="9" w:name="cat_11"/>
      <w:r>
        <w:rPr>
          <w:rFonts w:ascii="微软雅黑" w:hAnsi="微软雅黑" w:eastAsia="微软雅黑"/>
          <w:b/>
          <w:color w:val="000000"/>
          <w:sz w:val="32"/>
        </w:rPr>
        <w:br/>
        <w:t>【社会热点与舆论动态】</w:t>
      </w:r>
      <w:bookmarkEnd w:id="9"/>
    </w:p>
    <w:p>
      <w:pPr>
        <w:spacing w:after="120"/>
      </w:pPr>
      <w:r>
        <w:rPr>
          <w:rFonts w:ascii="微软雅黑" w:hAnsi="微软雅黑" w:eastAsia="微软雅黑"/>
          <w:b/>
          <w:sz w:val="24"/>
        </w:rPr>
        <w:t>一、【滴露广告被指物化女性后致歉，承诺整顿内容审核机制】</w:t>
      </w:r>
    </w:p>
    <w:p>
      <w:pPr>
        <w:spacing w:after="120"/>
      </w:pPr>
      <w:r>
        <w:rPr>
          <w:rFonts w:ascii="微软雅黑" w:hAnsi="微软雅黑" w:eastAsia="微软雅黑"/>
          <w:sz w:val="21"/>
        </w:rPr>
        <w:t xml:space="preserve">         来源：贝壳财经、澎湃新闻（多来源整合）</w:t>
      </w:r>
    </w:p>
    <w:p>
      <w:pPr>
        <w:spacing w:after="120"/>
      </w:pPr>
      <w:r>
        <w:rPr>
          <w:rFonts w:ascii="微软雅黑" w:hAnsi="微软雅黑" w:eastAsia="微软雅黑"/>
          <w:sz w:val="21"/>
        </w:rPr>
        <w:t xml:space="preserve">         发布时间：2026-06-22 14:18:49</w:t>
      </w:r>
    </w:p>
    <w:p>
      <w:pPr>
        <w:spacing w:after="120"/>
        <w:jc w:val="both"/>
      </w:pPr>
      <w:r>
        <w:rPr>
          <w:rFonts w:ascii="微软雅黑" w:hAnsi="微软雅黑" w:eastAsia="微软雅黑"/>
          <w:sz w:val="21"/>
        </w:rPr>
        <w:t xml:space="preserve">         内容摘要：6月22日，滴露官方微博就视频广告被指“物化女性”发布声明致歉，称该视频由第三方达人创作，原意是通过剧情反转提倡健康恋爱观，但网上出现拼接截取片段曲解本意，滴露已第一时间下架视频。声明承认存在内容表达缺陷与审核失职，将重建内容审核机制、整顿内容运营，避免问题重演。此前，滴露在微信官方视频号“滴露衣物消毒液”发布的剧情演绎广告，因包含“我可以不是第一次，但我未来的老婆可不行”“你知道怎么分辨女朋友是否同居过吗”等低俗台词，被网友指责物化女性，引发大量消费者在社交平台抵制。6月20日至21日，滴露官方客服曾回应称已反馈内部核查。涉事广告发布后已被删除。评论指出，广告下架不应是终点，滴露作为全球知名快消企业，2025年曾因广告内容引发争议，此次事件暴露其内部合规审查形同虚设，呼吁市场监管部门主动查处此类违法广告，让靠贬低女性博流量者付出代价。</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13">
        <w:r>
          <w:rPr>
            <w:rFonts w:ascii="微软雅黑" w:eastAsia="微软雅黑"/>
            <w:sz w:val="21"/>
            <w:color w:val="0000FF"/>
            <w:u w:val="single"/>
          </w:rPr>
          <w:t xml:space="preserve">视频被指“物化女性”，滴露致歉：系第三方达人创作，将整顿内容运营</w:t>
        </w:r>
      </w:hyperlink>
      <w:r>
        <w:rPr>
          <w:rFonts w:ascii="微软雅黑" w:hAnsi="微软雅黑" w:eastAsia="微软雅黑"/>
          <w:sz w:val="21"/>
        </w:rPr>
        <w:t>》（贝壳财经）</w:t>
      </w:r>
    </w:p>
    <w:p>
      <w:pPr>
        <w:spacing w:after="40"/>
        <w:ind w:left="360"/>
      </w:pPr>
      <w:r>
        <w:rPr>
          <w:rFonts w:ascii="微软雅黑" w:hAnsi="微软雅黑" w:eastAsia="微软雅黑"/>
          <w:sz w:val="21"/>
        </w:rPr>
        <w:t>• 《</w:t>
      </w:r>
      <w:hyperlink w:anchor="" r:id="rId14">
        <w:r>
          <w:rPr>
            <w:rFonts w:ascii="微软雅黑" w:eastAsia="微软雅黑"/>
            <w:sz w:val="21"/>
            <w:color w:val="0000FF"/>
            <w:u w:val="single"/>
          </w:rPr>
          <w:t xml:space="preserve">滴露致歉</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15">
        <w:r>
          <w:rPr>
            <w:rFonts w:ascii="微软雅黑" w:eastAsia="微软雅黑"/>
            <w:sz w:val="21"/>
            <w:color w:val="0000FF"/>
            <w:u w:val="single"/>
          </w:rPr>
          <w:t xml:space="preserve">滴露的“有毒广告”，不能下架就完了</w:t>
        </w:r>
      </w:hyperlink>
      <w:r>
        <w:rPr>
          <w:rFonts w:ascii="微软雅黑" w:hAnsi="微软雅黑" w:eastAsia="微软雅黑"/>
          <w:sz w:val="21"/>
        </w:rPr>
        <w:t>》（澎湃新闻）</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二、【江苏连云港废品站发现身份不明残障人员，经营者被刑拘】</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发布时间：2026-06-22 10:08:18</w:t>
      </w:r>
    </w:p>
    <w:p>
      <w:pPr>
        <w:spacing w:after="120"/>
        <w:jc w:val="both"/>
      </w:pPr>
      <w:r>
        <w:rPr>
          <w:rFonts w:ascii="微软雅黑" w:hAnsi="微软雅黑" w:eastAsia="微软雅黑"/>
          <w:sz w:val="21"/>
        </w:rPr>
        <w:t xml:space="preserve">         内容摘要：6月21日，打拐博主上官正义发文反映，在江苏连云港赣榆区沙河镇一废品收购站发现一名身份不明的残障人员，该人员长期在此从事废品分拣、搬运工作，居住环境恶劣，住在室外的小箱货里。上官正义表示已向当地反映情况，并于22日再次发文，展示该人员居住的铁皮箱，并称还有网友提供线索，连云港辖区可能存在类似情况。 6月22日，赣榆区联合调查组发布通报称，6月21日下午接到网上反映后，立即成立由公安、民政、残联、人社、卫健、属地镇等单位组成的联合调查组，开展救助安置和核查调查工作。经初步调查，该人员约十年前流浪到沙河镇该废品收购站，从事废品分拣、搬运工作。目前，该人员已被妥善安置，相关部门正在对其进行身份信息比对，积极为其寻找亲属。废品收购站经营者已被采取刑事拘留强制措施，案件正在进一步侦办中。联合调查组感谢社会各界的关注和监督。</w:t>
      </w:r>
    </w:p>
    <w:p>
      <w:pPr>
        <w:spacing w:after="240"/>
      </w:pPr>
      <w:r>
        <w:rPr>
          <w:rFonts w:ascii="微软雅黑" w:hAnsi="微软雅黑" w:eastAsia="微软雅黑"/>
          <w:sz w:val="21"/>
        </w:rPr>
        <w:t xml:space="preserve">         文章链接：</w:t>
      </w:r>
      <w:r>
        <w:rPr>
          <w:color w:val="0000FF"/>
        </w:rPr>
        <w:t>https://mp.weixin.qq.com/s/Qhy5T0lTh4RUWj-ADj58DQ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三、【甲酰胺纸尿裤事件持续发酵，记者与涉事企业均呼吁政府公布检测结果】</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发布时间：2026-06-22 08:22:07</w:t>
      </w:r>
    </w:p>
    <w:p>
      <w:pPr>
        <w:spacing w:after="120"/>
        <w:jc w:val="both"/>
      </w:pPr>
      <w:r>
        <w:rPr>
          <w:rFonts w:ascii="微软雅黑" w:hAnsi="微软雅黑" w:eastAsia="微软雅黑"/>
          <w:sz w:val="21"/>
        </w:rPr>
        <w:t xml:space="preserve">         内容摘要：6月21日晚，《经济参考报》记者王文志就甲酰胺纸尿裤事件再次发声，否认存在“手搓设备”“编造数据”等指控。随后，涉事企业@好奇官方微博和@Babycare相继发文回应，均恳请相关政府抽检机构尽快公布检测结果，以权威结果回应公众关切。 此前，6月18日《经济参考报》报道称，山东省公共卫生临床中心质谱中心检测出多款纸尿裤含有甲酰胺，并引用该中心特聘主任于兆衍的话。但山东省公共卫生临床中心随后发布声明，称于兆衍从未提及甲酰胺与纸尿裤有关，该中心也未开展相关研究，并否认接受过记者采访。记者王文志则回应称，与于兆衍有过充分沟通，其声明是在领导施压下被迫签署，且有音频为证。 6月19日，中国造纸学会卫生用品专业委员会发布说明，指出报道在检测依据、数据披露、因果论证等关键环节存在瑕疵，涉事企业产品合规情况属实。21日，好奇、碧芭宝贝、Babycare等企业公布第三方检测报告，结果均为未检出。王文志在长文中回应称，涉事企业的“第三方检测合格报告”是企业自行送检，行业协会声明是“护短式”背书。他呼吁成立国家级调查组，调取原始检测数据，对留存样本开展独立复核，以验证检测结果是否准确。</w:t>
      </w:r>
    </w:p>
    <w:p>
      <w:pPr>
        <w:spacing w:after="240"/>
      </w:pPr>
      <w:r>
        <w:rPr>
          <w:rFonts w:ascii="微软雅黑" w:hAnsi="微软雅黑" w:eastAsia="微软雅黑"/>
          <w:sz w:val="21"/>
        </w:rPr>
        <w:t xml:space="preserve">         文章链接：</w:t>
      </w:r>
      <w:r>
        <w:rPr>
          <w:color w:val="0000FF"/>
        </w:rPr>
        <w:t>https://mp.weixin.qq.com/s/yiFDh4BzrGKoNBZ1bEaUzw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四、【乘客因月经弄脏卧铺被索赔180元，起诉兰州客运段侵犯名誉权，法院已立案】</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发布时间：2026-06-21 23:38:17</w:t>
      </w:r>
    </w:p>
    <w:p>
      <w:pPr>
        <w:spacing w:after="120"/>
        <w:jc w:val="both"/>
      </w:pPr>
      <w:r>
        <w:rPr>
          <w:rFonts w:ascii="微软雅黑" w:hAnsi="微软雅黑" w:eastAsia="微软雅黑"/>
          <w:sz w:val="21"/>
        </w:rPr>
        <w:t xml:space="preserve">         内容摘要：2025年10月9日，张女士乘坐K229次列车时因经期不规律弄脏卧铺床单，列车员要求其自行清洗或赔偿180元，张女士选择清洗后站至下车。2026年3月，此事经媒体报道引发热议。3月20日，兰州客运段发布情况说明，称列车员告知旅客需自行清洗或按定价赔偿180元，旅客选择清洗，列车员协助处理，全程未收取任何赔偿费用，也未对班组进行考核或问责。3月21日，张女士在社交平台发声，指情况说明存在不实内容，并委托律师起诉兰州客运段侵犯名誉权。张女士称，她主动告知列车员床单被弄脏，但通报称是“列车员在作业时发现”；此外，她曾因自称“兰铁工作人员”的账号私聊称整个班组因她受处罚而心软删帖，但通报称“从未对所在班组进行任何形式的考核和问责等处罚”。张女士认为情况说明存在引导性内容，要求赔礼道歉、停止侵权并赔偿精神损失。6月18日，山西省晋城市当地法院已立案。6月20日，张女士在社交媒体发文确认收到法院正式立案通知，表示将静待法律结果。</w:t>
      </w:r>
    </w:p>
    <w:p>
      <w:pPr>
        <w:spacing w:after="240"/>
      </w:pPr>
      <w:r>
        <w:rPr>
          <w:rFonts w:ascii="微软雅黑" w:hAnsi="微软雅黑" w:eastAsia="微软雅黑"/>
          <w:sz w:val="21"/>
        </w:rPr>
        <w:t xml:space="preserve">         文章链接：</w:t>
      </w:r>
      <w:r>
        <w:rPr>
          <w:color w:val="0000FF"/>
        </w:rPr>
        <w:t>https://mp.weixin.qq.com/s/4M9wgMBtx8tkDy2XKdtzhw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五、【云南中考历史试卷出现爱迪生史实错误，14分压轴题三处硬伤引争议】</w:t>
      </w:r>
    </w:p>
    <w:p>
      <w:pPr>
        <w:spacing w:after="120"/>
      </w:pPr>
      <w:r>
        <w:rPr>
          <w:rFonts w:ascii="微软雅黑" w:hAnsi="微软雅黑" w:eastAsia="微软雅黑"/>
          <w:sz w:val="21"/>
        </w:rPr>
        <w:t xml:space="preserve">         来源：燕七公子</w:t>
      </w:r>
    </w:p>
    <w:p>
      <w:pPr>
        <w:spacing w:after="120"/>
      </w:pPr>
      <w:r>
        <w:rPr>
          <w:rFonts w:ascii="微软雅黑" w:hAnsi="微软雅黑" w:eastAsia="微软雅黑"/>
          <w:sz w:val="21"/>
        </w:rPr>
        <w:t xml:space="preserve">         发布时间：2026-06-21 20:14:46</w:t>
      </w:r>
    </w:p>
    <w:p>
      <w:pPr>
        <w:spacing w:after="120"/>
        <w:jc w:val="both"/>
      </w:pPr>
      <w:r>
        <w:rPr>
          <w:rFonts w:ascii="微软雅黑" w:hAnsi="微软雅黑" w:eastAsia="微软雅黑"/>
          <w:sz w:val="21"/>
        </w:rPr>
        <w:t xml:space="preserve">         内容摘要：6月17日下午，云南省中考历史与道德法治科目考试结束后，考生反映历史科目一道14分压轴大题的背景材料存在严重史实错误。经网友梳理，材料中关于发明家爱迪生的介绍至少出现三处硬伤：一是出生时间与地点完全错误，材料称爱迪生“1882年出生于纽约”，而实际为1847年出生于俄亥俄州米兰镇；二是将电话的发明权错误归于爱迪生，而电话公认发明者为亚历山大·贝尔；三是材料出现时间逻辑悖论，称爱迪生“1882年出生”的同时又说他“1882年创建美国第一个火力发电站”，且材料中提及的“1879年发明白炽灯”与1882年出生矛盾。事件引发公众对命题人专业素养和审核机制的质疑。有当地学校要求教师禁言此事，但信息仍迅速在互联网传播。6月21日，云南省招生考试院发布通报承认错误，成立调查组，对招生考试院分管领导、命题处处长、中考历史学科命题秘书停职检查，并向师生、家长和社会致歉。文章指出，考生在考场上被迫在相信自身记忆与相信试卷之间做出选择，可能影响答题节奏和升学结果，并质疑题目是否由AI生成。</w:t>
      </w:r>
    </w:p>
    <w:p>
      <w:pPr>
        <w:spacing w:after="240"/>
      </w:pPr>
      <w:r>
        <w:rPr>
          <w:rFonts w:ascii="微软雅黑" w:hAnsi="微软雅黑" w:eastAsia="微软雅黑"/>
          <w:sz w:val="21"/>
        </w:rPr>
        <w:t xml:space="preserve">         文章链接：</w:t>
      </w:r>
      <w:r>
        <w:rPr>
          <w:color w:val="0000FF"/>
        </w:rPr>
        <w:t>https://mp.weixin.qq.com/s/JRXlDtqqiM7NTcxUb510Cw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六、【三大纸尿裤品牌检测结果均未检出甲酰胺，专家呼吁完善标准】</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发布时间：2026-06-21 19:54:39</w:t>
      </w:r>
    </w:p>
    <w:p>
      <w:pPr>
        <w:spacing w:after="120"/>
        <w:jc w:val="both"/>
      </w:pPr>
      <w:r>
        <w:rPr>
          <w:rFonts w:ascii="微软雅黑" w:hAnsi="微软雅黑" w:eastAsia="微软雅黑"/>
          <w:sz w:val="21"/>
        </w:rPr>
        <w:t xml:space="preserve">         内容摘要：6月21日，Babycare、碧芭宝贝、好奇三大纸尿裤品牌相继发布检测结果，均称产品未检出甲酰胺。Babycare委托第三方对全系列产品加急复检，依据欧盟REACH法规SVHC要求及SN/T 3587-2016标准，已出报告显示“未检出”，并排查原材料和生产设备，结果均为“未检出”。碧芭宝贝称全核心主力系列成品检测报告已出，甲酰胺项目“未检出”，剩余系列分批检测，承诺“出一批、公示一批”。好奇对全系列产品复核复检，第三方结果均显示“未检出”甲酰胺，并配合相关部门独立抽检。 目前，我国纸尿裤相关标准未对甲酰胺设检测项目和限量要求。甲酰胺在化妆品中被明令禁用，但纸尿裤生产残留无明确监管细则。专家指出，甲酰胺非有意添加，可能是生产助剂残留，正规工厂不会引入，但外包小厂存在风险。国家城市环境污染控制技术研究中心研究员彭应登表示，仅凭“检出甲酰胺”无法直接判断危害，需看释放和吸收量。复旦大学教授周志俊指出，甲酰胺来源复杂，无法证明婴儿尿液中甲酰胺来自纸尿裤。业内人士建议，尽快完善标准，将甲酰胺等生殖毒性物质纳入强制检测目录并明确安全限量。</w:t>
      </w:r>
    </w:p>
    <w:p>
      <w:pPr>
        <w:spacing w:after="240"/>
      </w:pPr>
      <w:r>
        <w:rPr>
          <w:rFonts w:ascii="微软雅黑" w:hAnsi="微软雅黑" w:eastAsia="微软雅黑"/>
          <w:sz w:val="21"/>
        </w:rPr>
        <w:t xml:space="preserve">         文章链接：</w:t>
      </w:r>
      <w:r>
        <w:rPr>
          <w:color w:val="0000FF"/>
        </w:rPr>
        <w:t>https://mp.weixin.qq.com/s/kPl3ovxN51fY0N-eVJBhBQ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七、【宗志刚、张明旭假冒国务院发展研究中心工作人员，中国经济时报社发声明打假】</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发布时间：2026-06-21 19:42:06</w:t>
      </w:r>
    </w:p>
    <w:p>
      <w:pPr>
        <w:spacing w:after="120"/>
        <w:jc w:val="both"/>
      </w:pPr>
      <w:r>
        <w:rPr>
          <w:rFonts w:ascii="微软雅黑" w:hAnsi="微软雅黑" w:eastAsia="微软雅黑"/>
          <w:sz w:val="21"/>
        </w:rPr>
        <w:t xml:space="preserve">         内容摘要：中国经济时报社近日发布两则声明，揭露宗志刚、张明旭等人假冒国务院发展研究中心工作人员进行活动。声明指出，宗志刚以“中心国际数字经济研究院总顾问”身份活动，但该研究院非中心或时报社机构，宗志刚也未在中心或时报社任职，其活动与中心无关。张明旭等人则以“加强产融研协同创新，推动林产业高质量发展”课题组身份活动，但中心从未设立该课题组，张明旭等人亦非课题组成员。两则声明均提醒公众提高警惕，谨防上当，并保留追究法律责任的权利。 据公开报道，宗志刚近期仍有活动。2026年6月5日，他以“国务院发展研究中心国际数字经济研究院总顾问”身份参与北京顺义考察调研，并就产业布局等提出建议。张明旭假冒身份时间更久，早在2020年4月，其以“国务院发展研究中心特聘专家”身份考察魏湾镇企业，提出乡村振兴建议，并参与股权重组交流。此外，张明旭还以“国务院发展研究中心特聘专家”等头衔出现在网络培训班招生资料中。 《中国经济时报》由国务院发展研究中心主管主办，1994年创刊。</w:t>
      </w:r>
    </w:p>
    <w:p>
      <w:pPr>
        <w:spacing w:after="240"/>
      </w:pPr>
      <w:r>
        <w:rPr>
          <w:rFonts w:ascii="微软雅黑" w:hAnsi="微软雅黑" w:eastAsia="微软雅黑"/>
          <w:sz w:val="21"/>
        </w:rPr>
        <w:t xml:space="preserve">         文章链接：</w:t>
      </w:r>
      <w:r>
        <w:rPr>
          <w:color w:val="0000FF"/>
        </w:rPr>
        <w:t>https://mp.weixin.qq.com/s/Gg9yaCmRvm2vDb0EZcV-9w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八、【彼得·蒂尔秘密社团Dialog遭黑客攻击，222名权贵成员隐私泄露】</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发布时间：2026-06-21 18:01:08</w:t>
      </w:r>
    </w:p>
    <w:p>
      <w:pPr>
        <w:spacing w:after="120"/>
        <w:jc w:val="both"/>
      </w:pPr>
      <w:r>
        <w:rPr>
          <w:rFonts w:ascii="微软雅黑" w:hAnsi="微软雅黑" w:eastAsia="微软雅黑"/>
          <w:sz w:val="21"/>
        </w:rPr>
        <w:t xml:space="preserve">         内容摘要：彼得·蒂尔联合创办的秘密社团Dialog因网站代码漏洞遭黑客攻击，222名成员名单、政治倾向、相亲意愿等隐私全部泄露，包括北约最高指挥官、美国财长、马斯克、施密特等权贵。该组织运转20年，每年在高端度假村举办闭门聚会，注册费超1.6万美元，要求“不留记录”。 泄露数据包含成员住址、电话、政治倾向及评分等级。Dialog按财富和名气将成员分为A、B、C三级，C级最高，仅约七分之一成员获得。评分标准主要依据财富和知名度，AI工具反复衡量“普通人能否认出此人”。等级决定座位、收费和去留，女性仅获18%顶级评分。组织自称“非党派”，但右翼成员获C级概率是左翼两倍多，且工作人员会覆盖成员自报的政治立场。 Dialog还运营相亲匹配系统，约10%成员加入，并设有“禁止配对”名单。监管者与被监管者同处一室，如财长与数据经纪商、Palantir联合创始人与众议院情报委员会成员。该组织曾出现在Epstein档案中，邀请函在精英圈层中流通。 Dialog内部文件称“没有意识形态议程”，但泄露数据揭示其本质是精密运转的地位量化机器，用财富和名气衡量一切。</w:t>
      </w:r>
    </w:p>
    <w:p>
      <w:pPr>
        <w:spacing w:after="240"/>
      </w:pPr>
      <w:r>
        <w:rPr>
          <w:rFonts w:ascii="微软雅黑" w:hAnsi="微软雅黑" w:eastAsia="微软雅黑"/>
          <w:sz w:val="21"/>
        </w:rPr>
        <w:t xml:space="preserve">         文章链接：</w:t>
      </w:r>
      <w:r>
        <w:rPr>
          <w:color w:val="0000FF"/>
        </w:rPr>
        <w:t>https://mp.weixin.qq.com/s/slW4iy8_hMMxrqA_U4HmLw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p.weixin.qq.com/s/fbGLZW-ABPKCXtPYxV4C0w" TargetMode="External"/><Relationship Id="rId10" Type="http://schemas.openxmlformats.org/officeDocument/2006/relationships/hyperlink" Target="https://mp.weixin.qq.com/s/HSmQ4xieg7RHnwTvQSuD7Q" TargetMode="External"/><Relationship Id="rId11" Type="http://schemas.openxmlformats.org/officeDocument/2006/relationships/hyperlink" Target="https://mp.weixin.qq.com/s/O8RWbCxlS0tFgKdUbHXTHg" TargetMode="External"/><Relationship Id="rId12" Type="http://schemas.openxmlformats.org/officeDocument/2006/relationships/hyperlink" Target="https://mp.weixin.qq.com/s/48rdK5i1RxIrEOVOSZWg1g" TargetMode="External"/><Relationship Id="rId13" Type="http://schemas.openxmlformats.org/officeDocument/2006/relationships/hyperlink" Target="https://mp.weixin.qq.com/s/RMT8_dNxlrtlAnA68cuKow" TargetMode="External"/><Relationship Id="rId14" Type="http://schemas.openxmlformats.org/officeDocument/2006/relationships/hyperlink" Target="https://mp.weixin.qq.com/s/2V17Y_m4BL_RtH0TTVPi_g" TargetMode="External"/><Relationship Id="rId15" Type="http://schemas.openxmlformats.org/officeDocument/2006/relationships/hyperlink" Target="https://mp.weixin.qq.com/s/qJjnMoYoEWcRCJOWuOlnR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