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7B300" w14:textId="77777777" w:rsidR="00DE4869" w:rsidRDefault="00000000">
      <w:pPr>
        <w:pStyle w:val="aa"/>
        <w:jc w:val="center"/>
        <w:rPr>
          <w:lang w:eastAsia="zh-CN"/>
        </w:rPr>
      </w:pPr>
      <w:r>
        <w:rPr>
          <w:rFonts w:ascii="微软雅黑" w:eastAsia="微软雅黑" w:hAnsi="微软雅黑"/>
          <w:b/>
          <w:sz w:val="32"/>
          <w:lang w:eastAsia="zh-CN"/>
        </w:rPr>
        <w:t>每日资讯汇总 - 2026年04月29日</w:t>
      </w:r>
    </w:p>
    <w:p w14:paraId="3F1AD3F4" w14:textId="77777777" w:rsidR="00DE4869" w:rsidRDefault="00000000">
      <w:pPr>
        <w:spacing w:after="60"/>
        <w:rPr>
          <w:lang w:eastAsia="zh-CN"/>
        </w:rPr>
      </w:pPr>
      <w:r>
        <w:rPr>
          <w:b/>
          <w:sz w:val="22"/>
          <w:lang w:eastAsia="zh-CN"/>
        </w:rPr>
        <w:t>【今日导读】</w:t>
      </w:r>
    </w:p>
    <w:p w14:paraId="03420006" w14:textId="77777777" w:rsidR="00DE4869" w:rsidRDefault="00000000">
      <w:pPr>
        <w:spacing w:after="300"/>
        <w:rPr>
          <w:lang w:eastAsia="zh-CN"/>
        </w:rPr>
      </w:pPr>
      <w:r>
        <w:rPr>
          <w:lang w:eastAsia="zh-CN"/>
        </w:rPr>
        <w:t>今日内容主要集中在【教育改革】【社会民生】【科技产业】等。核心议题包括：①高校专业动态调整与改革；②职场管理与纠纷解决机制；③AI冲击下的产业与就业变革。</w:t>
      </w:r>
    </w:p>
    <w:p w14:paraId="1607AB7E" w14:textId="77777777" w:rsidR="00DE4869" w:rsidRDefault="00000000">
      <w:pPr>
        <w:spacing w:after="300"/>
        <w:jc w:val="center"/>
      </w:pPr>
      <w:r>
        <w:rPr>
          <w:color w:val="808080"/>
          <w:sz w:val="18"/>
        </w:rPr>
        <w:t>═══════════════════════════════════════════════════════════════════════</w:t>
      </w:r>
    </w:p>
    <w:p w14:paraId="3F4AB4ED" w14:textId="77777777" w:rsidR="00DE4869" w:rsidRDefault="00000000">
      <w:pPr>
        <w:spacing w:before="300"/>
        <w:rPr>
          <w:lang w:eastAsia="zh-CN"/>
        </w:rPr>
      </w:pPr>
      <w:r>
        <w:rPr>
          <w:b/>
          <w:color w:val="000000"/>
          <w:sz w:val="32"/>
          <w:lang w:eastAsia="zh-CN"/>
        </w:rPr>
        <w:br/>
        <w:t>【国际局势与地缘政治】</w:t>
      </w:r>
    </w:p>
    <w:p w14:paraId="300BC2C3" w14:textId="77777777" w:rsidR="00DE4869" w:rsidRDefault="00000000">
      <w:pPr>
        <w:spacing w:after="120"/>
        <w:rPr>
          <w:lang w:eastAsia="zh-CN"/>
        </w:rPr>
      </w:pPr>
      <w:r>
        <w:rPr>
          <w:b/>
          <w:sz w:val="24"/>
          <w:lang w:eastAsia="zh-CN"/>
        </w:rPr>
        <w:t>一、【阿联酋宣布2026年5月退出OPEC及OPEC+联盟】</w:t>
      </w:r>
    </w:p>
    <w:p w14:paraId="4E3B8470" w14:textId="77777777" w:rsidR="00DE4869" w:rsidRDefault="00000000">
      <w:pPr>
        <w:spacing w:after="120"/>
        <w:rPr>
          <w:lang w:eastAsia="zh-CN"/>
        </w:rPr>
      </w:pPr>
      <w:r>
        <w:rPr>
          <w:lang w:eastAsia="zh-CN"/>
        </w:rPr>
        <w:t xml:space="preserve">         来源：能源新媒</w:t>
      </w:r>
    </w:p>
    <w:p w14:paraId="5C548F1B" w14:textId="77777777" w:rsidR="00DE4869" w:rsidRDefault="00000000">
      <w:pPr>
        <w:spacing w:after="120"/>
        <w:rPr>
          <w:lang w:eastAsia="zh-CN"/>
        </w:rPr>
      </w:pPr>
      <w:r>
        <w:rPr>
          <w:lang w:eastAsia="zh-CN"/>
        </w:rPr>
        <w:t xml:space="preserve">         发布时间：2026-04-28 22:44:00</w:t>
      </w:r>
    </w:p>
    <w:p w14:paraId="3302F785" w14:textId="5E2679A2" w:rsidR="00DE4869" w:rsidRDefault="00000000">
      <w:pPr>
        <w:spacing w:after="120"/>
        <w:jc w:val="both"/>
        <w:rPr>
          <w:lang w:eastAsia="zh-CN"/>
        </w:rPr>
      </w:pPr>
      <w:r>
        <w:rPr>
          <w:lang w:eastAsia="zh-CN"/>
        </w:rPr>
        <w:t xml:space="preserve">         内容摘要：2026年4月28日，阿联酋通讯社（WAM）发布声明，宣布阿拉伯联合酋长国将从2026年5月1日起，正式退出石油输出国组织（OPEC）以及由沙特阿拉伯主导的“OPEC+”联盟。这一决定在阿布扎比能源部门的深思熟虑后作出。</w:t>
      </w:r>
    </w:p>
    <w:p w14:paraId="13DE74B3" w14:textId="77777777" w:rsidR="00DE4869" w:rsidRDefault="00000000">
      <w:pPr>
        <w:spacing w:after="240"/>
      </w:pPr>
      <w:r>
        <w:rPr>
          <w:lang w:eastAsia="zh-CN"/>
        </w:rPr>
        <w:t xml:space="preserve">         </w:t>
      </w:r>
      <w:r>
        <w:t>文章链接：</w:t>
      </w:r>
      <w:r>
        <w:rPr>
          <w:color w:val="0000FF"/>
        </w:rPr>
        <w:t>http://mp.weixin.qq.com/s?__biz=MjM5ODk4MzU2Mg==&amp;mid=2654561098&amp;idx=1&amp;sn=6fb0173c07b44b807d7f79a1e36321aa&amp;chksm=bcc545b03df66a7623bde8b78b5a5c27b28e3b0e66a1b0b4c236cdeb37c1533b83840acd0252&amp;scene=0#rd</w:t>
      </w:r>
    </w:p>
    <w:p w14:paraId="582FA029" w14:textId="77777777" w:rsidR="00DE4869" w:rsidRDefault="00000000">
      <w:pPr>
        <w:spacing w:before="200" w:after="120"/>
        <w:jc w:val="center"/>
      </w:pPr>
      <w:r>
        <w:rPr>
          <w:b/>
          <w:sz w:val="18"/>
        </w:rPr>
        <w:t>——————————————————————————————</w:t>
      </w:r>
    </w:p>
    <w:p w14:paraId="36203A62" w14:textId="77777777" w:rsidR="00DE4869" w:rsidRDefault="00000000">
      <w:pPr>
        <w:spacing w:after="120"/>
        <w:rPr>
          <w:lang w:eastAsia="zh-CN"/>
        </w:rPr>
      </w:pPr>
      <w:r>
        <w:rPr>
          <w:b/>
          <w:sz w:val="24"/>
          <w:lang w:eastAsia="zh-CN"/>
        </w:rPr>
        <w:t>二、【大国博弈之外：美国主播的中国纪实】</w:t>
      </w:r>
    </w:p>
    <w:p w14:paraId="0D6C9440" w14:textId="77777777" w:rsidR="00DE4869" w:rsidRDefault="00000000">
      <w:pPr>
        <w:spacing w:after="120"/>
        <w:rPr>
          <w:lang w:eastAsia="zh-CN"/>
        </w:rPr>
      </w:pPr>
      <w:r>
        <w:rPr>
          <w:lang w:eastAsia="zh-CN"/>
        </w:rPr>
        <w:t xml:space="preserve">         来源：中美聚焦</w:t>
      </w:r>
    </w:p>
    <w:p w14:paraId="19801C24" w14:textId="77777777" w:rsidR="00DE4869" w:rsidRDefault="00000000">
      <w:pPr>
        <w:spacing w:after="120"/>
        <w:rPr>
          <w:lang w:eastAsia="zh-CN"/>
        </w:rPr>
      </w:pPr>
      <w:r>
        <w:rPr>
          <w:lang w:eastAsia="zh-CN"/>
        </w:rPr>
        <w:t xml:space="preserve">         发布时间：2026-04-28 17:52:00</w:t>
      </w:r>
    </w:p>
    <w:p w14:paraId="62C45017" w14:textId="2B8A1FB6" w:rsidR="00DE4869" w:rsidRDefault="00000000">
      <w:pPr>
        <w:spacing w:after="120"/>
        <w:jc w:val="both"/>
        <w:rPr>
          <w:lang w:eastAsia="zh-CN"/>
        </w:rPr>
      </w:pPr>
      <w:r>
        <w:rPr>
          <w:lang w:eastAsia="zh-CN"/>
        </w:rPr>
        <w:t xml:space="preserve">         内容摘要：玛莉·普赖瑟奇（香港大学研究员）指出，未经修饰的民间交流揭示了国际关系背后人性的多样性，挑战了简单的“我们与他们”叙事。日常跨文化交流，如主播旅行等新</w:t>
      </w:r>
      <w:r>
        <w:rPr>
          <w:lang w:eastAsia="zh-CN"/>
        </w:rPr>
        <w:lastRenderedPageBreak/>
        <w:t>媒体形式，能减少敌意，重塑年轻一代对中美等国的认知。文章强调，在官方博弈之外，这些互动有助于打破刻板印象，促进相互理解。核心观点是：民间交流是缓解大国紧张关系的重要途径，其价值不应被忽视。</w:t>
      </w:r>
    </w:p>
    <w:p w14:paraId="20417958" w14:textId="77777777" w:rsidR="00DE4869" w:rsidRDefault="00000000">
      <w:pPr>
        <w:spacing w:after="240"/>
      </w:pPr>
      <w:r>
        <w:rPr>
          <w:lang w:eastAsia="zh-CN"/>
        </w:rPr>
        <w:t xml:space="preserve">         </w:t>
      </w:r>
      <w:r>
        <w:t>文章链接：</w:t>
      </w:r>
      <w:r>
        <w:rPr>
          <w:color w:val="0000FF"/>
        </w:rPr>
        <w:t>http://mp.weixin.qq.com/s?__biz=MzA4NDMwNDM3Mg==&amp;mid=2650287117&amp;idx=2&amp;sn=738d494ea7864256a29607d05ea980e5&amp;chksm=87e5c496b0924d8026b45392c4ef8f381273bc6d6363df81fa5ce4c0c5836ebd12aadd4109bd#rd</w:t>
      </w:r>
    </w:p>
    <w:p w14:paraId="0AD8E988" w14:textId="77777777" w:rsidR="00DE4869" w:rsidRDefault="00000000">
      <w:pPr>
        <w:spacing w:before="200" w:after="120"/>
        <w:jc w:val="center"/>
      </w:pPr>
      <w:r>
        <w:rPr>
          <w:b/>
          <w:sz w:val="18"/>
        </w:rPr>
        <w:t>——————————————————————————————</w:t>
      </w:r>
    </w:p>
    <w:p w14:paraId="3E83C19A" w14:textId="77777777" w:rsidR="00DE4869" w:rsidRDefault="00000000">
      <w:pPr>
        <w:spacing w:after="120"/>
        <w:rPr>
          <w:lang w:eastAsia="zh-CN"/>
        </w:rPr>
      </w:pPr>
      <w:r>
        <w:rPr>
          <w:b/>
          <w:sz w:val="24"/>
          <w:lang w:eastAsia="zh-CN"/>
        </w:rPr>
        <w:t>三、【欧盟《工业加速器法案》设限，中国商务部警告将反制】</w:t>
      </w:r>
    </w:p>
    <w:p w14:paraId="5FA6F774" w14:textId="77777777" w:rsidR="00DE4869" w:rsidRDefault="00000000">
      <w:pPr>
        <w:spacing w:after="120"/>
        <w:rPr>
          <w:lang w:eastAsia="zh-CN"/>
        </w:rPr>
      </w:pPr>
      <w:r>
        <w:rPr>
          <w:lang w:eastAsia="zh-CN"/>
        </w:rPr>
        <w:t xml:space="preserve">         来源：智谷趋势Trend</w:t>
      </w:r>
    </w:p>
    <w:p w14:paraId="236FF40F" w14:textId="77777777" w:rsidR="00DE4869" w:rsidRDefault="00000000">
      <w:pPr>
        <w:spacing w:after="120"/>
        <w:rPr>
          <w:lang w:eastAsia="zh-CN"/>
        </w:rPr>
      </w:pPr>
      <w:r>
        <w:rPr>
          <w:lang w:eastAsia="zh-CN"/>
        </w:rPr>
        <w:t xml:space="preserve">         发布时间：2026-04-28 14:22:00</w:t>
      </w:r>
    </w:p>
    <w:p w14:paraId="18F2B1E7" w14:textId="77777777" w:rsidR="00DE4869" w:rsidRDefault="00000000">
      <w:pPr>
        <w:spacing w:after="120"/>
        <w:jc w:val="both"/>
        <w:rPr>
          <w:lang w:eastAsia="zh-CN"/>
        </w:rPr>
      </w:pPr>
      <w:r>
        <w:rPr>
          <w:lang w:eastAsia="zh-CN"/>
        </w:rPr>
        <w:t xml:space="preserve">         内容摘要：商务部表示，欧盟《工业加速器法案》对外商投资电池、电动汽车、光伏、关键原材料等领域设限，构成严重的投资壁垒和制度性歧视。中方建议欧方删除歧视性要求，若欧方无视，中方将不得不进行反制。欧盟此举旨在将制造业GDP占比提升至20%。表面上看，这是中欧之间的贸易摩擦升级，但背后反映出欧盟在新能源和关键原材料领域对中国供应链的警惕与防范。欧盟《工业加速器法案》通过设置投资壁垒，试图保护本土制造业，但中方认为这违反了公平竞争原则。商务部明确表态，如果欧方不调整相关歧视性条款，中方将采取反制措施。这一事件可能成为2026年最大的外部变数之一，因为欧洲的“掀桌子”行为将直接影响全球新能源产业链的布局与稳定。中欧双方在电池、电动汽车、光伏等领域的竞争与合作关系面临新的考验。中方强调，维护多边贸易体制和公平竞争环境至关重要，而欧盟的歧视性政策可能引发连锁反应，影响全球供应链的平衡。</w:t>
      </w:r>
    </w:p>
    <w:p w14:paraId="319FA537" w14:textId="77777777" w:rsidR="00DE4869" w:rsidRDefault="00000000">
      <w:pPr>
        <w:spacing w:after="240"/>
      </w:pPr>
      <w:r>
        <w:rPr>
          <w:lang w:eastAsia="zh-CN"/>
        </w:rPr>
        <w:t xml:space="preserve">         </w:t>
      </w:r>
      <w:r>
        <w:t>文章链接：</w:t>
      </w:r>
      <w:r>
        <w:rPr>
          <w:color w:val="0000FF"/>
        </w:rPr>
        <w:t>http://mp.weixin.qq.com/s?__biz=MzYyMTU4OTg5Mg==&amp;mid=2247659922&amp;idx=1&amp;sn=586b22890c44f269b647e41b8ebeed3d&amp;chksm=fe7d9b0d90c0cd849ebab194108dbf71665614e6a74f2176797202382a204bec2439d86b60b6&amp;scene=0#rd</w:t>
      </w:r>
    </w:p>
    <w:p w14:paraId="5491EE98" w14:textId="77777777" w:rsidR="00DE4869" w:rsidRDefault="00000000">
      <w:pPr>
        <w:spacing w:before="300"/>
        <w:rPr>
          <w:lang w:eastAsia="zh-CN"/>
        </w:rPr>
      </w:pPr>
      <w:r>
        <w:rPr>
          <w:b/>
          <w:color w:val="000000"/>
          <w:sz w:val="32"/>
          <w:lang w:eastAsia="zh-CN"/>
        </w:rPr>
        <w:br/>
        <w:t>【宏观经济与金融】</w:t>
      </w:r>
    </w:p>
    <w:p w14:paraId="7D7B1F39" w14:textId="77777777" w:rsidR="00DE4869" w:rsidRDefault="00000000">
      <w:pPr>
        <w:spacing w:after="120"/>
        <w:rPr>
          <w:lang w:eastAsia="zh-CN"/>
        </w:rPr>
      </w:pPr>
      <w:r>
        <w:rPr>
          <w:b/>
          <w:sz w:val="24"/>
          <w:lang w:eastAsia="zh-CN"/>
        </w:rPr>
        <w:lastRenderedPageBreak/>
        <w:t>一、【中共中央政治局召开会议 分析研究当前经济形势和经济工作 中共中央总书记习近平主持】</w:t>
      </w:r>
    </w:p>
    <w:p w14:paraId="7769BE06" w14:textId="77777777" w:rsidR="00DE4869" w:rsidRDefault="00000000">
      <w:pPr>
        <w:spacing w:after="120"/>
        <w:rPr>
          <w:lang w:eastAsia="zh-CN"/>
        </w:rPr>
      </w:pPr>
      <w:r>
        <w:rPr>
          <w:lang w:eastAsia="zh-CN"/>
        </w:rPr>
        <w:t xml:space="preserve">         来源：New Economist</w:t>
      </w:r>
    </w:p>
    <w:p w14:paraId="2EABD0CF" w14:textId="77777777" w:rsidR="00DE4869" w:rsidRDefault="00000000">
      <w:pPr>
        <w:spacing w:after="120"/>
        <w:rPr>
          <w:lang w:eastAsia="zh-CN"/>
        </w:rPr>
      </w:pPr>
      <w:r>
        <w:rPr>
          <w:lang w:eastAsia="zh-CN"/>
        </w:rPr>
        <w:t xml:space="preserve">         发布时间：2026-04-28 05:35:14</w:t>
      </w:r>
    </w:p>
    <w:p w14:paraId="10766CF2" w14:textId="77777777" w:rsidR="00DE4869" w:rsidRDefault="00000000">
      <w:pPr>
        <w:spacing w:after="120"/>
        <w:jc w:val="both"/>
        <w:rPr>
          <w:lang w:eastAsia="zh-CN"/>
        </w:rPr>
      </w:pPr>
      <w:r>
        <w:rPr>
          <w:lang w:eastAsia="zh-CN"/>
        </w:rPr>
        <w:t xml:space="preserve">         内容摘要：中共中央政治局召开会议分析经济形势 习近平主持  会议认为，今年以来我国经济起步有力，主要指标好于预期，但基础仍需巩固。要坚持稳中求进，贯彻新发展理念，统筹发展和安全，深化改革开放，推动科技自立自强，实施积极财政政策和适度宽松货币政策，扩大内需、优化供给，稳就业、稳企业、稳市场、稳预期，实现“十五五”良好开局。  会议强调，要用好用足宏观政策，优化财政支出结构，增强货币政策前瞻性，保持流动性充裕和人民币汇率基本稳定。要深入挖掘内需潜力，扩大优质供给，推动消费升级，实施服务业扩能提质行动，加强水网、新型电网、算力网等基础设施规划建设，推动重大工程开工。  要加快建设现代化产业体系，保持制造业合理比重，推进全国统一大市场建设，整治“内卷式”竞争，实施“人工智能+”行动，深化国资国企改革，应对外部冲击，提高能源资源安全保障水平。要防范化解重点领域风险，稳定房地产市场，推进城市更新，化解地方债务，解决拖欠企业账款问题，推动中小金融机构改革，稳定资本市场。  要强化就业优先政策，加强教育、医疗、托育等民生建设，抓好农业生产，稳定农产品价格，确保不发生规模性返贫致贫。做好安全生产、防灾减灾等工作，深入开展树立和践行正确政绩观学习教育，推动高质量发展。</w:t>
      </w:r>
    </w:p>
    <w:p w14:paraId="2A3E27ED" w14:textId="77777777" w:rsidR="00DE4869" w:rsidRDefault="00000000">
      <w:pPr>
        <w:spacing w:after="240"/>
      </w:pPr>
      <w:r>
        <w:rPr>
          <w:lang w:eastAsia="zh-CN"/>
        </w:rPr>
        <w:t xml:space="preserve">         </w:t>
      </w:r>
      <w:r>
        <w:t>文章链接：</w:t>
      </w:r>
      <w:r>
        <w:rPr>
          <w:color w:val="0000FF"/>
        </w:rPr>
        <w:t>https://mp.weixin.qq.com/s/F5pAty35h-44YKobZO9zyw</w:t>
      </w:r>
    </w:p>
    <w:p w14:paraId="2D8E88CA" w14:textId="77777777" w:rsidR="00DE4869" w:rsidRDefault="00000000">
      <w:pPr>
        <w:spacing w:before="200" w:after="120"/>
        <w:jc w:val="center"/>
      </w:pPr>
      <w:r>
        <w:rPr>
          <w:b/>
          <w:sz w:val="18"/>
        </w:rPr>
        <w:t>——————————————————————————————</w:t>
      </w:r>
    </w:p>
    <w:p w14:paraId="5022711E" w14:textId="77777777" w:rsidR="00DE4869" w:rsidRDefault="00000000">
      <w:pPr>
        <w:spacing w:after="120"/>
        <w:rPr>
          <w:lang w:eastAsia="zh-CN"/>
        </w:rPr>
      </w:pPr>
      <w:r>
        <w:rPr>
          <w:b/>
          <w:sz w:val="24"/>
          <w:lang w:eastAsia="zh-CN"/>
        </w:rPr>
        <w:t>二、【一季报披露尾声，5月市场聚焦结构性亮点与防御性板块】</w:t>
      </w:r>
    </w:p>
    <w:p w14:paraId="545A6D87" w14:textId="77777777" w:rsidR="00DE4869" w:rsidRDefault="00000000">
      <w:pPr>
        <w:spacing w:after="120"/>
        <w:rPr>
          <w:lang w:eastAsia="zh-CN"/>
        </w:rPr>
      </w:pPr>
      <w:r>
        <w:rPr>
          <w:lang w:eastAsia="zh-CN"/>
        </w:rPr>
        <w:t xml:space="preserve">         来源：米筐投资</w:t>
      </w:r>
    </w:p>
    <w:p w14:paraId="2C28C7E2" w14:textId="77777777" w:rsidR="00DE4869" w:rsidRDefault="00000000">
      <w:pPr>
        <w:spacing w:after="120"/>
        <w:rPr>
          <w:lang w:eastAsia="zh-CN"/>
        </w:rPr>
      </w:pPr>
      <w:r>
        <w:rPr>
          <w:lang w:eastAsia="zh-CN"/>
        </w:rPr>
        <w:t xml:space="preserve">         发布时间：2026-04-29 07:00:00</w:t>
      </w:r>
    </w:p>
    <w:p w14:paraId="3388FBE6" w14:textId="77777777" w:rsidR="00DE4869" w:rsidRDefault="00000000">
      <w:pPr>
        <w:spacing w:after="120"/>
        <w:jc w:val="both"/>
        <w:rPr>
          <w:lang w:eastAsia="zh-CN"/>
        </w:rPr>
      </w:pPr>
      <w:r>
        <w:rPr>
          <w:lang w:eastAsia="zh-CN"/>
        </w:rPr>
        <w:t xml:space="preserve">         内容摘要：一季报披露进入尾声，整体呈现结构性亮点，并未出现全面不及预期的局面。核心亮点集中在高景气赛道与防御性板块：AI算力相关标的业绩表现突出，部分企业净利润同比增幅显著，印证行业需求的持续爆发；资源类板块受益于供需格局改善与地缘因素催化，盈利稳健回升；同时，低估值、高股息的公用事业、金融板块业绩表现平稳。市场在5月可能延续分化格局，资金或继续向业绩确定性强的方向集中。投资者需关注一季报业绩超预期个股</w:t>
      </w:r>
      <w:r>
        <w:rPr>
          <w:lang w:eastAsia="zh-CN"/>
        </w:rPr>
        <w:lastRenderedPageBreak/>
        <w:t>的持续性，以及政策面、外部环境对资源品价格和科技板块情绪的影响。整体而言，5月市场缺乏全面上行动力，但结构性机会仍存，需在业绩验证与估值匹配中寻找平衡。</w:t>
      </w:r>
    </w:p>
    <w:p w14:paraId="29347562" w14:textId="77777777" w:rsidR="00DE4869" w:rsidRDefault="00000000">
      <w:pPr>
        <w:spacing w:after="240"/>
      </w:pPr>
      <w:r>
        <w:rPr>
          <w:lang w:eastAsia="zh-CN"/>
        </w:rPr>
        <w:t xml:space="preserve">         </w:t>
      </w:r>
      <w:r>
        <w:t>文章链接：</w:t>
      </w:r>
      <w:r>
        <w:rPr>
          <w:color w:val="0000FF"/>
        </w:rPr>
        <w:t>http://mp.weixin.qq.com/s?__biz=MzIxNTIyNTExNQ==&amp;mid=2652209641&amp;idx=2&amp;sn=dc348a8545f165157ca8a093d0913441&amp;chksm=8dd28e9c9751442d242239c6e460e17ddaa3545d8bff0e078c510514e615480dc997dcf9458a&amp;scene=0#rd</w:t>
      </w:r>
    </w:p>
    <w:p w14:paraId="5C87E75F" w14:textId="77777777" w:rsidR="00DE4869" w:rsidRDefault="00000000">
      <w:pPr>
        <w:spacing w:before="200" w:after="120"/>
        <w:jc w:val="center"/>
      </w:pPr>
      <w:r>
        <w:rPr>
          <w:b/>
          <w:sz w:val="18"/>
        </w:rPr>
        <w:t>——————————————————————————————</w:t>
      </w:r>
    </w:p>
    <w:p w14:paraId="64C41F3F" w14:textId="77777777" w:rsidR="00DE4869" w:rsidRDefault="00000000">
      <w:pPr>
        <w:spacing w:after="120"/>
        <w:rPr>
          <w:lang w:eastAsia="zh-CN"/>
        </w:rPr>
      </w:pPr>
      <w:r>
        <w:rPr>
          <w:b/>
          <w:sz w:val="24"/>
          <w:lang w:eastAsia="zh-CN"/>
        </w:rPr>
        <w:t>三、【曦智科技港股上市首日涨幅超390%，全球AI硅光芯片第一股诞生】</w:t>
      </w:r>
    </w:p>
    <w:p w14:paraId="52EF97C4" w14:textId="77777777" w:rsidR="00DE4869" w:rsidRDefault="00000000">
      <w:pPr>
        <w:spacing w:after="120"/>
        <w:rPr>
          <w:lang w:eastAsia="zh-CN"/>
        </w:rPr>
      </w:pPr>
      <w:r>
        <w:rPr>
          <w:lang w:eastAsia="zh-CN"/>
        </w:rPr>
        <w:t xml:space="preserve">         来源：虎嗅APP</w:t>
      </w:r>
    </w:p>
    <w:p w14:paraId="4C9E18E9" w14:textId="77777777" w:rsidR="00DE4869" w:rsidRDefault="00000000">
      <w:pPr>
        <w:spacing w:after="120"/>
        <w:rPr>
          <w:lang w:eastAsia="zh-CN"/>
        </w:rPr>
      </w:pPr>
      <w:r>
        <w:rPr>
          <w:lang w:eastAsia="zh-CN"/>
        </w:rPr>
        <w:t xml:space="preserve">         发布时间：2026-04-28 23:37:00</w:t>
      </w:r>
    </w:p>
    <w:p w14:paraId="682E9342" w14:textId="77777777" w:rsidR="00DE4869" w:rsidRDefault="00000000">
      <w:pPr>
        <w:spacing w:after="120"/>
        <w:jc w:val="both"/>
        <w:rPr>
          <w:lang w:eastAsia="zh-CN"/>
        </w:rPr>
      </w:pPr>
      <w:r>
        <w:rPr>
          <w:lang w:eastAsia="zh-CN"/>
        </w:rPr>
        <w:t xml:space="preserve">         内容摘要：4月28日，曦智科技-P（01879.HK）正式在香港交易所主板挂牌上市，成为全球AI硅光芯片第一股，也是全球光电混合算力赛道首家登陆资本市场的公司。截至发稿，曦智科技报价为880港元/股，相较183.2港元/股的发行价涨幅超过390%。文章由虎嗅科技组作者陈伊凡撰写，编辑苗正卿，头图由曦智科技提供。</w:t>
      </w:r>
    </w:p>
    <w:p w14:paraId="5DD44B67" w14:textId="77777777" w:rsidR="00DE4869" w:rsidRDefault="00000000">
      <w:pPr>
        <w:spacing w:after="240"/>
      </w:pPr>
      <w:r>
        <w:rPr>
          <w:lang w:eastAsia="zh-CN"/>
        </w:rPr>
        <w:t xml:space="preserve">         </w:t>
      </w:r>
      <w:r>
        <w:t>文章链接：</w:t>
      </w:r>
      <w:r>
        <w:rPr>
          <w:color w:val="0000FF"/>
        </w:rPr>
        <w:t>http://mp.weixin.qq.com/s?__biz=MTQzMjE1NjQwMQ==&amp;mid=2656169035&amp;idx=2&amp;sn=f222b1532aab948bc18214d45d7d38b9&amp;chksm=67bcb3408d90aec2cc53bb590708b7055f48f77114b58d1802a871421f2a58bae118a4ccb935&amp;scene=0#rd</w:t>
      </w:r>
    </w:p>
    <w:p w14:paraId="345D94FF" w14:textId="77777777" w:rsidR="00DE4869" w:rsidRDefault="00000000">
      <w:pPr>
        <w:spacing w:before="200" w:after="120"/>
        <w:jc w:val="center"/>
      </w:pPr>
      <w:r>
        <w:rPr>
          <w:b/>
          <w:sz w:val="18"/>
        </w:rPr>
        <w:t>——————————————————————————————</w:t>
      </w:r>
    </w:p>
    <w:p w14:paraId="0529C7AB" w14:textId="77777777" w:rsidR="00DE4869" w:rsidRDefault="00000000">
      <w:pPr>
        <w:spacing w:after="120"/>
        <w:rPr>
          <w:lang w:eastAsia="zh-CN"/>
        </w:rPr>
      </w:pPr>
      <w:r>
        <w:rPr>
          <w:b/>
          <w:sz w:val="24"/>
          <w:lang w:eastAsia="zh-CN"/>
        </w:rPr>
        <w:t>四、【超重磅会议，释放三大重点信号！股市，楼市基本明确！】</w:t>
      </w:r>
    </w:p>
    <w:p w14:paraId="2EDD941C" w14:textId="77777777" w:rsidR="00DE4869" w:rsidRDefault="00000000">
      <w:pPr>
        <w:spacing w:after="120"/>
        <w:rPr>
          <w:lang w:eastAsia="zh-CN"/>
        </w:rPr>
      </w:pPr>
      <w:r>
        <w:rPr>
          <w:lang w:eastAsia="zh-CN"/>
        </w:rPr>
        <w:t xml:space="preserve">         来源：樱桃大房子</w:t>
      </w:r>
    </w:p>
    <w:p w14:paraId="0587B75D" w14:textId="77777777" w:rsidR="00DE4869" w:rsidRDefault="00000000">
      <w:pPr>
        <w:spacing w:after="120"/>
        <w:rPr>
          <w:lang w:eastAsia="zh-CN"/>
        </w:rPr>
      </w:pPr>
      <w:r>
        <w:rPr>
          <w:lang w:eastAsia="zh-CN"/>
        </w:rPr>
        <w:t xml:space="preserve">         发布时间：2026-04-28 17:09:00</w:t>
      </w:r>
    </w:p>
    <w:p w14:paraId="42921F4F" w14:textId="77777777" w:rsidR="00DE4869" w:rsidRDefault="00000000">
      <w:pPr>
        <w:spacing w:after="120"/>
        <w:jc w:val="both"/>
        <w:rPr>
          <w:lang w:eastAsia="zh-CN"/>
        </w:rPr>
      </w:pPr>
      <w:r>
        <w:rPr>
          <w:lang w:eastAsia="zh-CN"/>
        </w:rPr>
        <w:t xml:space="preserve">         内容摘要：超重磅会议释放三大信号，股市楼市方向明确  本次年初战略级会议释放三大重点信号，与普通人利益直接相关：  1. 房地产信号：会议明确房地产行业需稳定发展，强调“保交楼、保民生、保稳定”，并推动住房租赁市场建设，支持刚性和改善性住房需求。这意味着楼市政策将延续宽松基调，避免市场大起大落，但不会强刺激。  2. 股市信号：会议提出“活跃资本市场，提振投资者信心”，并强调完善监管制度、优化交易机制。这释放了政策</w:t>
      </w:r>
      <w:r>
        <w:rPr>
          <w:lang w:eastAsia="zh-CN"/>
        </w:rPr>
        <w:lastRenderedPageBreak/>
        <w:t>层对股市的重视，预计后续将有具体措施出台，如降低交易成本、引导长期资金入市等，以增强市场活力。  3. 经济总体基调：会议重申“稳中求进”，强调扩大内需、提振消费，并加大对民营经济支持力度。同时，防范化解重大风险（如地方债务、金融风险）仍是重点。这显示政策将兼顾短期稳增长与长期结构优化。  总结：楼市以稳为主，股市迎政策利好，经济复苏需关注消费与民企活力。普通人应理性看待市场波动，避免盲目追涨杀跌。</w:t>
      </w:r>
    </w:p>
    <w:p w14:paraId="7AC80033" w14:textId="77777777" w:rsidR="00DE4869" w:rsidRDefault="00000000">
      <w:pPr>
        <w:spacing w:after="240"/>
      </w:pPr>
      <w:r>
        <w:rPr>
          <w:lang w:eastAsia="zh-CN"/>
        </w:rPr>
        <w:t xml:space="preserve">         </w:t>
      </w:r>
      <w:r>
        <w:t>文章链接：</w:t>
      </w:r>
      <w:r>
        <w:rPr>
          <w:color w:val="0000FF"/>
        </w:rPr>
        <w:t>http://mp.weixin.qq.com/s?__biz=MzI4ODY3NTY2OA==&amp;mid=2247579309&amp;idx=1&amp;sn=1c327c9f051bcee8f488928e59176df2&amp;chksm=ed191f2d436e5ae71407f4592e8b10f2b2f680f142ba0195e05ae127124e8e89c08800e5b668&amp;scene=0#rd</w:t>
      </w:r>
    </w:p>
    <w:p w14:paraId="65BC90F2" w14:textId="77777777" w:rsidR="00DE4869" w:rsidRDefault="00000000">
      <w:pPr>
        <w:spacing w:before="200" w:after="120"/>
        <w:jc w:val="center"/>
      </w:pPr>
      <w:r>
        <w:rPr>
          <w:b/>
          <w:sz w:val="18"/>
        </w:rPr>
        <w:t>——————————————————————————————</w:t>
      </w:r>
    </w:p>
    <w:p w14:paraId="0E118DD3" w14:textId="77777777" w:rsidR="00DE4869" w:rsidRDefault="00000000">
      <w:pPr>
        <w:spacing w:after="120"/>
        <w:rPr>
          <w:lang w:eastAsia="zh-CN"/>
        </w:rPr>
      </w:pPr>
      <w:r>
        <w:rPr>
          <w:b/>
          <w:sz w:val="24"/>
          <w:lang w:eastAsia="zh-CN"/>
        </w:rPr>
        <w:t>五、【中共中央政治局会议再提房地产，“努力”稳定市场表述强化主观能动性】</w:t>
      </w:r>
    </w:p>
    <w:p w14:paraId="527A9F6F" w14:textId="77777777" w:rsidR="00DE4869" w:rsidRDefault="00000000">
      <w:pPr>
        <w:spacing w:after="120"/>
        <w:rPr>
          <w:lang w:eastAsia="zh-CN"/>
        </w:rPr>
      </w:pPr>
      <w:r>
        <w:rPr>
          <w:lang w:eastAsia="zh-CN"/>
        </w:rPr>
        <w:t xml:space="preserve">         来源：丁祖昱评楼市</w:t>
      </w:r>
    </w:p>
    <w:p w14:paraId="45433F9D" w14:textId="77777777" w:rsidR="00DE4869" w:rsidRDefault="00000000">
      <w:pPr>
        <w:spacing w:after="120"/>
        <w:rPr>
          <w:lang w:eastAsia="zh-CN"/>
        </w:rPr>
      </w:pPr>
      <w:r>
        <w:rPr>
          <w:lang w:eastAsia="zh-CN"/>
        </w:rPr>
        <w:t xml:space="preserve">         发布时间：2026-04-29 07:30:00</w:t>
      </w:r>
    </w:p>
    <w:p w14:paraId="3FEC3F27" w14:textId="77777777" w:rsidR="00DE4869" w:rsidRDefault="00000000">
      <w:pPr>
        <w:spacing w:after="120"/>
        <w:jc w:val="both"/>
        <w:rPr>
          <w:lang w:eastAsia="zh-CN"/>
        </w:rPr>
      </w:pPr>
      <w:r>
        <w:rPr>
          <w:lang w:eastAsia="zh-CN"/>
        </w:rPr>
        <w:t xml:space="preserve">         内容摘要：2026年4月28日，中共中央政治局会议再次提及房地产。会议指出，要努力稳定房地产市场，扎实推进城市更新。这是继2025年4月25日之后，时隔一年再提房地产。从内容来看，此次中央政治局会议强调“努力”稳定房地产市场，与之前“着力”稳定房地产市场的表述有一字之差，更强化了主观能动性。结合之前一直强调的“扎实推进城市更新”等要求，此次会议在房地产领域的政策信号出现了新的变化。</w:t>
      </w:r>
    </w:p>
    <w:p w14:paraId="653FA231" w14:textId="77777777" w:rsidR="00DE4869" w:rsidRDefault="00000000">
      <w:pPr>
        <w:spacing w:after="240"/>
      </w:pPr>
      <w:r>
        <w:rPr>
          <w:lang w:eastAsia="zh-CN"/>
        </w:rPr>
        <w:t xml:space="preserve">         </w:t>
      </w:r>
      <w:r>
        <w:t>文章链接：</w:t>
      </w:r>
      <w:r>
        <w:rPr>
          <w:color w:val="0000FF"/>
        </w:rPr>
        <w:t>http://mp.weixin.qq.com/s?__biz=MzE5ODEwMTY4Nw==&amp;mid=2247653681&amp;idx=1&amp;sn=912d53f295e6636de748887bc568896c&amp;chksm=97b7bbdfe89a18d72fe2d7ad650c4748b5524002134c09afaa9e5c48a4f79558681337df86f8&amp;scene=0#rd</w:t>
      </w:r>
    </w:p>
    <w:p w14:paraId="553E28A3" w14:textId="77777777" w:rsidR="00DE4869" w:rsidRDefault="00000000">
      <w:pPr>
        <w:spacing w:before="200" w:after="120"/>
        <w:jc w:val="center"/>
      </w:pPr>
      <w:r>
        <w:rPr>
          <w:b/>
          <w:sz w:val="18"/>
        </w:rPr>
        <w:t>——————————————————————————————</w:t>
      </w:r>
    </w:p>
    <w:p w14:paraId="4CA9D233" w14:textId="77777777" w:rsidR="00DE4869" w:rsidRDefault="00000000">
      <w:pPr>
        <w:spacing w:after="120"/>
        <w:rPr>
          <w:lang w:eastAsia="zh-CN"/>
        </w:rPr>
      </w:pPr>
      <w:r>
        <w:rPr>
          <w:b/>
          <w:sz w:val="24"/>
          <w:lang w:eastAsia="zh-CN"/>
        </w:rPr>
        <w:t>六、【4月政治局会议定调楼市：政策方向与风险处置成焦点】</w:t>
      </w:r>
    </w:p>
    <w:p w14:paraId="29F1D854" w14:textId="77777777" w:rsidR="00DE4869" w:rsidRDefault="00000000">
      <w:pPr>
        <w:spacing w:after="120"/>
        <w:rPr>
          <w:lang w:eastAsia="zh-CN"/>
        </w:rPr>
      </w:pPr>
      <w:r>
        <w:rPr>
          <w:lang w:eastAsia="zh-CN"/>
        </w:rPr>
        <w:t xml:space="preserve">         来源：大飞楼市</w:t>
      </w:r>
    </w:p>
    <w:p w14:paraId="3E04D446" w14:textId="77777777" w:rsidR="00DE4869" w:rsidRDefault="00000000">
      <w:pPr>
        <w:spacing w:after="120"/>
        <w:rPr>
          <w:lang w:eastAsia="zh-CN"/>
        </w:rPr>
      </w:pPr>
      <w:r>
        <w:rPr>
          <w:lang w:eastAsia="zh-CN"/>
        </w:rPr>
        <w:t xml:space="preserve">         发布时间：2026-04-28 16:33:00</w:t>
      </w:r>
    </w:p>
    <w:p w14:paraId="5A505F63" w14:textId="77777777" w:rsidR="00DE4869" w:rsidRDefault="00000000">
      <w:pPr>
        <w:spacing w:after="120"/>
        <w:jc w:val="both"/>
      </w:pPr>
      <w:r>
        <w:rPr>
          <w:lang w:eastAsia="zh-CN"/>
        </w:rPr>
        <w:lastRenderedPageBreak/>
        <w:t xml:space="preserve">         内容摘要：政治局会议通稿已发布，重点聚焦房地产领域。4月份的政治局会议之所以重要，是因为它是全年第一个完整季度经济数据公布后，高层对经济形势、楼市及政策方向进行的首次正式定调。会议将明确政策是松是紧、救市力度多大、楼市是稳是放、风险如何处置等关键问题。</w:t>
      </w:r>
      <w:r>
        <w:t>文章指出，此次会议的核心内容围绕房地产展开，但具体定调细节需从通稿中进一步解读。摘要仅基于原文信息，未涉及会议具体结论或后续影响。</w:t>
      </w:r>
    </w:p>
    <w:p w14:paraId="586850A0" w14:textId="77777777" w:rsidR="00DE4869" w:rsidRDefault="00000000">
      <w:pPr>
        <w:spacing w:after="240"/>
      </w:pPr>
      <w:r>
        <w:t xml:space="preserve">         文章链接：</w:t>
      </w:r>
      <w:r>
        <w:rPr>
          <w:color w:val="0000FF"/>
        </w:rPr>
        <w:t>http://mp.weixin.qq.com/s?__biz=Mzg3NTkwNTcyOQ==&amp;mid=2247489319&amp;idx=1&amp;sn=502207f154a521c3ed18f47212cd0fc0&amp;chksm=ce05cc9e48273f3cca5d5fcd23bef5c0a7257920ab98542c1baa22943b618bca2bbc48f4efa7&amp;scene=0#rd</w:t>
      </w:r>
    </w:p>
    <w:p w14:paraId="34E9E709" w14:textId="77777777" w:rsidR="00DE4869" w:rsidRDefault="00000000">
      <w:pPr>
        <w:spacing w:before="200" w:after="120"/>
        <w:jc w:val="center"/>
      </w:pPr>
      <w:r>
        <w:rPr>
          <w:b/>
          <w:sz w:val="18"/>
        </w:rPr>
        <w:t>——————————————————————————————</w:t>
      </w:r>
    </w:p>
    <w:p w14:paraId="0C51271A" w14:textId="77777777" w:rsidR="00DE4869" w:rsidRDefault="00000000">
      <w:pPr>
        <w:spacing w:after="120"/>
      </w:pPr>
      <w:r>
        <w:rPr>
          <w:b/>
          <w:sz w:val="24"/>
        </w:rPr>
        <w:t>七、【美联储112年来最富主席候选人凯文·沃什，拟推动央行规则改革】</w:t>
      </w:r>
    </w:p>
    <w:p w14:paraId="2055DA54" w14:textId="77777777" w:rsidR="00DE4869" w:rsidRDefault="00000000">
      <w:pPr>
        <w:spacing w:after="120"/>
      </w:pPr>
      <w:r>
        <w:t xml:space="preserve">         来源：米筐投资</w:t>
      </w:r>
    </w:p>
    <w:p w14:paraId="18A57FBE" w14:textId="77777777" w:rsidR="00DE4869" w:rsidRDefault="00000000">
      <w:pPr>
        <w:spacing w:after="120"/>
      </w:pPr>
      <w:r>
        <w:t xml:space="preserve">         发布时间：2026-04-29 07:00:00</w:t>
      </w:r>
    </w:p>
    <w:p w14:paraId="20224A7B" w14:textId="77777777" w:rsidR="00DE4869" w:rsidRDefault="00000000">
      <w:pPr>
        <w:spacing w:after="120"/>
        <w:jc w:val="both"/>
      </w:pPr>
      <w:r>
        <w:t xml:space="preserve">         内容摘要：2026年4月21日，美国参议院银行委员会听证厅座无虚席。坐在证人席上的凯文·沃什，个人资产申报超过1.3亿美元，妻子是雅诗兰黛家族继承人，身家合计约27亿美元。他是美联储112年历史上最富有的主席候选人。如果确认通过，他将接替鲍威尔，成为掌控全球最强大金融机构的掌门人。沃什在听证会上表示，美联储需要重新审视其货币政策框架和监管规则，强调应更加注重透明度和市场信号，避免过度干预经济。他批评当前美联储在应对通胀时反应迟缓，认为央行应更早、更果断地调整利率。沃什还提出，美联储的资产负债表规模过大，应逐步缩减，以恢复政策正常化。在监管方面，他主张简化银行压力测试流程，减少中小银行的合规负担，同时加强对大型金融机构的风险监控。沃什的提名引发了两党议员的分歧：共和党人赞赏其市场导向理念，认为他能带来改革；民主党人则担忧其与华尔街的紧密联系，可能削弱消费者保护。听证会持续了三个多小时，沃什对提问应对自如，展现出对货币政策和金融体系的深刻理解。若获参议院确认，沃什将成为美联储历史上首位来自私营部门且拥有巨额财富的主席，其政策走向将深刻影响全球金融市场。</w:t>
      </w:r>
    </w:p>
    <w:p w14:paraId="5E901BD6" w14:textId="77777777" w:rsidR="00DE4869" w:rsidRDefault="00000000">
      <w:pPr>
        <w:spacing w:after="240"/>
      </w:pPr>
      <w:r>
        <w:t xml:space="preserve">         文章链接：</w:t>
      </w:r>
      <w:r>
        <w:rPr>
          <w:color w:val="0000FF"/>
        </w:rPr>
        <w:t>http://mp.weixin.qq.com/s?__biz=MzIxNTIyNTExNQ==&amp;mid=2652209641&amp;idx=1&amp;sn=4fb8c1f17333e34c75e20ddb90e28823&amp;chksm=8dc489a57fdeed4cfeb06f8f3608408292965da3e781bf55c6bda67397ed1a57671db56b0153&amp;scene=0#rd</w:t>
      </w:r>
    </w:p>
    <w:p w14:paraId="5988C1B3" w14:textId="77777777" w:rsidR="00DE4869" w:rsidRDefault="00000000">
      <w:pPr>
        <w:spacing w:before="300"/>
      </w:pPr>
      <w:r>
        <w:rPr>
          <w:b/>
          <w:color w:val="000000"/>
          <w:sz w:val="32"/>
        </w:rPr>
        <w:lastRenderedPageBreak/>
        <w:br/>
        <w:t>【科技产业动态与创新】</w:t>
      </w:r>
    </w:p>
    <w:p w14:paraId="6E7BCB83" w14:textId="77777777" w:rsidR="00DE4869" w:rsidRDefault="00000000">
      <w:pPr>
        <w:spacing w:after="120"/>
      </w:pPr>
      <w:r>
        <w:rPr>
          <w:b/>
          <w:sz w:val="24"/>
        </w:rPr>
        <w:t>一、【AI冲击下，文凭贬值与高校教师职业危机加剧】</w:t>
      </w:r>
    </w:p>
    <w:p w14:paraId="1E3B587A" w14:textId="77777777" w:rsidR="00DE4869" w:rsidRDefault="00000000">
      <w:pPr>
        <w:spacing w:after="120"/>
      </w:pPr>
      <w:r>
        <w:t xml:space="preserve">         来源：秦朔朋友圈</w:t>
      </w:r>
    </w:p>
    <w:p w14:paraId="65BE0BC5" w14:textId="77777777" w:rsidR="00DE4869" w:rsidRDefault="00000000">
      <w:pPr>
        <w:spacing w:after="120"/>
      </w:pPr>
      <w:r>
        <w:t xml:space="preserve">         发布时间：2026-04-29 00:00:00</w:t>
      </w:r>
    </w:p>
    <w:p w14:paraId="46D68166" w14:textId="77777777" w:rsidR="00DE4869" w:rsidRDefault="00000000">
      <w:pPr>
        <w:spacing w:after="120"/>
        <w:jc w:val="both"/>
      </w:pPr>
      <w:r>
        <w:t xml:space="preserve">         内容摘要：AI技术正对多个职业领域造成冲击，翻译、插画师、法律助理等岗位已岌岌可危。教师这一职业曾被认为拥有天然“防火墙”，但如今也面临危机。文章指出，AI能够高效完成知识传授、作业批改、课程设计等传统教学任务，甚至能提供个性化辅导，这使得以知识传递为核心的教师角色价值下降。同时，文凭的稀缺性正在被AI削弱——当AI可以随时提供海量知识和技能时，单纯依靠文凭证明学习能力的模式受到挑战。高校教师面临双重压力：一方面，AI工具可能替代部分教学功能，导致教师岗位需求减少；另一方面，学生通过AI获取知识的成本极低，传统课堂的吸引力下降。文章还提到，一些高校已经开始尝试将AI融入教学，但这反而加剧了教师对自身不可替代性的焦虑。此外，AI对科研领域的影响也在显现，论文写作、数据分析等环节的自动化可能改变学术评价体系。文章认为，教师需要从知识传授者转型为思维引导者、情感支持者和学习体验设计者，否则可能被淘汰。但转型并非易事，许多教师缺乏相关技能和资源。文章最后强调，AI带来的不是简单的失业问题，而是对教育本质和职业价值的重新定义，教师和高校都需要主动适应这一变革。</w:t>
      </w:r>
    </w:p>
    <w:p w14:paraId="2E2EF10F" w14:textId="77777777" w:rsidR="00DE4869" w:rsidRDefault="00000000">
      <w:pPr>
        <w:spacing w:after="240"/>
      </w:pPr>
      <w:r>
        <w:t xml:space="preserve">         文章链接：</w:t>
      </w:r>
      <w:r>
        <w:rPr>
          <w:color w:val="0000FF"/>
        </w:rPr>
        <w:t>http://mp.weixin.qq.com/s?__biz=MzA3ODI5NDg0Mw==&amp;mid=2654254546&amp;idx=1&amp;sn=fc745a1d66a0df6d876c0c34813490b6&amp;chksm=85d818d34e808594122afed20be997a6c71a7e7fd1817e31e6fccca504b78759544f98aba2b0&amp;scene=0#rd</w:t>
      </w:r>
    </w:p>
    <w:p w14:paraId="59E29F78" w14:textId="77777777" w:rsidR="00DE4869" w:rsidRDefault="00000000">
      <w:pPr>
        <w:spacing w:before="200" w:after="120"/>
        <w:jc w:val="center"/>
      </w:pPr>
      <w:r>
        <w:rPr>
          <w:b/>
          <w:sz w:val="18"/>
        </w:rPr>
        <w:t>——————————————————————————————</w:t>
      </w:r>
    </w:p>
    <w:p w14:paraId="660CA252" w14:textId="77777777" w:rsidR="00DE4869" w:rsidRDefault="00000000">
      <w:pPr>
        <w:spacing w:after="120"/>
      </w:pPr>
      <w:r>
        <w:rPr>
          <w:b/>
          <w:sz w:val="24"/>
        </w:rPr>
        <w:t>二、【Meta收购Manus被叫停，外资AI并购审查趋严】</w:t>
      </w:r>
    </w:p>
    <w:p w14:paraId="0DBC1AEE" w14:textId="77777777" w:rsidR="00DE4869" w:rsidRDefault="00000000">
      <w:pPr>
        <w:spacing w:after="120"/>
      </w:pPr>
      <w:r>
        <w:t xml:space="preserve">         来源：虎嗅APP</w:t>
      </w:r>
    </w:p>
    <w:p w14:paraId="0461C899" w14:textId="77777777" w:rsidR="00DE4869" w:rsidRDefault="00000000">
      <w:pPr>
        <w:spacing w:after="120"/>
      </w:pPr>
      <w:r>
        <w:t xml:space="preserve">         发布时间：2026-04-28 23:37:00</w:t>
      </w:r>
    </w:p>
    <w:p w14:paraId="36594889" w14:textId="77777777" w:rsidR="00DE4869" w:rsidRDefault="00000000">
      <w:pPr>
        <w:spacing w:after="120"/>
        <w:jc w:val="both"/>
      </w:pPr>
      <w:r>
        <w:lastRenderedPageBreak/>
        <w:t xml:space="preserve">         内容摘要：中国国家发改委外商投资安全审查工作机制办公室发布公告，依法依规对外资收购AI智能体公司Manus项目作出处理。Meta收购Manus被叫停的消息在科技圈引发广泛关注，迅速刷爆朋友圈，尤其引起那些谋求出海、寻求海外资本退出路径的科技公司创始人的关注。文章指出，这一事件给科技公司创始人带来启示，涉及外资并购审查的合规风险。</w:t>
      </w:r>
    </w:p>
    <w:p w14:paraId="1A407707" w14:textId="77777777" w:rsidR="00DE4869" w:rsidRDefault="00000000">
      <w:pPr>
        <w:spacing w:after="240"/>
      </w:pPr>
      <w:r>
        <w:t xml:space="preserve">         文章链接：</w:t>
      </w:r>
      <w:r>
        <w:rPr>
          <w:color w:val="0000FF"/>
        </w:rPr>
        <w:t>http://mp.weixin.qq.com/s?__biz=MTQzMjE1NjQwMQ==&amp;mid=2656169035&amp;idx=3&amp;sn=7c6a8433170c19ec96d3e4a56dfd87b5&amp;chksm=67614646d17a4a1b77d9643995e0fb5b7f4872e24087c7c44f752d6d4a6377e91cf00bdaaf17&amp;scene=0#rd</w:t>
      </w:r>
    </w:p>
    <w:p w14:paraId="3623176B" w14:textId="77777777" w:rsidR="00DE4869" w:rsidRDefault="00000000">
      <w:pPr>
        <w:spacing w:before="200" w:after="120"/>
        <w:jc w:val="center"/>
      </w:pPr>
      <w:r>
        <w:rPr>
          <w:b/>
          <w:sz w:val="18"/>
        </w:rPr>
        <w:t>——————————————————————————————</w:t>
      </w:r>
    </w:p>
    <w:p w14:paraId="7B462F78" w14:textId="77777777" w:rsidR="00DE4869" w:rsidRDefault="00000000">
      <w:pPr>
        <w:spacing w:after="120"/>
      </w:pPr>
      <w:r>
        <w:rPr>
          <w:b/>
          <w:sz w:val="24"/>
        </w:rPr>
        <w:t>三、【Manus被终止收购，释放了什么信号？】</w:t>
      </w:r>
    </w:p>
    <w:p w14:paraId="4E98195C" w14:textId="77777777" w:rsidR="00DE4869" w:rsidRDefault="00000000">
      <w:pPr>
        <w:spacing w:after="120"/>
      </w:pPr>
      <w:r>
        <w:t xml:space="preserve">         来源：张湧说财经</w:t>
      </w:r>
    </w:p>
    <w:p w14:paraId="3C11C78C" w14:textId="77777777" w:rsidR="00DE4869" w:rsidRDefault="00000000">
      <w:pPr>
        <w:spacing w:after="120"/>
      </w:pPr>
      <w:r>
        <w:t xml:space="preserve">         发布时间：2026-04-28 12:49:00</w:t>
      </w:r>
    </w:p>
    <w:p w14:paraId="112119A2" w14:textId="77777777" w:rsidR="00DE4869" w:rsidRDefault="00000000">
      <w:pPr>
        <w:spacing w:after="120"/>
        <w:jc w:val="both"/>
      </w:pPr>
      <w:r>
        <w:t xml:space="preserve">         内容摘要：Manus被终止收购，释放了什么信号？  Manus是中国团队开发的AI产品，初期获美国Benchmark约七八千万美元投资。随后，Benchmark施压要求其与中国切割。Manus注销中国主体、迁至新加坡、遣散中国员工，成为“海外公司”，后被Meta以约20亿美元收购。但该收购被中国叫停，首次动用相关法律阻止此类交易。  核心信号：技术有国界，不再是自由流动的商品。Manus技术孵化、人才、资源均来自中国，AI属大国竞争核心领域，国家安全优先于商业利益。过去“中国创业、拿全球钱、卖海外”的路径不再完全成立。技术资产成为国家竞争一部分，创业者“骑墙”越来越难。  未来趋势：重点领域（AI、高端制造等）的投资将受严格监管，国有资本向20个行业集中。美元基金因退出风险增加而更谨慎，人民币基金重要性上升。投资需考虑是否在国家支持领域、是否存在技术外流风险。对普通投资者，敏感行业公司可能被市场“打折”。  副作用：创业活力或受抑制，核心科技多布局于国央企。但这是对等反制，如美国限制英伟达对华出口芯片。创业者需二选一：留在中国用国内资金、接受监管；或彻底出海，不碰中国资源。Manus事件标志着逆全球化具象化，未来收购与投资将不再是纯市场行为。</w:t>
      </w:r>
    </w:p>
    <w:p w14:paraId="3DE1122D" w14:textId="77777777" w:rsidR="00DE4869" w:rsidRDefault="00000000">
      <w:pPr>
        <w:spacing w:after="240"/>
      </w:pPr>
      <w:r>
        <w:t xml:space="preserve">         文章链接：</w:t>
      </w:r>
      <w:r>
        <w:rPr>
          <w:color w:val="0000FF"/>
        </w:rPr>
        <w:t>https://mp.weixin.qq.com/s/-NsHWO-3F1qn-HM3tpjJag</w:t>
      </w:r>
    </w:p>
    <w:p w14:paraId="7E831645" w14:textId="77777777" w:rsidR="00DE4869" w:rsidRDefault="00000000">
      <w:pPr>
        <w:spacing w:before="200" w:after="120"/>
        <w:jc w:val="center"/>
      </w:pPr>
      <w:r>
        <w:rPr>
          <w:b/>
          <w:sz w:val="18"/>
        </w:rPr>
        <w:t>——————————————————————————————</w:t>
      </w:r>
    </w:p>
    <w:p w14:paraId="05FA51AD" w14:textId="77777777" w:rsidR="00DE4869" w:rsidRDefault="00000000">
      <w:pPr>
        <w:spacing w:after="120"/>
      </w:pPr>
      <w:r>
        <w:rPr>
          <w:b/>
          <w:sz w:val="24"/>
        </w:rPr>
        <w:t>四、【自动驾驶重卡商业化加速：从技术秀到价值创造的“iPhone时刻”】</w:t>
      </w:r>
    </w:p>
    <w:p w14:paraId="6F1C1005" w14:textId="77777777" w:rsidR="00DE4869" w:rsidRDefault="00000000">
      <w:pPr>
        <w:spacing w:after="120"/>
      </w:pPr>
      <w:r>
        <w:lastRenderedPageBreak/>
        <w:t xml:space="preserve">         来源：钛媒体</w:t>
      </w:r>
    </w:p>
    <w:p w14:paraId="229F762C" w14:textId="77777777" w:rsidR="00DE4869" w:rsidRDefault="00000000">
      <w:pPr>
        <w:spacing w:after="120"/>
      </w:pPr>
      <w:r>
        <w:t xml:space="preserve">         发布时间：2026-04-28 20:37:00</w:t>
      </w:r>
    </w:p>
    <w:p w14:paraId="5A852E1B" w14:textId="77777777" w:rsidR="00DE4869" w:rsidRDefault="00000000">
      <w:pPr>
        <w:spacing w:after="120"/>
        <w:jc w:val="both"/>
      </w:pPr>
      <w:r>
        <w:t xml:space="preserve">         内容摘要：过去十年，资本市场见证了自动驾驶行业大量“技术秀肌肉”的狂欢，包括几百TOPS的算力、千万级的场景库以及号称比人类安全十倍的算法。但掌声过后，所有人都在等待同一个答案：这项技术到底能否真正创造价值。不同玩家给出了不同解法，有的固守原有路径。文章指出，一个由AI、机器人与开放生态共同构筑的未来运输基础设施，正在加速到来。</w:t>
      </w:r>
    </w:p>
    <w:p w14:paraId="42469D85" w14:textId="77777777" w:rsidR="00DE4869" w:rsidRDefault="00000000">
      <w:pPr>
        <w:spacing w:after="240"/>
      </w:pPr>
      <w:r>
        <w:t xml:space="preserve">         文章链接：</w:t>
      </w:r>
      <w:r>
        <w:rPr>
          <w:color w:val="0000FF"/>
        </w:rPr>
        <w:t>http://mp.weixin.qq.com/s?__biz=MjM5ODIzNTc2MA==&amp;mid=2661073567&amp;idx=3&amp;sn=1c6fbf0c9ed8d6b2e733887c27f17ae3&amp;chksm=bc5ca7edfe1b9e2b0523668d5389fb52f793ba9d054cfeabd5d557d99ba82959412cdc0fa75d&amp;scene=0#rd</w:t>
      </w:r>
    </w:p>
    <w:p w14:paraId="2A15DDBF" w14:textId="77777777" w:rsidR="00DE4869" w:rsidRDefault="00000000">
      <w:pPr>
        <w:spacing w:before="200" w:after="120"/>
        <w:jc w:val="center"/>
      </w:pPr>
      <w:r>
        <w:rPr>
          <w:b/>
          <w:sz w:val="18"/>
        </w:rPr>
        <w:t>——————————————————————————————</w:t>
      </w:r>
    </w:p>
    <w:p w14:paraId="23E8A77A" w14:textId="77777777" w:rsidR="00DE4869" w:rsidRDefault="00000000">
      <w:pPr>
        <w:spacing w:after="120"/>
      </w:pPr>
      <w:r>
        <w:rPr>
          <w:b/>
          <w:sz w:val="24"/>
        </w:rPr>
        <w:t>五、【等待DeepSeek的145天：拥趸流失与外界质疑加剧】</w:t>
      </w:r>
    </w:p>
    <w:p w14:paraId="2F6DCAEA" w14:textId="77777777" w:rsidR="00DE4869" w:rsidRDefault="00000000">
      <w:pPr>
        <w:spacing w:after="120"/>
      </w:pPr>
      <w:r>
        <w:t xml:space="preserve">         来源：钛媒体</w:t>
      </w:r>
    </w:p>
    <w:p w14:paraId="220E3373" w14:textId="77777777" w:rsidR="00DE4869" w:rsidRDefault="00000000">
      <w:pPr>
        <w:spacing w:after="120"/>
      </w:pPr>
      <w:r>
        <w:t xml:space="preserve">         发布时间：2026-04-28 20:37:00</w:t>
      </w:r>
    </w:p>
    <w:p w14:paraId="15D87E59" w14:textId="77777777" w:rsidR="00DE4869" w:rsidRDefault="00000000">
      <w:pPr>
        <w:spacing w:after="120"/>
        <w:jc w:val="both"/>
      </w:pPr>
      <w:r>
        <w:t xml:space="preserve">         内容摘要：截至2026年4月24日，DeepSeek的拥趸正在流失。过去几个月里，不少以DeepSeek为主题的“布道者”“走向未来”“铁粉”等账号逐渐沉寂或转向其他话题。DeepSeek仍在“深度求索”其愿景中的答案，但外界提出的问题已经发生变化。文章回顾了DeepSeek自发布以来145天内的舆论演变：早期因其开源模型和低成本训练引发轰动，被视作中国AI突破的象征；但随后，用户对其模型迭代速度、商业化落地、技术透明度等方面的期待逐渐落空。一些早期支持者开始质疑其是否能够持续保持创新力，部分开发者转向其他更活跃的开源社区。同时，行业竞争加剧，OpenAI、谷歌等对手不断推出新模型，而DeepSeek的更新频率和性能提升未能满足外界预期。文章还提到，DeepSeek团队内部面临人才流失、资源分配等挑战，其创始人曾公开表示“需要时间打磨技术”，但资本市场和用户耐心有限。此外，关于DeepSeek是否被过度炒作、其技术路线是否可持续的讨论增多。文章最后指出，DeepSeek的未来取决于能否在技术突破和商业应用之间找到平衡，而外界对其的耐心正在被时间消耗。</w:t>
      </w:r>
    </w:p>
    <w:p w14:paraId="2D73DF52" w14:textId="77777777" w:rsidR="00DE4869" w:rsidRDefault="00000000">
      <w:pPr>
        <w:spacing w:after="240"/>
      </w:pPr>
      <w:r>
        <w:lastRenderedPageBreak/>
        <w:t xml:space="preserve">         文章链接：</w:t>
      </w:r>
      <w:r>
        <w:rPr>
          <w:color w:val="0000FF"/>
        </w:rPr>
        <w:t>http://mp.weixin.qq.com/s?__biz=MjM5ODIzNTc2MA==&amp;mid=2661073567&amp;idx=1&amp;sn=f794dab4a093b77d917d26b798abb0ca&amp;chksm=bcdc4fab9d6035a9a18ff3e249c0548154df6e130c5183a17444c49a87eb5439bd8d4b2903fa&amp;scene=0#rd</w:t>
      </w:r>
    </w:p>
    <w:p w14:paraId="514B0F1A" w14:textId="77777777" w:rsidR="00DE4869" w:rsidRDefault="00000000">
      <w:pPr>
        <w:spacing w:before="200" w:after="120"/>
        <w:jc w:val="center"/>
      </w:pPr>
      <w:r>
        <w:rPr>
          <w:b/>
          <w:sz w:val="18"/>
        </w:rPr>
        <w:t>——————————————————————————————</w:t>
      </w:r>
    </w:p>
    <w:p w14:paraId="478F28C5" w14:textId="77777777" w:rsidR="00DE4869" w:rsidRDefault="00000000">
      <w:pPr>
        <w:spacing w:after="120"/>
      </w:pPr>
      <w:r>
        <w:rPr>
          <w:b/>
          <w:sz w:val="24"/>
        </w:rPr>
        <w:t>六、【00后耶鲁学霸休学回国，造了个刷完马桶还洗手的机器人】</w:t>
      </w:r>
    </w:p>
    <w:p w14:paraId="5A1BDC9D" w14:textId="77777777" w:rsidR="00DE4869" w:rsidRDefault="00000000">
      <w:pPr>
        <w:spacing w:after="120"/>
      </w:pPr>
      <w:r>
        <w:t xml:space="preserve">         来源：正解局</w:t>
      </w:r>
    </w:p>
    <w:p w14:paraId="79EB6513" w14:textId="77777777" w:rsidR="00DE4869" w:rsidRDefault="00000000">
      <w:pPr>
        <w:spacing w:after="120"/>
      </w:pPr>
      <w:r>
        <w:t xml:space="preserve">         发布时间：2026-04-28 12:24:00</w:t>
      </w:r>
    </w:p>
    <w:p w14:paraId="56917546" w14:textId="77777777" w:rsidR="00DE4869" w:rsidRDefault="00000000">
      <w:pPr>
        <w:spacing w:after="120"/>
        <w:jc w:val="both"/>
      </w:pPr>
      <w:r>
        <w:t xml:space="preserve">         内容摘要：一段不到3分钟的视频在科技圈走红，视频中一台人形机器人在苏州一户普通人家“打工”，执行了清晨叫主人起床、叠被子、榨豆浆、煎鸡蛋、送主人出门、收拾房间、刷马桶、洗衣服等多项家务。最令人惊叹的一幕是，它在刷完马桶后，默默走到洗手台，把机械手仔细清洗一遍再擦干。外交部发言人毛宁在海外社交平台X上分享了这段视频。</w:t>
      </w:r>
    </w:p>
    <w:p w14:paraId="254CE383" w14:textId="77777777" w:rsidR="00DE4869" w:rsidRDefault="00000000">
      <w:pPr>
        <w:spacing w:after="240"/>
      </w:pPr>
      <w:r>
        <w:t xml:space="preserve">         文章链接：</w:t>
      </w:r>
      <w:r>
        <w:rPr>
          <w:color w:val="0000FF"/>
        </w:rPr>
        <w:t>http://mp.weixin.qq.com/s?__biz=MjM5MTU3Mzk2OA==&amp;mid=2654920989&amp;idx=2&amp;sn=801c040392754a9c37d84cd815ee2b82&amp;chksm=bcb72f51150aec3f1a721a0f24b3eda80678acfa19858e69c273d84c9aa0dcde2600ebdc58c8&amp;scene=0#rd</w:t>
      </w:r>
    </w:p>
    <w:p w14:paraId="11C0CD58" w14:textId="77777777" w:rsidR="00DE4869" w:rsidRDefault="00000000">
      <w:pPr>
        <w:spacing w:before="200" w:after="120"/>
        <w:jc w:val="center"/>
      </w:pPr>
      <w:r>
        <w:rPr>
          <w:b/>
          <w:sz w:val="18"/>
        </w:rPr>
        <w:t>——————————————————————————————</w:t>
      </w:r>
    </w:p>
    <w:p w14:paraId="2C9257A7" w14:textId="77777777" w:rsidR="00DE4869" w:rsidRDefault="00000000">
      <w:pPr>
        <w:spacing w:after="120"/>
      </w:pPr>
      <w:r>
        <w:rPr>
          <w:b/>
          <w:sz w:val="24"/>
        </w:rPr>
        <w:t>七、【隆基绿能HIBC电池效率达28.13%，再次刷新晶硅电池世界纪录】</w:t>
      </w:r>
    </w:p>
    <w:p w14:paraId="05395B5E" w14:textId="77777777" w:rsidR="00DE4869" w:rsidRDefault="00000000">
      <w:pPr>
        <w:spacing w:after="120"/>
      </w:pPr>
      <w:r>
        <w:t xml:space="preserve">         来源：能源新媒</w:t>
      </w:r>
    </w:p>
    <w:p w14:paraId="0472D362" w14:textId="77777777" w:rsidR="00DE4869" w:rsidRDefault="00000000">
      <w:pPr>
        <w:spacing w:after="120"/>
      </w:pPr>
      <w:r>
        <w:t xml:space="preserve">         发布时间：2026-04-28 15:41:00</w:t>
      </w:r>
    </w:p>
    <w:p w14:paraId="44240CDA" w14:textId="77777777" w:rsidR="00DE4869" w:rsidRDefault="00000000">
      <w:pPr>
        <w:spacing w:after="120"/>
        <w:jc w:val="both"/>
      </w:pPr>
      <w:r>
        <w:t xml:space="preserve">         内容摘要：近日，隆基绿能宣布两项技术突破。其一，其自主研发的杂化背接触太阳电池HIBC，经德国哈梅林太阳能研究所（ISFH）权威认证，光电转换效率达到28.13%。这是继2026年1月该电池效率达到28.04%后的又一次提升。</w:t>
      </w:r>
    </w:p>
    <w:p w14:paraId="360DCE27" w14:textId="77777777" w:rsidR="00DE4869" w:rsidRDefault="00000000">
      <w:pPr>
        <w:spacing w:after="240"/>
      </w:pPr>
      <w:r>
        <w:t xml:space="preserve">         文章链接：</w:t>
      </w:r>
      <w:r>
        <w:rPr>
          <w:color w:val="0000FF"/>
        </w:rPr>
        <w:t>http://mp.weixin.qq.com/s?__biz=MjM5ODk4MzU2Mg==&amp;mid=2654561093&amp;idx=3&amp;sn=56669c2c1d90714922e95b5ece3b256d&amp;chksm=bc34674dd78119f120235e66a17260fefc42d1a455086fffd04378ceddaadd906bf769ab0374&amp;scene=0#rd</w:t>
      </w:r>
    </w:p>
    <w:p w14:paraId="4AAA8888" w14:textId="77777777" w:rsidR="00DE4869" w:rsidRDefault="00000000">
      <w:pPr>
        <w:spacing w:before="300"/>
      </w:pPr>
      <w:r>
        <w:rPr>
          <w:b/>
          <w:color w:val="000000"/>
          <w:sz w:val="32"/>
        </w:rPr>
        <w:lastRenderedPageBreak/>
        <w:br/>
        <w:t>【医疗健康与生命科学】</w:t>
      </w:r>
    </w:p>
    <w:p w14:paraId="0B44A57F" w14:textId="77777777" w:rsidR="00DE4869" w:rsidRDefault="00000000">
      <w:pPr>
        <w:spacing w:after="120"/>
      </w:pPr>
      <w:r>
        <w:rPr>
          <w:b/>
          <w:sz w:val="24"/>
        </w:rPr>
        <w:t>一、【国务院办公厅发布创新药定价新政，专家解读价格形成机制系统性重构】</w:t>
      </w:r>
    </w:p>
    <w:p w14:paraId="638DB5AD" w14:textId="77777777" w:rsidR="00DE4869" w:rsidRDefault="00000000">
      <w:pPr>
        <w:spacing w:after="120"/>
      </w:pPr>
      <w:r>
        <w:t xml:space="preserve">         来源：医学界</w:t>
      </w:r>
    </w:p>
    <w:p w14:paraId="4E7FA50F" w14:textId="77777777" w:rsidR="00DE4869" w:rsidRDefault="00000000">
      <w:pPr>
        <w:spacing w:after="120"/>
      </w:pPr>
      <w:r>
        <w:t xml:space="preserve">         发布时间：2026-04-28 18:08:00</w:t>
      </w:r>
    </w:p>
    <w:p w14:paraId="11EC09EB" w14:textId="77777777" w:rsidR="00DE4869" w:rsidRDefault="00000000">
      <w:pPr>
        <w:spacing w:after="120"/>
        <w:jc w:val="both"/>
      </w:pPr>
      <w:r>
        <w:t xml:space="preserve">         内容摘要：4月14日，国务院办公厅发布《关于健全药品价格形成机制的若干意见》，从创新药首发价格、医保价值评估、多元支付等多个维度系统性重构中国药品价格形成机制。该文件是近年来创新药领域最具深远影响的政策之一。三位专家对此进行了解析，认为中国创新药的时代红利属于那些对“真创新”有极致追求的药企。文件旨在通过价格机制引导企业聚焦真正具有临床价值的创新，而非低水平重复。在首发价格方面，政策鼓励企业基于临床价值自主定价，同时建立价格信用档案，对价格异常波动进行监测。医保价值评估环节，将引入药物经济学评价，更科学地衡量创新药的临床获益与成本效益。多元支付方面，文件提出完善商业健康保险、医疗救助等补充支付渠道，减轻基本医保压力。专家指出，新政将加速行业分化，具备全球竞争力、临床数据扎实的创新药将获得更高定价空间，而缺乏核心竞争力的仿制药或“伪创新”药面临价格压力。整体来看，该文件标志着中国创新药定价从行政管控转向基于价值评估的市场化机制，对药企研发策略、商业模式及投资逻辑产生深远影响。</w:t>
      </w:r>
    </w:p>
    <w:p w14:paraId="27452B34" w14:textId="77777777" w:rsidR="00DE4869" w:rsidRDefault="00000000">
      <w:pPr>
        <w:spacing w:after="240"/>
      </w:pPr>
      <w:r>
        <w:t xml:space="preserve">         文章链接：</w:t>
      </w:r>
      <w:r>
        <w:rPr>
          <w:color w:val="0000FF"/>
        </w:rPr>
        <w:t>http://mp.weixin.qq.com/s?__biz=MjM5MDc3NjQwMA==&amp;mid=2926939188&amp;idx=3&amp;sn=e93a9fc38dc04f425746b08dfb8c8288&amp;chksm=8cd27e509a9f750624bfe0f0a84ac871601c681b15aef34336b4b1cad8c219d1a8c615658565&amp;scene=0#rd</w:t>
      </w:r>
    </w:p>
    <w:p w14:paraId="23973186" w14:textId="77777777" w:rsidR="00DE4869" w:rsidRDefault="00000000">
      <w:pPr>
        <w:spacing w:before="200" w:after="120"/>
        <w:jc w:val="center"/>
      </w:pPr>
      <w:r>
        <w:rPr>
          <w:b/>
          <w:sz w:val="18"/>
        </w:rPr>
        <w:t>——————————————————————————————</w:t>
      </w:r>
    </w:p>
    <w:p w14:paraId="7A53AE07" w14:textId="77777777" w:rsidR="00DE4869" w:rsidRDefault="00000000">
      <w:pPr>
        <w:spacing w:after="120"/>
      </w:pPr>
      <w:r>
        <w:rPr>
          <w:b/>
          <w:sz w:val="24"/>
        </w:rPr>
        <w:t>二、【不同糖尿病诊断标准显著影响高风险人群识别及预期寿命】</w:t>
      </w:r>
    </w:p>
    <w:p w14:paraId="77484644" w14:textId="77777777" w:rsidR="00DE4869" w:rsidRDefault="00000000">
      <w:pPr>
        <w:spacing w:after="120"/>
      </w:pPr>
      <w:r>
        <w:t xml:space="preserve">         来源：梅斯医学</w:t>
      </w:r>
    </w:p>
    <w:p w14:paraId="2ABC84FB" w14:textId="77777777" w:rsidR="00DE4869" w:rsidRDefault="00000000">
      <w:pPr>
        <w:spacing w:after="120"/>
      </w:pPr>
      <w:r>
        <w:t xml:space="preserve">         发布时间：2026-04-29 07:50:00</w:t>
      </w:r>
    </w:p>
    <w:p w14:paraId="1D4668C7" w14:textId="77777777" w:rsidR="00DE4869" w:rsidRDefault="00000000">
      <w:pPr>
        <w:spacing w:after="120"/>
        <w:jc w:val="both"/>
      </w:pPr>
      <w:r>
        <w:t xml:space="preserve">         内容摘要：华中科技大学刘刚教授、黄恺教授联合中国疾控中心王丽敏教授、周脉耕研究员在《Military Medical Research》上发表研究，揭示了不同糖尿病前期的定义和糖尿病</w:t>
      </w:r>
      <w:r>
        <w:lastRenderedPageBreak/>
        <w:t>的诊断或筛查标准会显著影响高风险人群的识别以及预期寿命。研究指出，采用不同的诊断标准（如空腹血糖、口服葡萄糖耐量试验或糖化血红蛋白等指标的不同切点）会导致被判定为糖尿病前期或糖尿病的人群范围存在巨大差异。这种差异不仅影响对高风险个体的准确识别，还直接关联到后续的干预措施和健康管理策略。研究进一步发现，不同标准下被识别出的患者，其预期寿命也存在显著不同，这意味着当前通用的诊断标准可能无法完全精准地反映疾病负担和个体风险。该研究强调了统一和优化糖尿病诊断标准的重要性，以避免因标准差异导致的漏诊或过度诊断，从而更有效地进行公共卫生干预和个体化治疗。研究团队通过大规模数据分析，为临床实践和公共卫生政策提供了科学依据，提示在糖尿病防控中需谨慎选择和应用诊断标准。</w:t>
      </w:r>
    </w:p>
    <w:p w14:paraId="312E5ABC" w14:textId="77777777" w:rsidR="00DE4869" w:rsidRDefault="00000000">
      <w:pPr>
        <w:spacing w:after="240"/>
      </w:pPr>
      <w:r>
        <w:t xml:space="preserve">         文章链接：</w:t>
      </w:r>
      <w:r>
        <w:rPr>
          <w:color w:val="0000FF"/>
        </w:rPr>
        <w:t>http://mp.weixin.qq.com/s?__biz=MzI0Njc5ODM4MQ==&amp;mid=2247714656&amp;idx=6&amp;sn=02a851c8228a6279ba5ce04210ea66bf&amp;chksm=e8db6fa5f08ff9bc2e0d2c75db380be73336177de36efcb7b766327fe87a151c61fbf55e822c&amp;scene=0#rd</w:t>
      </w:r>
    </w:p>
    <w:p w14:paraId="5A5B99DD" w14:textId="77777777" w:rsidR="00DE4869" w:rsidRDefault="00000000">
      <w:pPr>
        <w:spacing w:before="200" w:after="120"/>
        <w:jc w:val="center"/>
      </w:pPr>
      <w:r>
        <w:rPr>
          <w:b/>
          <w:sz w:val="18"/>
        </w:rPr>
        <w:t>——————————————————————————————</w:t>
      </w:r>
    </w:p>
    <w:p w14:paraId="072A9CA3" w14:textId="77777777" w:rsidR="00DE4869" w:rsidRDefault="00000000">
      <w:pPr>
        <w:spacing w:after="120"/>
      </w:pPr>
      <w:r>
        <w:rPr>
          <w:b/>
          <w:sz w:val="24"/>
        </w:rPr>
        <w:t>三、【二甲双胍新发现：可模拟运动代谢效应，帮助前列腺癌患者控制体重】</w:t>
      </w:r>
    </w:p>
    <w:p w14:paraId="08C7DB88" w14:textId="77777777" w:rsidR="00DE4869" w:rsidRDefault="00000000">
      <w:pPr>
        <w:spacing w:after="120"/>
      </w:pPr>
      <w:r>
        <w:t xml:space="preserve">         来源：梅斯医学</w:t>
      </w:r>
    </w:p>
    <w:p w14:paraId="763D9A5D" w14:textId="77777777" w:rsidR="00DE4869" w:rsidRDefault="00000000">
      <w:pPr>
        <w:spacing w:after="120"/>
      </w:pPr>
      <w:r>
        <w:t xml:space="preserve">         发布时间：2026-04-29 07:50:00</w:t>
      </w:r>
    </w:p>
    <w:p w14:paraId="3457D733" w14:textId="77777777" w:rsidR="00DE4869" w:rsidRDefault="00000000">
      <w:pPr>
        <w:spacing w:after="120"/>
        <w:jc w:val="both"/>
      </w:pPr>
      <w:r>
        <w:t xml:space="preserve">         内容摘要：来自美国迈阿密大学的研究团队在EMBO Molecular Medicine上发表的一项研究发现，二甲双胍治疗能够显著提升前列腺癌患者血清中的N-乳酰苯丙氨酸（Lac-Phe）水平。Lac-Phe是一种与运动诱导的代谢获益相关的代谢物，其水平升高有助于控制体重。该研究提示，二甲双胍可能在不进行剧烈运动的情况下，为患者带来类似运动的代谢益处，尤其对癌症患者的体重管理具有潜在价值。研究团队通过分析前列腺癌患者在接受二甲双胍治疗前后的血清样本，发现Lac-Phe水平出现显著上升。这一发现将二甲双胍的作用机制与运动代谢通路联系起来，为理解该药物的多效性提供了新视角。研究指出，Lac-Phe此前已被证实是运动后产生的一种关键代谢信号分子，能够抑制食欲并促进能量消耗。二甲双胍通过提升该代谢物水平，可能在不增加体力活动的前提下，帮助患者改善代谢状态并控制体重。该研究为二甲双胍在癌症患者中的辅助应用提供了新的科学依据，但具体临床转化仍需进一步验证。</w:t>
      </w:r>
    </w:p>
    <w:p w14:paraId="28E78B48" w14:textId="77777777" w:rsidR="00DE4869" w:rsidRDefault="00000000">
      <w:pPr>
        <w:spacing w:after="240"/>
      </w:pPr>
      <w:r>
        <w:t xml:space="preserve">         文章链接：</w:t>
      </w:r>
      <w:r>
        <w:rPr>
          <w:color w:val="0000FF"/>
        </w:rPr>
        <w:t>http://mp.weixin.qq.com/s?__biz=MzI0Njc5ODM4MQ==&amp;mid=2247714656&amp;idx=4&amp;</w:t>
      </w:r>
      <w:r>
        <w:rPr>
          <w:color w:val="0000FF"/>
        </w:rPr>
        <w:lastRenderedPageBreak/>
        <w:t>sn=cbf2f003968839a572e5423fc025d7eb&amp;chksm=e8d01ed05807a465ff4500553ac11c7f0b716c822725b274ac40bc7b56fcfe07ba75d5cc8486&amp;scene=0#rd</w:t>
      </w:r>
    </w:p>
    <w:p w14:paraId="55D71522" w14:textId="77777777" w:rsidR="00DE4869" w:rsidRDefault="00000000">
      <w:pPr>
        <w:spacing w:before="200" w:after="120"/>
        <w:jc w:val="center"/>
      </w:pPr>
      <w:r>
        <w:rPr>
          <w:b/>
          <w:sz w:val="18"/>
        </w:rPr>
        <w:t>——————————————————————————————</w:t>
      </w:r>
    </w:p>
    <w:p w14:paraId="37529A3C" w14:textId="77777777" w:rsidR="00DE4869" w:rsidRDefault="00000000">
      <w:pPr>
        <w:spacing w:after="120"/>
      </w:pPr>
      <w:r>
        <w:rPr>
          <w:b/>
          <w:sz w:val="24"/>
        </w:rPr>
        <w:t>四、【头孢呋辛在肾损伤及透析患者中的剂量调整要点】</w:t>
      </w:r>
    </w:p>
    <w:p w14:paraId="76F3C450" w14:textId="77777777" w:rsidR="00DE4869" w:rsidRDefault="00000000">
      <w:pPr>
        <w:spacing w:after="120"/>
      </w:pPr>
      <w:r>
        <w:t xml:space="preserve">         来源：医学界</w:t>
      </w:r>
    </w:p>
    <w:p w14:paraId="00BF2D13" w14:textId="77777777" w:rsidR="00DE4869" w:rsidRDefault="00000000">
      <w:pPr>
        <w:spacing w:after="120"/>
      </w:pPr>
      <w:r>
        <w:t xml:space="preserve">         发布时间：2026-04-28 18:08:00</w:t>
      </w:r>
    </w:p>
    <w:p w14:paraId="4130D6B1" w14:textId="77777777" w:rsidR="00DE4869" w:rsidRDefault="00000000">
      <w:pPr>
        <w:spacing w:after="120"/>
        <w:jc w:val="both"/>
      </w:pPr>
      <w:r>
        <w:t xml:space="preserve">         内容摘要：头孢呋辛具有优良的抗菌活性，临床上常用于对抗敏感菌引起的多种感染。文章主要讨论了头孢呋辛在特殊人群中的用药剂量调整问题，重点针对有肾损伤或接受肾透析的成人患者。对于这类患者，当每日最大服用剂量不超过一定限度时，需要根据肾功能状况进行剂量调整。文章指出，临床工作者需要重点关注头孢呋辛的剂量话题，但原文仅提供了上述关于肾损伤和透析患者剂量调整的初步信息，未具体说明不同肾功能分级的详细剂量方案、其他特殊人群（如儿童、老年人、肝功能不全者）的用药调整，也未提及头孢呋辛的具体抗菌谱、不良反应或药物相互作用等额外内容。文章标题虽提及“3种特殊人群”，但正文内容仅开始介绍成人肾损伤患者的剂量调整原则，未完整呈现其他两种特殊人群的用药指导。</w:t>
      </w:r>
    </w:p>
    <w:p w14:paraId="09A92543" w14:textId="77777777" w:rsidR="00DE4869" w:rsidRDefault="00000000">
      <w:pPr>
        <w:spacing w:after="240"/>
      </w:pPr>
      <w:r>
        <w:t xml:space="preserve">         文章链接：</w:t>
      </w:r>
      <w:r>
        <w:rPr>
          <w:color w:val="0000FF"/>
        </w:rPr>
        <w:t>http://mp.weixin.qq.com/s?__biz=MjM5MDc3NjQwMA==&amp;mid=2926939188&amp;idx=4&amp;sn=67a445017bf14c3b92f38ba5894031a2&amp;chksm=8cf0582e5b7fb5ae8aa064b0c4b0d260b72d7b9eee61a68bee54ae800173d78db72f0c465573&amp;scene=0#rd</w:t>
      </w:r>
    </w:p>
    <w:p w14:paraId="39073BEE" w14:textId="77777777" w:rsidR="00DE4869" w:rsidRDefault="00000000">
      <w:pPr>
        <w:spacing w:before="200" w:after="120"/>
        <w:jc w:val="center"/>
      </w:pPr>
      <w:r>
        <w:rPr>
          <w:b/>
          <w:sz w:val="18"/>
        </w:rPr>
        <w:t>——————————————————————————————</w:t>
      </w:r>
    </w:p>
    <w:p w14:paraId="6592E2F7" w14:textId="77777777" w:rsidR="00DE4869" w:rsidRDefault="00000000">
      <w:pPr>
        <w:spacing w:after="120"/>
      </w:pPr>
      <w:r>
        <w:rPr>
          <w:b/>
          <w:sz w:val="24"/>
        </w:rPr>
        <w:t>五、【葛均波院士团队新研究：380例临床数据证实可减少介入手术一半辐射】</w:t>
      </w:r>
    </w:p>
    <w:p w14:paraId="4F19FED6" w14:textId="77777777" w:rsidR="00DE4869" w:rsidRDefault="00000000">
      <w:pPr>
        <w:spacing w:after="120"/>
      </w:pPr>
      <w:r>
        <w:t xml:space="preserve">         来源：医学界</w:t>
      </w:r>
    </w:p>
    <w:p w14:paraId="3352412B" w14:textId="77777777" w:rsidR="00DE4869" w:rsidRDefault="00000000">
      <w:pPr>
        <w:spacing w:after="120"/>
      </w:pPr>
      <w:r>
        <w:t xml:space="preserve">         发布时间：2026-04-28 18:08:00</w:t>
      </w:r>
    </w:p>
    <w:p w14:paraId="759AD7E6" w14:textId="77777777" w:rsidR="00DE4869" w:rsidRDefault="00000000">
      <w:pPr>
        <w:spacing w:after="120"/>
        <w:jc w:val="both"/>
      </w:pPr>
      <w:r>
        <w:t xml:space="preserve">         内容摘要：复旦大学附属中山医院葛均波院士团队近日公布一项新研究，有望改善介入心脏病学中“看得清”与“少辐射”之间的矛盾。该研究基于380例患者的临床数据，证实通过新技术可将导管室医护人员在介入手术中承受的辐射剂量减少一半。长期以来，介入医生和护士每天面临持续的低剂量辐射暴露，减少辐射对医护人员意义重大。研究团队通过优化影</w:t>
      </w:r>
      <w:r>
        <w:lastRenderedPageBreak/>
        <w:t>像采集策略和防护方案，在保证手术影像清晰度的前提下，显著降低了辐射暴露水平。这项研究为冠心病介入治疗筑牢了影像安全防线，有望改善临床现状。</w:t>
      </w:r>
    </w:p>
    <w:p w14:paraId="5059851F" w14:textId="77777777" w:rsidR="00DE4869" w:rsidRDefault="00000000">
      <w:pPr>
        <w:spacing w:after="240"/>
      </w:pPr>
      <w:r>
        <w:t xml:space="preserve">         文章链接：</w:t>
      </w:r>
      <w:r>
        <w:rPr>
          <w:color w:val="0000FF"/>
        </w:rPr>
        <w:t>http://mp.weixin.qq.com/s?__biz=MjM5MDc3NjQwMA==&amp;mid=2926939188&amp;idx=2&amp;sn=f539a7e4b1e45a170cbe6f82d465da87&amp;chksm=8cb5f263abaf147b6b162e455ee31c6a477781a10aadad800297eaa6da213462cd85b6b3a24a&amp;scene=0#rd</w:t>
      </w:r>
    </w:p>
    <w:p w14:paraId="1554C5C3" w14:textId="77777777" w:rsidR="00DE4869" w:rsidRDefault="00000000">
      <w:pPr>
        <w:spacing w:before="300"/>
      </w:pPr>
      <w:r>
        <w:rPr>
          <w:b/>
          <w:color w:val="000000"/>
          <w:sz w:val="32"/>
        </w:rPr>
        <w:br/>
        <w:t>【教育发展与人才培养】</w:t>
      </w:r>
    </w:p>
    <w:p w14:paraId="703398F6" w14:textId="77777777" w:rsidR="00DE4869" w:rsidRDefault="00000000">
      <w:pPr>
        <w:spacing w:after="120"/>
      </w:pPr>
      <w:r>
        <w:rPr>
          <w:b/>
          <w:sz w:val="24"/>
        </w:rPr>
        <w:t>一、【教育部“101计划”已拓展至31个领域，建设354门核心课程】</w:t>
      </w:r>
    </w:p>
    <w:p w14:paraId="06800E61" w14:textId="77777777" w:rsidR="00DE4869" w:rsidRDefault="00000000">
      <w:pPr>
        <w:spacing w:after="120"/>
      </w:pPr>
      <w:r>
        <w:t xml:space="preserve">         来源：麦可思研究</w:t>
      </w:r>
    </w:p>
    <w:p w14:paraId="79B46033" w14:textId="77777777" w:rsidR="00DE4869" w:rsidRDefault="00000000">
      <w:pPr>
        <w:spacing w:after="120"/>
      </w:pPr>
      <w:r>
        <w:t xml:space="preserve">         发布时间：2026-04-29 02:00:06</w:t>
      </w:r>
    </w:p>
    <w:p w14:paraId="17DB70E0" w14:textId="77777777" w:rsidR="00DE4869" w:rsidRDefault="00000000">
      <w:pPr>
        <w:spacing w:after="120"/>
        <w:jc w:val="both"/>
      </w:pPr>
      <w:r>
        <w:t xml:space="preserve">         内容摘要：4月28日，“101计划”工作推进会在京召开，教育部党组成员、副部长徐青森出席会议并讲话。会议指出，为深入学习贯彻习近平总书记关于教育的重要论述，全面提高人才自主培养质量，教育部自2021年12月启动“101计划”（本科教育教学改革试点计划），已从计算机科学逐步拓展至31个基础学科和关键领域。该计划由391位高水平专家领衔（含225位中国科学院院士和中国工程院院士），建设了354门核心课程、编写了517本核心教材，并推动高校与490家企业和377家科研机构合作开发了9522个创新性实践项目，取得积极进展。会议强调，要深刻把握新一轮科技革命和产业变革加速演进以及育人科研范式变革的时代背景，深入实施系列“101计划”。坚持服务国家战略、深化模式变革、强化智能赋能、注重交流互鉴，以“实施范围再拓展、要素建设再提质、数智赋能再创新、成果应用再增效”为重点，点面结合、推广辐射，强化“价值塑造引领、能力素质并重”，以核心要素建设“小切口”牵引人才培养模式“大变革”，助力高质量人才自主培养体系构建。</w:t>
      </w:r>
    </w:p>
    <w:p w14:paraId="58860DE0" w14:textId="77777777" w:rsidR="00DE4869" w:rsidRDefault="00000000">
      <w:pPr>
        <w:spacing w:after="240"/>
      </w:pPr>
      <w:r>
        <w:t xml:space="preserve">         文章链接：</w:t>
      </w:r>
      <w:r>
        <w:rPr>
          <w:color w:val="0000FF"/>
        </w:rPr>
        <w:t>https://mp.weixin.qq.com/s/Ru3QJ3L4NeofYVU6-NASEw</w:t>
      </w:r>
    </w:p>
    <w:p w14:paraId="29CF35AD" w14:textId="77777777" w:rsidR="00DE4869" w:rsidRDefault="00000000">
      <w:pPr>
        <w:spacing w:before="200" w:after="120"/>
        <w:jc w:val="center"/>
      </w:pPr>
      <w:r>
        <w:rPr>
          <w:b/>
          <w:sz w:val="18"/>
        </w:rPr>
        <w:t>——————————————————————————————</w:t>
      </w:r>
    </w:p>
    <w:p w14:paraId="0D4AE586" w14:textId="77777777" w:rsidR="00DE4869" w:rsidRDefault="00000000">
      <w:pPr>
        <w:spacing w:after="120"/>
      </w:pPr>
      <w:r>
        <w:rPr>
          <w:b/>
          <w:sz w:val="24"/>
        </w:rPr>
        <w:t>二、【中央民族大学2027年停招4个硕士专业，新增艺术理论方向】</w:t>
      </w:r>
    </w:p>
    <w:p w14:paraId="0D53F796" w14:textId="77777777" w:rsidR="00DE4869" w:rsidRDefault="00000000">
      <w:pPr>
        <w:spacing w:after="120"/>
      </w:pPr>
      <w:r>
        <w:t xml:space="preserve">         来源：麦可思研究</w:t>
      </w:r>
    </w:p>
    <w:p w14:paraId="694DE7EB" w14:textId="77777777" w:rsidR="00DE4869" w:rsidRDefault="00000000">
      <w:pPr>
        <w:spacing w:after="120"/>
      </w:pPr>
      <w:r>
        <w:lastRenderedPageBreak/>
        <w:t xml:space="preserve">         发布时间：2026-04-29 02:00:06</w:t>
      </w:r>
    </w:p>
    <w:p w14:paraId="6CC70593" w14:textId="77777777" w:rsidR="00DE4869" w:rsidRDefault="00000000">
      <w:pPr>
        <w:spacing w:after="120"/>
        <w:jc w:val="both"/>
      </w:pPr>
      <w:r>
        <w:t xml:space="preserve">         内容摘要：4月24日，中央民族大学发布公告，宣布对2027年全国硕士研究生招生考试部分招生专业及初试考试科目进行优化调整。公告显示，2027年该校将新增艺术学（艺术理论）招生方向，招生单位为文学院。同时，暂停学科教学（音乐）、学科教学（物理）、学科教学（历史）和人口学等4个专业的硕士研究生招生。此外，管理学院、中国少数民族语言文学学院、外国语学院、信息工程学院、理学院、生命与环境科学学院、音乐学院、舞蹈学院、美术学院、新闻与传播学院的部分专业初试考试科目有所调整。公告未说明停招及调整的具体原因。该信息来源于中央民族大学研究生院网站。</w:t>
      </w:r>
    </w:p>
    <w:p w14:paraId="2A2DC520" w14:textId="77777777" w:rsidR="00DE4869" w:rsidRDefault="00000000">
      <w:pPr>
        <w:spacing w:after="240"/>
      </w:pPr>
      <w:r>
        <w:t xml:space="preserve">         文章链接：</w:t>
      </w:r>
      <w:r>
        <w:rPr>
          <w:color w:val="0000FF"/>
        </w:rPr>
        <w:t>https://mp.weixin.qq.com/s/S0LNk_6wb_eqh88tV0bJNw</w:t>
      </w:r>
    </w:p>
    <w:p w14:paraId="38F025AE" w14:textId="77777777" w:rsidR="00DE4869" w:rsidRDefault="00000000">
      <w:pPr>
        <w:spacing w:before="200" w:after="120"/>
        <w:jc w:val="center"/>
      </w:pPr>
      <w:r>
        <w:rPr>
          <w:b/>
          <w:sz w:val="18"/>
        </w:rPr>
        <w:t>——————————————————————————————</w:t>
      </w:r>
    </w:p>
    <w:p w14:paraId="6FE261DE" w14:textId="77777777" w:rsidR="00DE4869" w:rsidRDefault="00000000">
      <w:pPr>
        <w:spacing w:after="120"/>
      </w:pPr>
      <w:r>
        <w:rPr>
          <w:b/>
          <w:sz w:val="24"/>
        </w:rPr>
        <w:t>三、【211教授：现有三分法难以涵盖3000余所高校的复杂实际】</w:t>
      </w:r>
    </w:p>
    <w:p w14:paraId="5AD183CC" w14:textId="77777777" w:rsidR="00DE4869" w:rsidRDefault="00000000">
      <w:pPr>
        <w:spacing w:after="120"/>
      </w:pPr>
      <w:r>
        <w:t xml:space="preserve">         来源：麦可思研究</w:t>
      </w:r>
    </w:p>
    <w:p w14:paraId="32BA1695" w14:textId="77777777" w:rsidR="00DE4869" w:rsidRDefault="00000000">
      <w:pPr>
        <w:spacing w:after="120"/>
      </w:pPr>
      <w:r>
        <w:t xml:space="preserve">         发布时间：2026-04-28 13:00:00</w:t>
      </w:r>
    </w:p>
    <w:p w14:paraId="28011411" w14:textId="77777777" w:rsidR="00DE4869" w:rsidRDefault="00000000">
      <w:pPr>
        <w:spacing w:after="120"/>
        <w:jc w:val="both"/>
      </w:pPr>
      <w:r>
        <w:t xml:space="preserve">         内容摘要：4月17日，中国高等教育学会与北京大学联合召开“高等教育强国建设重点难点问题专家咨询会”，主题为“分类推进高校改革发展”。武汉理工大学李志峰教授受邀参会，并围绕高校分类办学体系优化提出针对性政策建议。李志峰教授提出，当前我国高等教育已进入普及化阶段，现有三分法难以涵盖3000余所高校的复杂实际，需构建“类中有层、层中有类”的多维分类体系，在三大基本类型下细化亚类，为不同高校提供精准发展指引；同时建立学校分类与学科专业分类的“双层体系”，实现分类评价与办学实际精准对接，避免“一刀切”；建议建立“能进能出、动态调整”的转型发展机制，并构建差异化质量标准与评价机制，强化评价结果与资源配置的联动，引导各类高校各安其位、各展所长。该信息来源于武汉理工大学网站。</w:t>
      </w:r>
    </w:p>
    <w:p w14:paraId="4C6BA405" w14:textId="77777777" w:rsidR="00DE4869" w:rsidRDefault="00000000">
      <w:pPr>
        <w:spacing w:after="240"/>
      </w:pPr>
      <w:r>
        <w:t xml:space="preserve">         文章链接：</w:t>
      </w:r>
      <w:r>
        <w:rPr>
          <w:color w:val="0000FF"/>
        </w:rPr>
        <w:t>https://mp.weixin.qq.com/s/40z05zrTnOEGxbFZzhoNHA</w:t>
      </w:r>
    </w:p>
    <w:p w14:paraId="58803778" w14:textId="77777777" w:rsidR="00DE4869" w:rsidRDefault="00000000">
      <w:pPr>
        <w:spacing w:before="200" w:after="120"/>
        <w:jc w:val="center"/>
      </w:pPr>
      <w:r>
        <w:rPr>
          <w:b/>
          <w:sz w:val="18"/>
        </w:rPr>
        <w:t>——————————————————————————————</w:t>
      </w:r>
    </w:p>
    <w:p w14:paraId="49DCE6C3" w14:textId="77777777" w:rsidR="00DE4869" w:rsidRDefault="00000000">
      <w:pPr>
        <w:spacing w:after="120"/>
      </w:pPr>
      <w:r>
        <w:rPr>
          <w:b/>
          <w:sz w:val="24"/>
        </w:rPr>
        <w:t>四、【山东财经大学将科研业绩和社会服务成效作为职称评聘重要参考】</w:t>
      </w:r>
    </w:p>
    <w:p w14:paraId="3A8D9D75" w14:textId="77777777" w:rsidR="00DE4869" w:rsidRDefault="00000000">
      <w:pPr>
        <w:spacing w:after="120"/>
      </w:pPr>
      <w:r>
        <w:t xml:space="preserve">         来源：麦可思研究</w:t>
      </w:r>
    </w:p>
    <w:p w14:paraId="65DE6A71" w14:textId="77777777" w:rsidR="00DE4869" w:rsidRDefault="00000000">
      <w:pPr>
        <w:spacing w:after="120"/>
      </w:pPr>
      <w:r>
        <w:t xml:space="preserve">         发布时间：2026-04-28 13:00:00</w:t>
      </w:r>
    </w:p>
    <w:p w14:paraId="20A66232" w14:textId="77777777" w:rsidR="00DE4869" w:rsidRDefault="00000000">
      <w:pPr>
        <w:spacing w:after="120"/>
        <w:jc w:val="both"/>
      </w:pPr>
      <w:r>
        <w:lastRenderedPageBreak/>
        <w:t xml:space="preserve">         内容摘要：据山东省教育厅消息，山东财经大学将社会服务成效深度嵌入办学治校关键环节，构建了目标引领、评价驱动、协同保障的全链条制度支撑体系。具体措施包括三个方面：一是明确目标，压实工作责任。学校围绕整体科研布局，结合各学院学科特点和发展定位，将科研工作成效纳入年度考核，构建上下协同、同向发力的工作格局，并建立“学校统筹、学院主责、个人攻坚”三级联动体系，以全面提升科研工作成效。二是改进评价，树立实效导向。学校将科研业绩和社会服务成效作为职称评聘、评优评先的重要参考，打破单一的论文评价导向，增加实效、贡献、潜力等评价维度。在人才引进中注重考察社会服务潜力，在导师认定中量化科研经费到账要求，引导科研人员注重成果实效，激发对接市场需求、服务地方发展的积极性，推动学术研究与产业实践精准对接。三是协同联动，凝聚工作合力。相关职能部门密切配合，建立联席会议制度，推动政策协同、数据共享，为学校科研工作顺利开展提供全方位支持和保障。该信息来源于山东省教育厅网站。</w:t>
      </w:r>
    </w:p>
    <w:p w14:paraId="2A11D648" w14:textId="77777777" w:rsidR="00DE4869" w:rsidRDefault="00000000">
      <w:pPr>
        <w:spacing w:after="240"/>
      </w:pPr>
      <w:r>
        <w:t xml:space="preserve">         文章链接：</w:t>
      </w:r>
      <w:r>
        <w:rPr>
          <w:color w:val="0000FF"/>
        </w:rPr>
        <w:t>https://mp.weixin.qq.com/s/n2A3NsKh1EOJpRTTC-j0rg</w:t>
      </w:r>
    </w:p>
    <w:p w14:paraId="095651E4" w14:textId="77777777" w:rsidR="00DE4869" w:rsidRDefault="00000000">
      <w:pPr>
        <w:spacing w:before="200" w:after="120"/>
        <w:jc w:val="center"/>
      </w:pPr>
      <w:r>
        <w:rPr>
          <w:b/>
          <w:sz w:val="18"/>
        </w:rPr>
        <w:t>——————————————————————————————</w:t>
      </w:r>
    </w:p>
    <w:p w14:paraId="4F90411D" w14:textId="77777777" w:rsidR="00DE4869" w:rsidRDefault="00000000">
      <w:pPr>
        <w:spacing w:after="120"/>
      </w:pPr>
      <w:r>
        <w:rPr>
          <w:b/>
          <w:sz w:val="24"/>
        </w:rPr>
        <w:t>五、【青岛科技大学明确思政课教师高级岗位占比不低于学校平均水平】</w:t>
      </w:r>
    </w:p>
    <w:p w14:paraId="6C1ED298" w14:textId="77777777" w:rsidR="00DE4869" w:rsidRDefault="00000000">
      <w:pPr>
        <w:spacing w:after="120"/>
      </w:pPr>
      <w:r>
        <w:t xml:space="preserve">         来源：麦可思研究</w:t>
      </w:r>
    </w:p>
    <w:p w14:paraId="758201FC" w14:textId="77777777" w:rsidR="00DE4869" w:rsidRDefault="00000000">
      <w:pPr>
        <w:spacing w:after="120"/>
      </w:pPr>
      <w:r>
        <w:t xml:space="preserve">         发布时间：2026-04-28 09:00:00</w:t>
      </w:r>
    </w:p>
    <w:p w14:paraId="179308A0" w14:textId="77777777" w:rsidR="00DE4869" w:rsidRDefault="00000000">
      <w:pPr>
        <w:spacing w:after="120"/>
        <w:jc w:val="both"/>
      </w:pPr>
      <w:r>
        <w:t xml:space="preserve">         内容摘要：近日，青岛科技大学网站发布《中共青岛科技大学委员会关于十二届省委第七轮巡视集中整改进展情况的通报》，就巡视集中整改进展情况予以公布。在思政工作方面，该校采取了多项措施。一是强化制度落实，制定了《进一步加强新时代马克思主义学院建设实施方案》和《关于2025年秋季学期校领导及学院（校区）主要负责人讲授思政课的工作通知》，明确了党政领导干部讲授思政课的具体要求。二是常态做好跟进提醒，建立了领导干部讲授思政课台账，强化过程跟踪。三是增设马克思主义学院职称指标，重新核定马克思主义学院专业技术岗位，达到了“思政课教师高级岗位占比不低于学校平均水平”的要求。该通报来源于青岛科技大学网站。</w:t>
      </w:r>
    </w:p>
    <w:p w14:paraId="7EBEA123" w14:textId="77777777" w:rsidR="00DE4869" w:rsidRDefault="00000000">
      <w:pPr>
        <w:spacing w:after="240"/>
      </w:pPr>
      <w:r>
        <w:t xml:space="preserve">         文章链接：</w:t>
      </w:r>
      <w:r>
        <w:rPr>
          <w:color w:val="0000FF"/>
        </w:rPr>
        <w:t>https://mp.weixin.qq.com/s/8z7564jOyvevS22N4Bhmqg</w:t>
      </w:r>
    </w:p>
    <w:p w14:paraId="7238B2B3" w14:textId="77777777" w:rsidR="00DE4869" w:rsidRDefault="00000000">
      <w:pPr>
        <w:spacing w:before="200" w:after="120"/>
        <w:jc w:val="center"/>
      </w:pPr>
      <w:r>
        <w:rPr>
          <w:b/>
          <w:sz w:val="18"/>
        </w:rPr>
        <w:t>——————————————————————————————</w:t>
      </w:r>
    </w:p>
    <w:p w14:paraId="042C67F4" w14:textId="77777777" w:rsidR="00DE4869" w:rsidRDefault="00000000">
      <w:pPr>
        <w:spacing w:after="120"/>
      </w:pPr>
      <w:r>
        <w:rPr>
          <w:b/>
          <w:sz w:val="24"/>
        </w:rPr>
        <w:t>六、【高校明确：分批将编外人员调离辅导员岗位】</w:t>
      </w:r>
    </w:p>
    <w:p w14:paraId="369CB6E9" w14:textId="77777777" w:rsidR="00DE4869" w:rsidRDefault="00000000">
      <w:pPr>
        <w:spacing w:after="120"/>
      </w:pPr>
      <w:r>
        <w:lastRenderedPageBreak/>
        <w:t xml:space="preserve">         来源：麦可思研究</w:t>
      </w:r>
    </w:p>
    <w:p w14:paraId="3521D61F" w14:textId="77777777" w:rsidR="00DE4869" w:rsidRDefault="00000000">
      <w:pPr>
        <w:spacing w:after="120"/>
      </w:pPr>
      <w:r>
        <w:t xml:space="preserve">         发布时间：2026-04-28 09:00:00</w:t>
      </w:r>
    </w:p>
    <w:p w14:paraId="6E20360E" w14:textId="77777777" w:rsidR="00DE4869" w:rsidRDefault="00000000">
      <w:pPr>
        <w:spacing w:after="120"/>
        <w:jc w:val="both"/>
      </w:pPr>
      <w:r>
        <w:t xml:space="preserve">         内容摘要：高校明确：分批将编外人员调离辅导员岗位  山东某高校近期通报，将分批调离编外辅导员，首批已完成，并计划2026年招聘13名辅导员。教育部2020年明确要求，不得用劳务派遣、人事代理等方式聘用辅导员，此后多所高校取消编外岗位或进行分流。安阳师范学院等高校已开展非编辅导员转岗工作。教育部思政司司长魏士强强调，聚焦“不得用劳务派遣等新聘辅导员”问题，将配备未达标列入教育评价负面清单，并纳入巡视巡察。  同时，教育部多次要求落实辅导员编制。2025年全国高校辅导员队伍建设工作现场会强调坚决落实编制配备。2024年通知要求严格落实专职辅导员事业编制身份。辅导员入编率影响项目申报，全国后三位省份削减10%推荐名额。多地积极推进入编，江西68所公办高校辅导员全部入编，西安工业大学实现全员入编，西安理工大学等高校逐步推进转编。多数高校招聘明确纳入事业编制。  辅导员是思政育人一线力量，覆盖思想教育、学业指导、心理健康、职业规划等全维度。落实编制能增强职业归属感，激发工作积极性。此外，高校通过培训、考核、晋升等举措推进队伍专业化。从政策到落实，辅导员队伍建设正走向规范化，为思政教育提供人才保障。</w:t>
      </w:r>
    </w:p>
    <w:p w14:paraId="64C6AC46" w14:textId="77777777" w:rsidR="00DE4869" w:rsidRDefault="00000000">
      <w:pPr>
        <w:spacing w:after="240"/>
      </w:pPr>
      <w:r>
        <w:t xml:space="preserve">         文章链接：</w:t>
      </w:r>
      <w:r>
        <w:rPr>
          <w:color w:val="0000FF"/>
        </w:rPr>
        <w:t>https://mp.weixin.qq.com/s/ZBizNPz7NASJF1cmyrDY1g</w:t>
      </w:r>
    </w:p>
    <w:p w14:paraId="34CBD691" w14:textId="77777777" w:rsidR="00DE4869" w:rsidRDefault="00000000">
      <w:pPr>
        <w:spacing w:before="200" w:after="120"/>
        <w:jc w:val="center"/>
      </w:pPr>
      <w:r>
        <w:rPr>
          <w:b/>
          <w:sz w:val="18"/>
        </w:rPr>
        <w:t>——————————————————————————————</w:t>
      </w:r>
    </w:p>
    <w:p w14:paraId="0AF34A0D" w14:textId="77777777" w:rsidR="00DE4869" w:rsidRDefault="00000000">
      <w:pPr>
        <w:spacing w:after="120"/>
      </w:pPr>
      <w:r>
        <w:rPr>
          <w:b/>
          <w:sz w:val="24"/>
        </w:rPr>
        <w:t>七、【人社部：加快推进事业单位招聘应届毕业生工作】</w:t>
      </w:r>
    </w:p>
    <w:p w14:paraId="326C923D" w14:textId="77777777" w:rsidR="00DE4869" w:rsidRDefault="00000000">
      <w:pPr>
        <w:spacing w:after="120"/>
      </w:pPr>
      <w:r>
        <w:t xml:space="preserve">         来源：麦可思研究</w:t>
      </w:r>
    </w:p>
    <w:p w14:paraId="0A330CE0" w14:textId="77777777" w:rsidR="00DE4869" w:rsidRDefault="00000000">
      <w:pPr>
        <w:spacing w:after="120"/>
      </w:pPr>
      <w:r>
        <w:t xml:space="preserve">         发布时间：2026-04-28 09:00:00</w:t>
      </w:r>
    </w:p>
    <w:p w14:paraId="63819144" w14:textId="77777777" w:rsidR="00DE4869" w:rsidRDefault="00000000">
      <w:pPr>
        <w:spacing w:after="120"/>
        <w:jc w:val="both"/>
      </w:pPr>
      <w:r>
        <w:t xml:space="preserve">         内容摘要：人社部：加快推进事业单位招聘应届毕业生工作  今年高校毕业生达1270万。人社部就业促进司副司长运东来在4月28日发布会上表示，将聚焦毕业生求职需求，加强就业政策和服务供给。具体措施包括：一是以政策支持拓宽渠道，年初已出台16条就业政策，后续将延续稳岗返还、社保补贴等，深挖政策性岗位，加快推进事业单位招聘应届毕业生，启动第五轮“三支一扶”计划，开发城乡社区岗位。二是以品质服务促进供需对接，会同教育部启动就业公共服务进校园百日行动，提供政策咨询、招聘、培训、指导、帮扶等全方位服务，并组织高校就业服务站共建、人社厅局长结对帮扶等行动。三是以实训培训提升能力，开展就业实训和百万见习岗位开发计划，组织求职实训、职业体验，推动“技能照亮前程”培训行动，围绕先进制造、现代服务、新职业等领域推出培训课程。四是以暖心帮扶兜底困难，针对离校</w:t>
      </w:r>
      <w:r>
        <w:lastRenderedPageBreak/>
        <w:t>未就业毕业生提供“一人一策”实名帮扶，对低保、零就业家庭、残疾等困难毕业生，离校前提供针对性岗位，离校后组织结对帮扶，未就业毕业生可登录人社部官网或到就业服务机构登记，享受“1131”实名服务（至少1次政策宣介、1次职业指导、3次岗位推荐、1次培训或见习）。五是以典型宣传激励奋斗，发布最美高校毕业生，开展“青年就业故事”征集，推出“平凡岗位 精彩人生”典型事例。运东来表示，人社部将会同有关部门强化政策支持和服务保障，促进毕业生就业创业。</w:t>
      </w:r>
    </w:p>
    <w:p w14:paraId="7CAEB7C3" w14:textId="77777777" w:rsidR="00DE4869" w:rsidRDefault="00000000">
      <w:pPr>
        <w:spacing w:after="240"/>
      </w:pPr>
      <w:r>
        <w:t xml:space="preserve">         文章链接：</w:t>
      </w:r>
      <w:r>
        <w:rPr>
          <w:color w:val="0000FF"/>
        </w:rPr>
        <w:t>https://mp.weixin.qq.com/s/dtJQl-VTz58yPyTuEZ1hVA</w:t>
      </w:r>
    </w:p>
    <w:p w14:paraId="55CCC0C7" w14:textId="77777777" w:rsidR="00DE4869" w:rsidRDefault="00000000">
      <w:pPr>
        <w:spacing w:before="300"/>
      </w:pPr>
      <w:r>
        <w:rPr>
          <w:b/>
          <w:color w:val="000000"/>
          <w:sz w:val="32"/>
        </w:rPr>
        <w:br/>
        <w:t>【社会民生与消费】</w:t>
      </w:r>
    </w:p>
    <w:p w14:paraId="2B0C85C2" w14:textId="77777777" w:rsidR="00DE4869" w:rsidRDefault="00000000">
      <w:pPr>
        <w:spacing w:after="120"/>
      </w:pPr>
      <w:r>
        <w:rPr>
          <w:b/>
          <w:sz w:val="24"/>
        </w:rPr>
        <w:t>一、【五年减少400万人，东北人口外流加速，中部与山河四省成主要虹吸区】</w:t>
      </w:r>
    </w:p>
    <w:p w14:paraId="1A7439CC" w14:textId="77777777" w:rsidR="00DE4869" w:rsidRDefault="00000000">
      <w:pPr>
        <w:spacing w:after="120"/>
      </w:pPr>
      <w:r>
        <w:t xml:space="preserve">         来源：城市财经</w:t>
      </w:r>
    </w:p>
    <w:p w14:paraId="77DA042C" w14:textId="77777777" w:rsidR="00DE4869" w:rsidRDefault="00000000">
      <w:pPr>
        <w:spacing w:after="120"/>
      </w:pPr>
      <w:r>
        <w:t xml:space="preserve">         发布时间：2026-04-28 12:01:00</w:t>
      </w:r>
    </w:p>
    <w:p w14:paraId="01DF0D9D" w14:textId="77777777" w:rsidR="00DE4869" w:rsidRDefault="00000000">
      <w:pPr>
        <w:spacing w:after="120"/>
        <w:jc w:val="both"/>
      </w:pPr>
      <w:r>
        <w:t xml:space="preserve">         内容摘要：文章梳理了2025年中国内地31个地区的人口变化情况。从大区视角看，中部六省人口减少规模最多，其次是山河四省（河南、河北、山东、山西），其人口流失程度甚至比东北更严重。具体数据显示：2025年，河南减少41万人，河北减少24万人，山东减少37.17万人，山西减少21.95万人。文章指出，山河四省的人口减少规模已超过传统人口流失重灾区东北地区。东北地区在过去五年间累计减少约400万人，人口外流趋势持续。文章通过对比不同区域的人口变动，揭示了当前中国人口流动的新格局：中部和山河四省正成为人口流失的主要区域，而东北地区虽然人口总量仍在下降，但流失速度相对放缓。文章未进一步分析人口流失的具体原因或影响，仅基于2025年各省份人口数据，系统呈现了各地区人口增减的实际情况，并特别强调了中部六省和山河四省在人口减少规模上已超越东北这一现象。</w:t>
      </w:r>
    </w:p>
    <w:p w14:paraId="6519FCA6" w14:textId="77777777" w:rsidR="00DE4869" w:rsidRDefault="00000000">
      <w:pPr>
        <w:spacing w:after="240"/>
      </w:pPr>
      <w:r>
        <w:t xml:space="preserve">         文章链接：</w:t>
      </w:r>
      <w:r>
        <w:rPr>
          <w:color w:val="0000FF"/>
        </w:rPr>
        <w:t>http://mp.weixin.qq.com/s?__biz=MzAwNTc2Mzc0Ng==&amp;mid=2652280674&amp;idx=1&amp;sn=89cd623a7ecc064bd4135fcc5c8efed6&amp;chksm=81ac100cc9d7795a74918f7bc38bf0feaeb975f2a3c0e32adaf904cad7959ab654cf522ab80a&amp;scene=0#rd</w:t>
      </w:r>
    </w:p>
    <w:p w14:paraId="30FE6A7D" w14:textId="77777777" w:rsidR="00DE4869" w:rsidRDefault="00000000">
      <w:pPr>
        <w:spacing w:before="300"/>
      </w:pPr>
      <w:r>
        <w:rPr>
          <w:b/>
          <w:color w:val="000000"/>
          <w:sz w:val="32"/>
        </w:rPr>
        <w:lastRenderedPageBreak/>
        <w:br/>
        <w:t>【企业与商业】</w:t>
      </w:r>
    </w:p>
    <w:p w14:paraId="2B480365" w14:textId="77777777" w:rsidR="00DE4869" w:rsidRDefault="00000000">
      <w:pPr>
        <w:spacing w:after="120"/>
      </w:pPr>
      <w:r>
        <w:rPr>
          <w:b/>
          <w:sz w:val="24"/>
        </w:rPr>
        <w:t>一、【银发经济风口难变现：政策热市场冷，企业普遍面临盈利困境】</w:t>
      </w:r>
    </w:p>
    <w:p w14:paraId="04B70632" w14:textId="77777777" w:rsidR="00DE4869" w:rsidRDefault="00000000">
      <w:pPr>
        <w:spacing w:after="120"/>
      </w:pPr>
      <w:r>
        <w:t xml:space="preserve">         来源：秦朔朋友圈</w:t>
      </w:r>
    </w:p>
    <w:p w14:paraId="7C757118" w14:textId="77777777" w:rsidR="00DE4869" w:rsidRDefault="00000000">
      <w:pPr>
        <w:spacing w:after="120"/>
      </w:pPr>
      <w:r>
        <w:t xml:space="preserve">         发布时间：2026-04-29 00:00:00</w:t>
      </w:r>
    </w:p>
    <w:p w14:paraId="4080AA1E" w14:textId="77777777" w:rsidR="00DE4869" w:rsidRDefault="00000000">
      <w:pPr>
        <w:spacing w:after="120"/>
        <w:jc w:val="both"/>
      </w:pPr>
      <w:r>
        <w:t xml:space="preserve">         内容摘要：2024年初，国务院颁发了《关于发展银发经济增进老年人福祉的意见》，这是国家出台的首个支持银发经济发展的专门文件，倡导积极应对人口老龄化，事关国家发展全局和亿万百姓福祉。今年的“两会”政府工作报告也强调了相关方向。尽管国家、政府都看到了银发经济的机遇，且各方对未来机会的预判共识极大，但现实中却鲜有人真正从中赚到钱。文章指出，银发经济虽然被普遍认为是风口，但企业普遍面临盈利困难的局面，市场热度与商业变现之间存在显著落差。这种“政策热、市场冷”的现象，反映出银发经济在具体落地和商业模式探索上仍存在诸多挑战，导致多数参与者难以将潜在需求转化为可持续的利润。</w:t>
      </w:r>
    </w:p>
    <w:p w14:paraId="230B193E" w14:textId="77777777" w:rsidR="00DE4869" w:rsidRDefault="00000000">
      <w:pPr>
        <w:spacing w:after="240"/>
      </w:pPr>
      <w:r>
        <w:t xml:space="preserve">         文章链接：</w:t>
      </w:r>
      <w:r>
        <w:rPr>
          <w:color w:val="0000FF"/>
        </w:rPr>
        <w:t>http://mp.weixin.qq.com/s?__biz=MzA3ODI5NDg0Mw==&amp;mid=2654254546&amp;idx=2&amp;sn=a5c37161d8ac5a28e98dceb91632a4fc&amp;chksm=8578cfa4ef64bd46d6956d3adac381d9730c68928dc41e3fa3b9b1d7f9473ca917f5e190b83c&amp;scene=0#rd</w:t>
      </w:r>
    </w:p>
    <w:p w14:paraId="7BD418EA" w14:textId="77777777" w:rsidR="00DE4869" w:rsidRDefault="00000000">
      <w:pPr>
        <w:spacing w:before="200" w:after="120"/>
        <w:jc w:val="center"/>
      </w:pPr>
      <w:r>
        <w:rPr>
          <w:b/>
          <w:sz w:val="18"/>
        </w:rPr>
        <w:t>——————————————————————————————</w:t>
      </w:r>
    </w:p>
    <w:p w14:paraId="12CCCE75" w14:textId="77777777" w:rsidR="00DE4869" w:rsidRDefault="00000000">
      <w:pPr>
        <w:spacing w:after="120"/>
      </w:pPr>
      <w:r>
        <w:rPr>
          <w:b/>
          <w:sz w:val="24"/>
        </w:rPr>
        <w:t>二、【三千亿宠物食品赛道进入新阶段：越增长，越难赚】</w:t>
      </w:r>
    </w:p>
    <w:p w14:paraId="5619254F" w14:textId="77777777" w:rsidR="00DE4869" w:rsidRDefault="00000000">
      <w:pPr>
        <w:spacing w:after="120"/>
      </w:pPr>
      <w:r>
        <w:t xml:space="preserve">         来源：钛媒体</w:t>
      </w:r>
    </w:p>
    <w:p w14:paraId="1DB93A7E" w14:textId="77777777" w:rsidR="00DE4869" w:rsidRDefault="00000000">
      <w:pPr>
        <w:spacing w:after="120"/>
      </w:pPr>
      <w:r>
        <w:t xml:space="preserve">         发布时间：2026-04-28 20:37:00</w:t>
      </w:r>
    </w:p>
    <w:p w14:paraId="6605B1BD" w14:textId="77777777" w:rsidR="00DE4869" w:rsidRDefault="00000000">
      <w:pPr>
        <w:spacing w:after="120"/>
        <w:jc w:val="both"/>
      </w:pPr>
      <w:r>
        <w:t xml:space="preserve">         内容摘要：根据《2026年中国宠物行业白皮书》数据，2025年中国城镇宠物（犬猫）消费市场规模已突破三千亿元。然而，行业正面临“越增长，越难赚”的困境。这一阶段并非某家公司的个别问题，而是整个中国宠物食品行业从野蛮生长走向成熟集中、从代工走向品牌、从轻资产走向重供应链的必经阵痛。文章指出，行业竞争加剧导致利润空间被压缩，企业普遍面临成本上升、价格战激烈、品牌建设投入大等挑战。同时，消费者对宠物食品的品质和安全性要求不断提高，促使企业必须加大在研发、供应链和品控上的投入。此外，代工模式向自主</w:t>
      </w:r>
      <w:r>
        <w:lastRenderedPageBreak/>
        <w:t>品牌转型过程中，企业需要承担更高的营销和渠道成本。整体来看，宠物食品行业正从早期的高增长、低门槛阶段，进入一个需要精细化运营、重资产投入和品牌沉淀的新周期。</w:t>
      </w:r>
    </w:p>
    <w:p w14:paraId="038081D2" w14:textId="77777777" w:rsidR="00DE4869" w:rsidRDefault="00000000">
      <w:pPr>
        <w:spacing w:after="240"/>
      </w:pPr>
      <w:r>
        <w:t xml:space="preserve">         文章链接：</w:t>
      </w:r>
      <w:r>
        <w:rPr>
          <w:color w:val="0000FF"/>
        </w:rPr>
        <w:t>http://mp.weixin.qq.com/s?__biz=MjM5ODIzNTc2MA==&amp;mid=2661073567&amp;idx=2&amp;sn=a3e01d0c1b1ca5d9fd5e2ad6f5bd19d9&amp;chksm=bcc300bd0cf028c04bfc93a5e96d164df71f02ff2da34fefeef8befd0cf4e468a03e0fa07df3&amp;scene=0#rd</w:t>
      </w:r>
    </w:p>
    <w:p w14:paraId="740106D0" w14:textId="77777777" w:rsidR="00DE4869" w:rsidRDefault="00000000">
      <w:pPr>
        <w:spacing w:before="200" w:after="120"/>
        <w:jc w:val="center"/>
      </w:pPr>
      <w:r>
        <w:rPr>
          <w:b/>
          <w:sz w:val="18"/>
        </w:rPr>
        <w:t>——————————————————————————————</w:t>
      </w:r>
    </w:p>
    <w:p w14:paraId="666F5C3C" w14:textId="77777777" w:rsidR="00DE4869" w:rsidRDefault="00000000">
      <w:pPr>
        <w:spacing w:after="120"/>
      </w:pPr>
      <w:r>
        <w:rPr>
          <w:b/>
          <w:sz w:val="24"/>
        </w:rPr>
        <w:t>三、【俞敏洪道歉送走四位老兵，刘邦封雍齿定功臣之心的对比】</w:t>
      </w:r>
    </w:p>
    <w:p w14:paraId="5932619B" w14:textId="77777777" w:rsidR="00DE4869" w:rsidRDefault="00000000">
      <w:pPr>
        <w:spacing w:after="120"/>
      </w:pPr>
      <w:r>
        <w:t xml:space="preserve">         来源：冰川思享号</w:t>
      </w:r>
    </w:p>
    <w:p w14:paraId="7CD76227" w14:textId="77777777" w:rsidR="00DE4869" w:rsidRDefault="00000000">
      <w:pPr>
        <w:spacing w:after="120"/>
      </w:pPr>
      <w:r>
        <w:t xml:space="preserve">         发布时间：2026-04-28 12:09:00</w:t>
      </w:r>
    </w:p>
    <w:p w14:paraId="6DDD731E" w14:textId="77777777" w:rsidR="00DE4869" w:rsidRDefault="00000000">
      <w:pPr>
        <w:spacing w:after="120"/>
        <w:jc w:val="both"/>
      </w:pPr>
      <w:r>
        <w:t xml:space="preserve">         内容摘要：文章以刘邦封雍齿安定功臣之心与俞敏洪道歉送走四位老兵作对比，指出俞敏洪虽有项羽般的妇人之仁，却缺乏刘邦的豁达大度。文章提到，老俞对主播们有情分，道歉时也是真流泪，但一涉及公司核心权力分配和能否给这些功臣更稳固的制度保障时，他退缩了。文章引用汉五年刘邦大封功臣的典故，说明刘邦通过封赏曾背叛自己的雍齿，迅速稳定了功臣群体的军心。而俞敏洪的道歉虽显真诚，却未能解决核心问题，最终导致四位老兵离开。文章强调，在权力分配和制度保障上的犹豫与退缩，是导致功臣转身离去的根本原因。</w:t>
      </w:r>
    </w:p>
    <w:p w14:paraId="639636F7" w14:textId="77777777" w:rsidR="00DE4869" w:rsidRDefault="00000000">
      <w:pPr>
        <w:spacing w:after="240"/>
      </w:pPr>
      <w:r>
        <w:t xml:space="preserve">         文章链接：</w:t>
      </w:r>
      <w:r>
        <w:rPr>
          <w:color w:val="0000FF"/>
        </w:rPr>
        <w:t>http://mp.weixin.qq.com/s?__biz=MzI1MjcwNzExMg==&amp;mid=2247622846&amp;idx=1&amp;sn=bd8209d0ffea35441b8408b48b29c069&amp;chksm=e811b9ac34dd30635da72da3c77fee95e6157cb08eaa7904cb59cd93105207df9ebd555ac64b&amp;scene=0#rd</w:t>
      </w:r>
    </w:p>
    <w:p w14:paraId="14C77F52" w14:textId="77777777" w:rsidR="00DE4869" w:rsidRDefault="00000000">
      <w:pPr>
        <w:spacing w:before="200" w:after="120"/>
        <w:jc w:val="center"/>
      </w:pPr>
      <w:r>
        <w:rPr>
          <w:b/>
          <w:sz w:val="18"/>
        </w:rPr>
        <w:t>——————————————————————————————</w:t>
      </w:r>
    </w:p>
    <w:p w14:paraId="446C1B3F" w14:textId="77777777" w:rsidR="00DE4869" w:rsidRDefault="00000000">
      <w:pPr>
        <w:spacing w:after="120"/>
      </w:pPr>
      <w:r>
        <w:rPr>
          <w:b/>
          <w:sz w:val="24"/>
        </w:rPr>
        <w:t>四、【一代键盘信仰Filco所属公司Diatec突然宣布停业，引发老玩家唏嘘】</w:t>
      </w:r>
    </w:p>
    <w:p w14:paraId="025E0B0B" w14:textId="77777777" w:rsidR="00DE4869" w:rsidRDefault="00000000">
      <w:pPr>
        <w:spacing w:after="120"/>
      </w:pPr>
      <w:r>
        <w:t xml:space="preserve">         来源：差评X.PIN</w:t>
      </w:r>
    </w:p>
    <w:p w14:paraId="6CDA5F96" w14:textId="77777777" w:rsidR="00DE4869" w:rsidRDefault="00000000">
      <w:pPr>
        <w:spacing w:after="120"/>
      </w:pPr>
      <w:r>
        <w:t xml:space="preserve">         发布时间：2026-04-29 00:00:00</w:t>
      </w:r>
    </w:p>
    <w:p w14:paraId="1091FF59" w14:textId="77777777" w:rsidR="00DE4869" w:rsidRDefault="00000000">
      <w:pPr>
        <w:spacing w:after="120"/>
        <w:jc w:val="both"/>
      </w:pPr>
      <w:r>
        <w:t xml:space="preserve">         内容摘要：前天早上，世超刚睡醒刷手机看到一条新闻，Filco所属公司Diatec于4月22日突然宣布停业。这条消息让世超感觉心被揪了一下，有点空落落的。相信很多老玩家应该跟世超同感，Filco不是……（原文在此处中断，但根据已读内容，摘要仅基于已提供的部分</w:t>
      </w:r>
      <w:r>
        <w:lastRenderedPageBreak/>
        <w:t>生成。由于用户提供的文章内容不完整，摘要只能反映已读部分的事实：Diatec宣布停业，以及世超和许多老玩家的情感反应。）</w:t>
      </w:r>
    </w:p>
    <w:p w14:paraId="4BFDBB7E" w14:textId="77777777" w:rsidR="00DE4869" w:rsidRDefault="00000000">
      <w:pPr>
        <w:spacing w:after="240"/>
      </w:pPr>
      <w:r>
        <w:t xml:space="preserve">         文章链接：</w:t>
      </w:r>
      <w:r>
        <w:rPr>
          <w:color w:val="0000FF"/>
        </w:rPr>
        <w:t>http://mp.weixin.qq.com/s?__biz=MzA5NDc1NzQ4MA==&amp;mid=2654657329&amp;idx=3&amp;sn=87e593d7f2550aa98d272fd4da7f83ea&amp;chksm=8a293de4f2d8921dad22624873493c47a3026be83adaa6fa68d1415aec2216fdd3f5b40cf075&amp;scene=0#rd</w:t>
      </w:r>
    </w:p>
    <w:p w14:paraId="600EB986" w14:textId="77777777" w:rsidR="00DE4869" w:rsidRDefault="00000000">
      <w:pPr>
        <w:spacing w:before="200" w:after="120"/>
        <w:jc w:val="center"/>
      </w:pPr>
      <w:r>
        <w:rPr>
          <w:b/>
          <w:sz w:val="18"/>
        </w:rPr>
        <w:t>——————————————————————————————</w:t>
      </w:r>
    </w:p>
    <w:p w14:paraId="2FF020F9" w14:textId="77777777" w:rsidR="00DE4869" w:rsidRDefault="00000000">
      <w:pPr>
        <w:spacing w:after="120"/>
      </w:pPr>
      <w:r>
        <w:rPr>
          <w:b/>
          <w:sz w:val="24"/>
        </w:rPr>
        <w:t>五、【中国咖啡店数量全球第一，专业咖啡机仍依赖外资品牌】</w:t>
      </w:r>
    </w:p>
    <w:p w14:paraId="2A2DBB63" w14:textId="77777777" w:rsidR="00DE4869" w:rsidRDefault="00000000">
      <w:pPr>
        <w:spacing w:after="120"/>
      </w:pPr>
      <w:r>
        <w:t xml:space="preserve">         来源：正解局</w:t>
      </w:r>
    </w:p>
    <w:p w14:paraId="377A9105" w14:textId="77777777" w:rsidR="00DE4869" w:rsidRDefault="00000000">
      <w:pPr>
        <w:spacing w:after="120"/>
      </w:pPr>
      <w:r>
        <w:t xml:space="preserve">         发布时间：2026-04-28 12:24:00</w:t>
      </w:r>
    </w:p>
    <w:p w14:paraId="741A2E4D" w14:textId="77777777" w:rsidR="00DE4869" w:rsidRDefault="00000000">
      <w:pPr>
        <w:spacing w:after="120"/>
        <w:jc w:val="both"/>
      </w:pPr>
      <w:r>
        <w:t xml:space="preserve">         内容摘要：中国人咖啡消费量持续增长，咖啡门店数量快速扩张。2023年，中国品牌咖啡门店数量达到49691家，超越美国成为全球第一。然而，中国咖啡店里使用的专业咖啡机，大多仍是外资品牌。文章提到“咖啡，是成年人的续命药水”、“冲咖5分钟，干活8小时，早C晚A上B班”、“咖啡续命”等网络流行语，反映了咖啡在当代中国人生活中的重要地位。尽管中国在咖啡门店数量上已领先全球，但在专业咖啡机制造领域，国产替代尚未实现，外资品牌仍占据主导地位。</w:t>
      </w:r>
    </w:p>
    <w:p w14:paraId="2B6F36BC" w14:textId="77777777" w:rsidR="00DE4869" w:rsidRDefault="00000000">
      <w:pPr>
        <w:spacing w:after="240"/>
      </w:pPr>
      <w:r>
        <w:t xml:space="preserve">         文章链接：</w:t>
      </w:r>
      <w:r>
        <w:rPr>
          <w:color w:val="0000FF"/>
        </w:rPr>
        <w:t>http://mp.weixin.qq.com/s?__biz=MjM5MTU3Mzk2OA==&amp;mid=2654920989&amp;idx=3&amp;sn=20794fd4208a5418c4ee1e6baf742b02&amp;chksm=bcdc0e0b4dc8addd3fca5df5f27dcf399c29b3223244e29227251715832210be64fea14c33e1&amp;scene=0#rd</w:t>
      </w:r>
    </w:p>
    <w:p w14:paraId="6493A063" w14:textId="77777777" w:rsidR="00DE4869" w:rsidRDefault="00000000">
      <w:pPr>
        <w:spacing w:before="300"/>
      </w:pPr>
      <w:r>
        <w:rPr>
          <w:b/>
          <w:color w:val="000000"/>
          <w:sz w:val="32"/>
        </w:rPr>
        <w:br/>
        <w:t>【政策法规与监管】</w:t>
      </w:r>
    </w:p>
    <w:p w14:paraId="0E7CEADB" w14:textId="77777777" w:rsidR="00DE4869" w:rsidRDefault="00000000">
      <w:pPr>
        <w:spacing w:after="120"/>
      </w:pPr>
      <w:r>
        <w:rPr>
          <w:b/>
          <w:sz w:val="24"/>
        </w:rPr>
        <w:t>一、【“十五五”规划首次明确非二氧化碳温室气体减排目标，甲烷等成新重点】</w:t>
      </w:r>
    </w:p>
    <w:p w14:paraId="694A94D2" w14:textId="77777777" w:rsidR="00DE4869" w:rsidRDefault="00000000">
      <w:pPr>
        <w:spacing w:after="120"/>
      </w:pPr>
      <w:r>
        <w:t xml:space="preserve">         来源：能源新媒</w:t>
      </w:r>
    </w:p>
    <w:p w14:paraId="6D3C1E25" w14:textId="77777777" w:rsidR="00DE4869" w:rsidRDefault="00000000">
      <w:pPr>
        <w:spacing w:after="120"/>
      </w:pPr>
      <w:r>
        <w:t xml:space="preserve">         发布时间：2026-04-28 15:41:00</w:t>
      </w:r>
    </w:p>
    <w:p w14:paraId="365D53D3" w14:textId="77777777" w:rsidR="00DE4869" w:rsidRDefault="00000000">
      <w:pPr>
        <w:spacing w:after="120"/>
        <w:jc w:val="both"/>
      </w:pPr>
      <w:r>
        <w:lastRenderedPageBreak/>
        <w:t xml:space="preserve">         内容摘要：3月发布的《中华人民共和国国民经济和社会发展第十五个五年规划纲要》为未来五年中国经济社会发展设定了具体目标、指标和重点任务。其中值得关注的是，继去年底提交的新一轮国家自主贡献目标中首次将甲烷、氧化亚氮、含氟气体等非二氧化碳温室气体纳入管控后，“十五五”规划进一步强化了对此类强效温室气体的减排要求。文章指出，甲烷等温室气体的温室效应远高于二氧化碳，控制其排放对实现气候目标至关重要。规划纲要的出台标志着中国在应对气候变化方面迈出了重要一步，将减排重点从单一的二氧化碳扩展到包括甲烷、氧化亚氮、含氟气体在内的多种温室气体，体现了更加全面和科学的减排策略。这一变化意味着未来五年中国将在能源、农业、废弃物处理等多个领域采取更具体的措施，以有效降低这些强效温室气体的排放量，从而助力实现国家自主贡献目标和长期碳中和愿景。</w:t>
      </w:r>
    </w:p>
    <w:p w14:paraId="35658C29" w14:textId="77777777" w:rsidR="00DE4869" w:rsidRDefault="00000000">
      <w:pPr>
        <w:spacing w:after="240"/>
      </w:pPr>
      <w:r>
        <w:t xml:space="preserve">         文章链接：</w:t>
      </w:r>
      <w:r>
        <w:rPr>
          <w:color w:val="0000FF"/>
        </w:rPr>
        <w:t>http://mp.weixin.qq.com/s?__biz=MjM5ODk4MzU2Mg==&amp;mid=2654561093&amp;idx=1&amp;sn=0aab02fceaa175505b145a4a72e42636&amp;chksm=bc415df65bea3d48a3f83ac9898e8d2ca450ec304512ea9d6206e9b0981cd7eb87d6dba1702a&amp;scene=0#rd</w:t>
      </w:r>
    </w:p>
    <w:p w14:paraId="13BED7D0" w14:textId="77777777" w:rsidR="00DE4869" w:rsidRDefault="00000000">
      <w:pPr>
        <w:spacing w:before="200" w:after="120"/>
        <w:jc w:val="center"/>
      </w:pPr>
      <w:r>
        <w:rPr>
          <w:b/>
          <w:sz w:val="18"/>
        </w:rPr>
        <w:t>——————————————————————————————</w:t>
      </w:r>
    </w:p>
    <w:p w14:paraId="1B6A1504" w14:textId="77777777" w:rsidR="00DE4869" w:rsidRDefault="00000000">
      <w:pPr>
        <w:spacing w:after="120"/>
      </w:pPr>
      <w:r>
        <w:rPr>
          <w:b/>
          <w:sz w:val="24"/>
        </w:rPr>
        <w:t>二、【文旅部重申5A景区动态管理：“该降级就降级”打破终身制】</w:t>
      </w:r>
    </w:p>
    <w:p w14:paraId="4FB4F4BF" w14:textId="77777777" w:rsidR="00DE4869" w:rsidRDefault="00000000">
      <w:pPr>
        <w:spacing w:after="120"/>
      </w:pPr>
      <w:r>
        <w:t xml:space="preserve">         来源：红辣椒评论</w:t>
      </w:r>
    </w:p>
    <w:p w14:paraId="6C1E295D" w14:textId="77777777" w:rsidR="00DE4869" w:rsidRDefault="00000000">
      <w:pPr>
        <w:spacing w:after="120"/>
      </w:pPr>
      <w:r>
        <w:t xml:space="preserve">         发布时间：2026-04-29 00:00:00</w:t>
      </w:r>
    </w:p>
    <w:p w14:paraId="5C25B6CA" w14:textId="77777777" w:rsidR="00DE4869" w:rsidRDefault="00000000">
      <w:pPr>
        <w:spacing w:after="120"/>
        <w:jc w:val="both"/>
      </w:pPr>
      <w:r>
        <w:t xml:space="preserve">         内容摘要：4月27日，文化和旅游部召开第一季度例行新闻发布会，回应旅游景区游客反映的问题，并宣布深化集中整治。会上，文化和旅游部资源开发司司长满宏卫强调，将对5A级旅游景区从严从实管理，对4A级及以下景区加强问题排查，并明确表态“该降低等级的降低等级，该取消等级的就取消等级。”这一发言引发关注，核心在于打破5A级景区“铁帽子”式的终身制，推动景区等级动态管理常态化。此前，部分5A级景区因服务质量下降、设施老化、管理混乱等问题屡遭游客投诉，但等级调整机制执行力度不足。此次文旅部重申降级与取消等级措施，旨在倒逼景区持续提升服务质量，避免“重申报、轻管理”的倾向。发布会还透露，将针对游客反映的突出问题进行专项治理，包括但不限于景区预约难、排队时间长、餐饮价格高、安全措施不到位等。通过强化监管与动态评估，文旅部希望构建更公平、高效的景区管理体系，切实保障游客权益。</w:t>
      </w:r>
    </w:p>
    <w:p w14:paraId="2DE253B4" w14:textId="77777777" w:rsidR="00DE4869" w:rsidRDefault="00000000">
      <w:pPr>
        <w:spacing w:after="240"/>
      </w:pPr>
      <w:r>
        <w:t xml:space="preserve">         文章链接：</w:t>
      </w:r>
      <w:r>
        <w:rPr>
          <w:color w:val="0000FF"/>
        </w:rPr>
        <w:t>http://mp.weixin.qq.com/s?__biz=MzA5ODU2MDIxMQ==&amp;mid=2653636772&amp;idx=3</w:t>
      </w:r>
      <w:r>
        <w:rPr>
          <w:color w:val="0000FF"/>
        </w:rPr>
        <w:lastRenderedPageBreak/>
        <w:t>&amp;sn=6b6b274d1d9faaf93fb88458a4565ce9&amp;chksm=8a334bd47d6163b5840c96e4a357cea40703196312ed0fb4abe47aae4bc83425d30021476f78&amp;scene=0#rd</w:t>
      </w:r>
    </w:p>
    <w:p w14:paraId="5EB1DE94" w14:textId="77777777" w:rsidR="00DE4869" w:rsidRDefault="00000000">
      <w:pPr>
        <w:spacing w:before="200" w:after="120"/>
        <w:jc w:val="center"/>
      </w:pPr>
      <w:r>
        <w:rPr>
          <w:b/>
          <w:sz w:val="18"/>
        </w:rPr>
        <w:t>——————————————————————————————</w:t>
      </w:r>
    </w:p>
    <w:p w14:paraId="68B4CAD3" w14:textId="77777777" w:rsidR="00DE4869" w:rsidRDefault="00000000">
      <w:pPr>
        <w:spacing w:after="120"/>
      </w:pPr>
      <w:r>
        <w:rPr>
          <w:b/>
          <w:sz w:val="24"/>
        </w:rPr>
        <w:t>三、【卫健委通报：2名医务人员因违规被撤销高级职称，多地启动职称倒查】</w:t>
      </w:r>
    </w:p>
    <w:p w14:paraId="7AD5F28A" w14:textId="77777777" w:rsidR="00DE4869" w:rsidRDefault="00000000">
      <w:pPr>
        <w:spacing w:after="120"/>
      </w:pPr>
      <w:r>
        <w:t xml:space="preserve">         来源：解螺旋</w:t>
      </w:r>
    </w:p>
    <w:p w14:paraId="7CC69BEE" w14:textId="77777777" w:rsidR="00DE4869" w:rsidRDefault="00000000">
      <w:pPr>
        <w:spacing w:after="120"/>
      </w:pPr>
      <w:r>
        <w:t xml:space="preserve">         发布时间：2026-04-28 17:53:00</w:t>
      </w:r>
    </w:p>
    <w:p w14:paraId="6A58E6C7" w14:textId="77777777" w:rsidR="00DE4869" w:rsidRDefault="00000000">
      <w:pPr>
        <w:spacing w:after="120"/>
        <w:jc w:val="both"/>
      </w:pPr>
      <w:r>
        <w:t xml:space="preserve">         内容摘要：今年4月6日，某省人社厅和省卫健委联合发布通知，撤销2名医务人员的卫生高级职称，其中一人为副主任中医师，另一人为副主任护师。两人的高级职称资格被全部取消，同时被记入全省专业技术人才职称诚信档案。文章指出，职称评审的取得往往需要长期积累，但撤销可能仅因一次违规行为。目前，多地已开启职称倒查工作，加强对职称评审过程的监管和违规行为的查处。文章强调，职称评审的严肃性和诚信问题正受到更严格的审查，违规行为将面临严重后果。</w:t>
      </w:r>
    </w:p>
    <w:p w14:paraId="6F9A6118" w14:textId="77777777" w:rsidR="00DE4869" w:rsidRDefault="00000000">
      <w:pPr>
        <w:spacing w:after="240"/>
      </w:pPr>
      <w:r>
        <w:t xml:space="preserve">         文章链接：</w:t>
      </w:r>
      <w:r>
        <w:rPr>
          <w:color w:val="0000FF"/>
        </w:rPr>
        <w:t>http://mp.weixin.qq.com/s?__biz=MzA5ODQ1NDIyMQ==&amp;mid=2649813339&amp;idx=1&amp;sn=a44017ab7c9d4768611a1440d14972c4&amp;chksm=89e8e775bb2bc8f692fa2e3215cc790ed0c0cf92e4967141514f9dea318948ff3e0e4e46aed6&amp;scene=0#rd</w:t>
      </w:r>
    </w:p>
    <w:p w14:paraId="108BB8C7" w14:textId="77777777" w:rsidR="00DE4869" w:rsidRDefault="00000000">
      <w:pPr>
        <w:spacing w:before="300"/>
      </w:pPr>
      <w:r>
        <w:rPr>
          <w:b/>
          <w:color w:val="000000"/>
          <w:sz w:val="32"/>
        </w:rPr>
        <w:br/>
        <w:t>【社会热点与舆论动态】</w:t>
      </w:r>
    </w:p>
    <w:p w14:paraId="5B3C62B6" w14:textId="77777777" w:rsidR="00DE4869" w:rsidRDefault="00000000">
      <w:pPr>
        <w:spacing w:after="120"/>
      </w:pPr>
      <w:r>
        <w:rPr>
          <w:b/>
          <w:sz w:val="24"/>
        </w:rPr>
        <w:t>一、【一封教师遗书撕开真相！】</w:t>
      </w:r>
    </w:p>
    <w:p w14:paraId="36A3D7B4" w14:textId="77777777" w:rsidR="00DE4869" w:rsidRDefault="00000000">
      <w:pPr>
        <w:spacing w:after="120"/>
      </w:pPr>
      <w:r>
        <w:t xml:space="preserve">         来源：行者殷涛</w:t>
      </w:r>
    </w:p>
    <w:p w14:paraId="4696EA55" w14:textId="77777777" w:rsidR="00DE4869" w:rsidRDefault="00000000">
      <w:pPr>
        <w:spacing w:after="120"/>
      </w:pPr>
      <w:r>
        <w:t xml:space="preserve">         发布时间：2026-04-29 00:31:16</w:t>
      </w:r>
    </w:p>
    <w:p w14:paraId="26A8A5D5" w14:textId="77777777" w:rsidR="00DE4869" w:rsidRDefault="00000000">
      <w:pPr>
        <w:spacing w:after="120"/>
        <w:jc w:val="both"/>
      </w:pPr>
      <w:r>
        <w:t xml:space="preserve">         内容摘要：一封教师遗书撕开真相！  4月24日，云南楚雄某校教师张某辉因职场霸凌跳楼，幸获救。起因是月考命题争议：张老师严格按大纲出题，却被杨姓老师以“未贴合范围”为由，遭微信删除、踢出教研群及持续问责，最终崩溃。遗书称“从不主动争执”，却遭遇“无端刁难、当众苛责、舆论孤立”。教研分歧演变为“携私报复”，暴露教育系统深层问题。  教师群体普遍面临“隐形排挤”。华东师大2025年《教师职业状态白皮书》显示，教师情感</w:t>
      </w:r>
      <w:r>
        <w:lastRenderedPageBreak/>
        <w:t>耗竭指数达7.2（临界值5.0），72.4%有“讲台恐惧症”，主因是人际关系紧张。教师被系统视为“解决问题机器”，而非需关怀的人。评论区焦点是“死都不怕，还怕撕逼？”但知识分子不屑撕破脸，且单打独斗难抗争：霸凌取证难，举报反成“破坏团结”，上级息事宁人，评优晋升等“小鞋”不断。受害者只能在“扛下去”或“跳下去”中二选一。  教师最需减负的是内心恐惧。2026年修订的《教师法》新增工作环境、心理健康保障条款，完善申诉制度，明确追责侮辱诽谤行为。法律生命力在执行：需建立独立调查机制、投诉对接渠道，强制配备员工援助计划与心理咨询专线（如12356），主动干预而非事后补救。  保护教师就是保护未来。当要求教师“燃烧自己”时，需确保蜡烛不被风吹灭。若教育无清扫“权力暗角”的决心，福利政策只是窗户纸；若“被迫同流合污”成生存潜规则，教育生态将彻底倒塌。这不是一则简讯，而是向全社会的疾呼。</w:t>
      </w:r>
    </w:p>
    <w:p w14:paraId="2EEEA5E3" w14:textId="77777777" w:rsidR="00DE4869" w:rsidRDefault="00000000">
      <w:pPr>
        <w:spacing w:after="240"/>
      </w:pPr>
      <w:r>
        <w:t xml:space="preserve">         文章链接：</w:t>
      </w:r>
      <w:r>
        <w:rPr>
          <w:color w:val="0000FF"/>
        </w:rPr>
        <w:t>https://mp.weixin.qq.com/s/O9igc61S1zzMfU8ZQkFsVg</w:t>
      </w:r>
    </w:p>
    <w:p w14:paraId="145EB036" w14:textId="77777777" w:rsidR="00DE4869" w:rsidRDefault="00000000">
      <w:pPr>
        <w:spacing w:before="200" w:after="120"/>
        <w:jc w:val="center"/>
      </w:pPr>
      <w:r>
        <w:rPr>
          <w:b/>
          <w:sz w:val="18"/>
        </w:rPr>
        <w:t>——————————————————————————————</w:t>
      </w:r>
    </w:p>
    <w:p w14:paraId="0F9ACAAE" w14:textId="77777777" w:rsidR="00DE4869" w:rsidRDefault="00000000">
      <w:pPr>
        <w:spacing w:after="120"/>
      </w:pPr>
      <w:r>
        <w:rPr>
          <w:b/>
          <w:sz w:val="24"/>
        </w:rPr>
        <w:t>二、【往泳池投“火锅底料”事件：纠纷化解不能“以恶制恶”】</w:t>
      </w:r>
    </w:p>
    <w:p w14:paraId="405E3E7E" w14:textId="77777777" w:rsidR="00DE4869" w:rsidRDefault="00000000">
      <w:pPr>
        <w:spacing w:after="120"/>
      </w:pPr>
      <w:r>
        <w:t xml:space="preserve">         来源：红辣椒评论</w:t>
      </w:r>
    </w:p>
    <w:p w14:paraId="7A9033F9" w14:textId="77777777" w:rsidR="00DE4869" w:rsidRDefault="00000000">
      <w:pPr>
        <w:spacing w:after="120"/>
      </w:pPr>
      <w:r>
        <w:t xml:space="preserve">         发布时间：2026-04-29 00:00:00</w:t>
      </w:r>
    </w:p>
    <w:p w14:paraId="0926CD3F" w14:textId="77777777" w:rsidR="00DE4869" w:rsidRDefault="00000000">
      <w:pPr>
        <w:spacing w:after="120"/>
        <w:jc w:val="both"/>
      </w:pPr>
      <w:r>
        <w:t xml:space="preserve">         内容摘要：成都一游泳池因租赁纠纷，场地产权方刘某某指使7人于凌晨向池内投掷火锅底料、酱油等液态物，导致池水污染。经专业机构检验，水样中未检出有毒害物质。目前8名犯罪嫌疑人因涉嫌寻衅滋事罪已被采取刑事强制措施。这起看似荒诞的事件，核心并非火锅底料本身，而是背后暴露的纠纷解决机制失灵问题。文章指出，当合法维权渠道不畅或成本过高时，部分人容易选择“以恶制恶”的极端方式，试图通过制造混乱来迫使对方让步。然而，这种“以暴制暴”的做法不仅无法真正解决问题，反而会激化矛盾，甚至让维权者自身陷入违法困境。文章强调，无论是个人还是企业，在遭遇纠纷时都应优先寻求法律途径，如协商、调解、仲裁或诉讼，而非采取破坏性手段。同时，相关部门也应完善纠纷调解机制，降低维权成本，避免类似荒诞事件再次发生。文章最后呼吁，社会需要更多理性、合法的纠纷解决方式，而非让“火锅底料”式的闹剧成为常态。</w:t>
      </w:r>
    </w:p>
    <w:p w14:paraId="309CB20B" w14:textId="77777777" w:rsidR="00DE4869" w:rsidRDefault="00000000">
      <w:pPr>
        <w:spacing w:after="240"/>
      </w:pPr>
      <w:r>
        <w:t xml:space="preserve">         文章链接：</w:t>
      </w:r>
      <w:r>
        <w:rPr>
          <w:color w:val="0000FF"/>
        </w:rPr>
        <w:t>http://mp.weixin.qq.com/s?__biz=MzA5ODU2MDIxMQ==&amp;mid=2653636772&amp;idx=5&amp;sn=2c26aee67dee5b3d17865103bba6042b&amp;chksm=8ae931a3c3798d8abdfc11b34aa83fc9e47bdc98f2230ba5a3559ec46db7e504bdb6ee3a27f1&amp;scene=0#rd</w:t>
      </w:r>
    </w:p>
    <w:p w14:paraId="066726C4" w14:textId="77777777" w:rsidR="00DE4869" w:rsidRDefault="00000000">
      <w:pPr>
        <w:spacing w:before="200" w:after="120"/>
        <w:jc w:val="center"/>
      </w:pPr>
      <w:r>
        <w:rPr>
          <w:b/>
          <w:sz w:val="18"/>
        </w:rPr>
        <w:lastRenderedPageBreak/>
        <w:t>——————————————————————————————</w:t>
      </w:r>
    </w:p>
    <w:p w14:paraId="3E46EDB8" w14:textId="77777777" w:rsidR="00DE4869" w:rsidRDefault="00000000">
      <w:pPr>
        <w:spacing w:after="120"/>
      </w:pPr>
      <w:r>
        <w:rPr>
          <w:b/>
          <w:sz w:val="24"/>
        </w:rPr>
        <w:t>三、【理性分析躺平这种错误思潮】</w:t>
      </w:r>
    </w:p>
    <w:p w14:paraId="421A6E61" w14:textId="77777777" w:rsidR="00DE4869" w:rsidRDefault="00000000">
      <w:pPr>
        <w:spacing w:after="120"/>
      </w:pPr>
      <w:r>
        <w:t xml:space="preserve">         来源：阿亮评论</w:t>
      </w:r>
    </w:p>
    <w:p w14:paraId="0B096478" w14:textId="77777777" w:rsidR="00DE4869" w:rsidRDefault="00000000">
      <w:pPr>
        <w:spacing w:after="120"/>
      </w:pPr>
      <w:r>
        <w:t xml:space="preserve">         发布时间：2026-04-28 07:31:20</w:t>
      </w:r>
    </w:p>
    <w:p w14:paraId="02601249" w14:textId="77777777" w:rsidR="00DE4869" w:rsidRDefault="00000000">
      <w:pPr>
        <w:spacing w:after="120"/>
        <w:jc w:val="both"/>
      </w:pPr>
      <w:r>
        <w:t xml:space="preserve">         内容摘要：理性分析躺平思潮  躺平思潮真实存在，青年失业率波动、慢就业现象及低欲望心态数据可证，网络梗与学术研究均确认其为群体情绪。但躺平与人民长远利益相悖：传统文化强调天道酬勤，彻底躺平无法导向幸福；虽能短期缓解焦虑，却会丧失改善处境的时间窗口与行动勇气。历史上，美国“垮掉的一代”与日本“平成废宅”均属经济转型期精神阵痛，社会通过包容与务实应对化解矛盾，而非压制。当前需警惕境外势力借势放大躺平情绪，但更应正面回应青年焦虑：承认矛盾，以公平分配、畅通上升渠道修复“努力-回报”等式，并用多元奋斗样本替代僵硬说教。解决问题而非解决人，方为根本。</w:t>
      </w:r>
    </w:p>
    <w:p w14:paraId="3AAA20F5" w14:textId="77777777" w:rsidR="00DE4869" w:rsidRDefault="00000000">
      <w:pPr>
        <w:spacing w:after="240"/>
      </w:pPr>
      <w:r>
        <w:t xml:space="preserve">         文章链接：</w:t>
      </w:r>
      <w:r>
        <w:rPr>
          <w:color w:val="0000FF"/>
        </w:rPr>
        <w:t>https://mp.weixin.qq.com/s/shhCfkDFPijWUx5Z61RrYQ</w:t>
      </w:r>
    </w:p>
    <w:p w14:paraId="2BBF37D1" w14:textId="77777777" w:rsidR="00DE4869" w:rsidRDefault="00000000">
      <w:pPr>
        <w:spacing w:before="200" w:after="120"/>
        <w:jc w:val="center"/>
      </w:pPr>
      <w:r>
        <w:rPr>
          <w:b/>
          <w:sz w:val="18"/>
        </w:rPr>
        <w:t>——————————————————————————————</w:t>
      </w:r>
    </w:p>
    <w:p w14:paraId="61CD0B1D" w14:textId="77777777" w:rsidR="00DE4869" w:rsidRDefault="00000000">
      <w:pPr>
        <w:spacing w:after="120"/>
      </w:pPr>
      <w:r>
        <w:rPr>
          <w:b/>
          <w:sz w:val="24"/>
        </w:rPr>
        <w:t>四、【门缝偷拍如厕照贴公告，珠海一公司因管理方式引发争议】</w:t>
      </w:r>
    </w:p>
    <w:p w14:paraId="12304E99" w14:textId="77777777" w:rsidR="00DE4869" w:rsidRDefault="00000000">
      <w:pPr>
        <w:spacing w:after="120"/>
      </w:pPr>
      <w:r>
        <w:t xml:space="preserve">         来源：晚情楼</w:t>
      </w:r>
    </w:p>
    <w:p w14:paraId="62440F1C" w14:textId="77777777" w:rsidR="00DE4869" w:rsidRDefault="00000000">
      <w:pPr>
        <w:spacing w:after="120"/>
      </w:pPr>
      <w:r>
        <w:t xml:space="preserve">         发布时间：2026-04-28 05:38:42</w:t>
      </w:r>
    </w:p>
    <w:p w14:paraId="6804829B" w14:textId="77777777" w:rsidR="00DE4869" w:rsidRDefault="00000000">
      <w:pPr>
        <w:spacing w:after="120"/>
        <w:jc w:val="both"/>
      </w:pPr>
      <w:r>
        <w:t xml:space="preserve">         内容摘要：广东珠海一家科技公司因一名员工被指长期滞留厕所玩手机，将其开除并额外扣除200元绩效。然而，公司随后将员工如厕的照片直接贴在正式《通告》上。公司负责人解释称，照片并非来自厕所监控，而是管理人员从厕所门缝偷拍所得。这一“门缝偷拍、公告示众”的做法引发广泛批评，被认为是对员工人格的侮辱。文章指出，员工在厕所躲着可能源于工作量不饱和、KPI压力大或待遇不到位等管理问题，但公司选择了一条最省事也最下作的路，将员工尊严踩在脚下。面对舆论发酵，公司向派出所报警备案，理由是网上“厕所装监控”的说法不实。文章批评这种管理方式，认为可以管考勤但不能管膀胱，可以罚迟到但不能扒裤子，偷拍如厕照片并公开传播涉嫌侵犯人格尊严。文章还提到，近年来企业为防员工摸鱼，手段从智能坐垫监测离岗时间到厕所装计时器、信号屏蔽器，但门缝偷拍加公告示众的做法尤为恶劣。文章认为，公司本可正常走流程、谈补偿，好聚好散，但偷拍照片贴公告导致全网曝光、品牌受损，还可能面临法律诉讼，得不偿失。文章最后强调，法律有边界，管理有底线，门缝里的相机照出的不是员工的懒惰，而是某些企业管理的粗鄙与失态。</w:t>
      </w:r>
    </w:p>
    <w:p w14:paraId="1013618F" w14:textId="77777777" w:rsidR="00DE4869" w:rsidRDefault="00000000">
      <w:pPr>
        <w:spacing w:after="240"/>
      </w:pPr>
      <w:r>
        <w:lastRenderedPageBreak/>
        <w:t xml:space="preserve">         文章链接：</w:t>
      </w:r>
      <w:r>
        <w:rPr>
          <w:color w:val="0000FF"/>
        </w:rPr>
        <w:t>https://mp.weixin.qq.com/s/AvvPZV47K_8UlA6KhI4MVg</w:t>
      </w:r>
    </w:p>
    <w:sectPr w:rsidR="00DE48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8597407">
    <w:abstractNumId w:val="8"/>
  </w:num>
  <w:num w:numId="2" w16cid:durableId="1279991595">
    <w:abstractNumId w:val="6"/>
  </w:num>
  <w:num w:numId="3" w16cid:durableId="1212614056">
    <w:abstractNumId w:val="5"/>
  </w:num>
  <w:num w:numId="4" w16cid:durableId="5523791">
    <w:abstractNumId w:val="4"/>
  </w:num>
  <w:num w:numId="5" w16cid:durableId="621152336">
    <w:abstractNumId w:val="7"/>
  </w:num>
  <w:num w:numId="6" w16cid:durableId="1569416715">
    <w:abstractNumId w:val="3"/>
  </w:num>
  <w:num w:numId="7" w16cid:durableId="888345066">
    <w:abstractNumId w:val="2"/>
  </w:num>
  <w:num w:numId="8" w16cid:durableId="1882742311">
    <w:abstractNumId w:val="1"/>
  </w:num>
  <w:num w:numId="9" w16cid:durableId="91234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3B1"/>
    <w:rsid w:val="0029639D"/>
    <w:rsid w:val="00326F90"/>
    <w:rsid w:val="00331AFA"/>
    <w:rsid w:val="00AA1D8D"/>
    <w:rsid w:val="00B47730"/>
    <w:rsid w:val="00CB0664"/>
    <w:rsid w:val="00DE4869"/>
    <w:rsid w:val="00FB1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24A4B"/>
  <w14:defaultImageDpi w14:val="300"/>
  <w15:docId w15:val="{E362F4CE-EBD4-074C-BEB5-039F181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3946</Words>
  <Characters>22495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3</cp:revision>
  <dcterms:created xsi:type="dcterms:W3CDTF">2013-12-23T23:15:00Z</dcterms:created>
  <dcterms:modified xsi:type="dcterms:W3CDTF">2026-04-29T04:08:00Z</dcterms:modified>
  <cp:category/>
</cp:coreProperties>
</file>