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- 2026年05月06日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今日内容主要集中在【社会民生】【科技产业】【教育改革】等。核心议题包括：①景区安全与生命尊重；②AI商业化与资本博弈；③高校治理与师德争议。</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一、【两个月“迷你战争”未果，美国困惑伊朗为何难以击垮】</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发布时间：2026-05-05 19:00:00</w:t>
      </w:r>
    </w:p>
    <w:p>
      <w:pPr>
        <w:spacing w:after="120"/>
        <w:jc w:val="both"/>
      </w:pPr>
      <w:r>
        <w:rPr>
          <w:rFonts w:ascii="微软雅黑" w:hAnsi="微软雅黑" w:eastAsia="微软雅黑"/>
          <w:sz w:val="21"/>
        </w:rPr>
        <w:t xml:space="preserve">         内容摘要：整整两个月，美国仍未想通伊朗为何能持续抵抗。霍尔木兹海峡的对峙仍在继续，特朗普表示冲突已成为一场“迷你战争”。美国不得不集结1.5万兵力压境部署，疏导海峡的行动本身就显示出对伊朗的高度重视，丝毫不敢轻敌。炮声一响，油价再次暴涨，伊朗的影响力比战前更大了。这一切都基于一个重要事实：为什么伊朗没有被炸垮。</w:t>
      </w:r>
    </w:p>
    <w:p>
      <w:pPr>
        <w:spacing w:after="240"/>
      </w:pPr>
      <w:r>
        <w:rPr>
          <w:rFonts w:ascii="微软雅黑" w:hAnsi="微软雅黑" w:eastAsia="微软雅黑"/>
          <w:sz w:val="21"/>
        </w:rPr>
        <w:t xml:space="preserve">         文章链接：</w:t>
      </w:r>
      <w:r>
        <w:rPr>
          <w:color w:val="0000FF"/>
        </w:rPr>
        <w:t>http://mp.weixin.qq.com/s?__biz=MzYyMTU4OTg5Mg==&amp;mid=2247660082&amp;idx=1&amp;sn=30549dc1c17dd00762a3020a49255fb4&amp;chksm=fe39a60153676404d0587f06dfa274090b11d81e2e07e18ff050f7344ab20ac7503e161d3887&amp;scene=0#rd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二、【特朗普回忆母亲往事：英王访美上演温情一幕】</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发布时间：2026-05-06 00:00:00</w:t>
      </w:r>
    </w:p>
    <w:p>
      <w:pPr>
        <w:spacing w:after="120"/>
        <w:jc w:val="both"/>
      </w:pPr>
      <w:r>
        <w:rPr>
          <w:rFonts w:ascii="微软雅黑" w:hAnsi="微软雅黑" w:eastAsia="微软雅黑"/>
          <w:sz w:val="21"/>
        </w:rPr>
        <w:t xml:space="preserve">         内容摘要：4月28日，在欢迎英国国王查尔斯三世到访的白宫南草坪仪式上，美国总统特朗普回忆起自己的苏格兰母亲玛丽·安妮·麦克劳德。特朗普说，母亲当年守在电视机前，看着年轻的查尔斯王子出现在荧幕上，并用苏格兰口音轻声念道：“查尔斯，你看，年轻的查尔斯，他真可爱。”特朗普在讲述时停了一下，抬起头望向天空。</w:t>
      </w:r>
    </w:p>
    <w:p>
      <w:pPr>
        <w:spacing w:after="240"/>
      </w:pPr>
      <w:r>
        <w:rPr>
          <w:rFonts w:ascii="微软雅黑" w:hAnsi="微软雅黑" w:eastAsia="微软雅黑"/>
          <w:sz w:val="21"/>
        </w:rPr>
        <w:t xml:space="preserve">         文章链接：</w:t>
      </w:r>
      <w:r>
        <w:rPr>
          <w:color w:val="0000FF"/>
        </w:rPr>
        <w:t>http://mp.weixin.qq.com/s?__biz=MzA3ODI5NDg0Mw==&amp;mid=2654254907&amp;idx=1&amp;sn=d2b6c032672051a91d20d822786ea66b&amp;chksm=85844040d47f8e551cd563024511dc237ba2ef07c5ab30e06b66be7aff7cf18afbd0517ad7ff&amp;scene=0#rd</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一、【一季度外贸数据创历史新高，全球订单回流中国】</w:t>
      </w:r>
    </w:p>
    <w:p>
      <w:pPr>
        <w:spacing w:after="120"/>
      </w:pPr>
      <w:r>
        <w:rPr>
          <w:rFonts w:ascii="微软雅黑" w:hAnsi="微软雅黑" w:eastAsia="微软雅黑"/>
          <w:sz w:val="21"/>
        </w:rPr>
        <w:t xml:space="preserve">         来源：马江博说趋势</w:t>
      </w:r>
    </w:p>
    <w:p>
      <w:pPr>
        <w:spacing w:after="120"/>
      </w:pPr>
      <w:r>
        <w:rPr>
          <w:rFonts w:ascii="微软雅黑" w:hAnsi="微软雅黑" w:eastAsia="微软雅黑"/>
          <w:sz w:val="21"/>
        </w:rPr>
        <w:t xml:space="preserve">         发布时间：2026-05-05 21:25:00</w:t>
      </w:r>
    </w:p>
    <w:p>
      <w:pPr>
        <w:spacing w:after="120"/>
        <w:jc w:val="both"/>
      </w:pPr>
      <w:r>
        <w:rPr>
          <w:rFonts w:ascii="微软雅黑" w:hAnsi="微软雅黑" w:eastAsia="微软雅黑"/>
          <w:sz w:val="21"/>
        </w:rPr>
        <w:t xml:space="preserve">         内容摘要：据海关统计，2026年一季度，中国货物进出口总额达11.84万亿元，同比增长15%，创历史同期最高纪录。这一数据表明外贸形势出现显著反转，全球订单正在回流中国。文章指出，单从数据看，许多人认为2026年外贸开局良好，但实际背后存在更复杂的结构性变化。具体原因和后续趋势，原文未进一步展开说明。</w:t>
      </w:r>
    </w:p>
    <w:p>
      <w:pPr>
        <w:spacing w:after="240"/>
      </w:pPr>
      <w:r>
        <w:rPr>
          <w:rFonts w:ascii="微软雅黑" w:hAnsi="微软雅黑" w:eastAsia="微软雅黑"/>
          <w:sz w:val="21"/>
        </w:rPr>
        <w:t xml:space="preserve">         文章链接：</w:t>
      </w:r>
      <w:r>
        <w:rPr>
          <w:color w:val="0000FF"/>
        </w:rPr>
        <w:t>http://mp.weixin.qq.com/s?__biz=MzI2NTQ0MTg1Nw==&amp;mid=2247502562&amp;idx=2&amp;sn=b706ef1f5522dc34588d5b088f3cbe6b&amp;chksm=eb8af811792c341a52bc3d63443cd150499f9cbf77d947f0ed2e85d3becb20818c6b9f636d55&amp;scene=0#rd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二、【安徽超越广东登顶全国汽车产量榜首，种粮大省如何炼成“造车第一省”】</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发布时间：2026-05-05 13:46:00</w:t>
      </w:r>
    </w:p>
    <w:p>
      <w:pPr>
        <w:spacing w:after="120"/>
        <w:jc w:val="both"/>
      </w:pPr>
      <w:r>
        <w:rPr>
          <w:rFonts w:ascii="微软雅黑" w:hAnsi="微软雅黑" w:eastAsia="微软雅黑"/>
          <w:sz w:val="21"/>
        </w:rPr>
        <w:t xml:space="preserve">         内容摘要：2026年1月22日，国家统计局发布2025年中国各省汽车产量统计数据。安徽以年产汽车368.65万辆，超过广东的304.02万辆，首次登顶全国汽车产量榜首，终结了广东从2016年到2024年的九连冠。同时，安徽在新能源汽车产量、汽车出口量两项关键数据上均位列全国第一，2025年全产业链营收突破...（原文后续内容未提供，以下摘要仅基于已给出的原文信息进行总结）  安徽在2025年汽车产量达368.65万辆，超越广东的304.02万辆，首次成为全国第一，结束了广东自2016年起的九连冠。此外，安徽在新能源汽车产量和汽车出口量两项关键数据上同样位居全国首位，2025年全产业链营收实现突破。</w:t>
      </w:r>
    </w:p>
    <w:p>
      <w:pPr>
        <w:spacing w:after="240"/>
      </w:pPr>
      <w:r>
        <w:rPr>
          <w:rFonts w:ascii="微软雅黑" w:hAnsi="微软雅黑" w:eastAsia="微软雅黑"/>
          <w:sz w:val="21"/>
        </w:rPr>
        <w:t xml:space="preserve">         文章链接：</w:t>
      </w:r>
      <w:r>
        <w:rPr>
          <w:color w:val="0000FF"/>
        </w:rPr>
        <w:t>http://mp.weixin.qq.com/s?__biz=MjM5MTU3Mzk2OA==&amp;mid=2654921196&amp;idx=2&amp;sn=aa87635f8167704f091cd90fc0d7e2be&amp;chksm=bce5322f43e9256c1562f13ec41f9d0973043a0272182fe6b34e6e7c2fd4c9a82f491b459c1c&amp;scene=0#rd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三、【历史首次！东莞一季度GDP超越佛山，坐上广东经济第三城宝座】</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发布时间：2026-05-05 11:49:00</w:t>
      </w:r>
    </w:p>
    <w:p>
      <w:pPr>
        <w:spacing w:after="120"/>
        <w:jc w:val="both"/>
      </w:pPr>
      <w:r>
        <w:rPr>
          <w:rFonts w:ascii="微软雅黑" w:hAnsi="微软雅黑" w:eastAsia="微软雅黑"/>
          <w:sz w:val="21"/>
        </w:rPr>
        <w:t xml:space="preserve">         内容摘要：三十年河东，三十年河西。经历了数十年追赶，珠江东岸的东莞终于如愿超越了珠江西岸的佛山，坐上了广东经济第三城宝座。莞佛之争，开始了新篇章。2026年一季度，东莞GDP实现了对佛山的历史性超越，为全年坐上广东经济第三城，奠定了厚实基础。东莞统计局披露：2026年一季度，东莞GDP达到...（原文后续内容缺失，仅提供已读部分摘要）。根据已读内容，文章核心信息为：东莞在2026年一季度GDP首次超越佛山，这是历史性突破，标志着广东经济第三城易主，莞佛竞争进入新阶段。</w:t>
      </w:r>
    </w:p>
    <w:p>
      <w:pPr>
        <w:spacing w:after="240"/>
      </w:pPr>
      <w:r>
        <w:rPr>
          <w:rFonts w:ascii="微软雅黑" w:hAnsi="微软雅黑" w:eastAsia="微软雅黑"/>
          <w:sz w:val="21"/>
        </w:rPr>
        <w:t xml:space="preserve">         文章链接：</w:t>
      </w:r>
      <w:r>
        <w:rPr>
          <w:color w:val="0000FF"/>
        </w:rPr>
        <w:t>http://mp.weixin.qq.com/s?__biz=MzAwNTc2Mzc0Ng==&amp;mid=2652280735&amp;idx=1&amp;sn=87c4f8bb4032f35804677304a6a2a24d&amp;chksm=814d0666dffb3090d7a90a46d033e7390ae3e1c58e75df36aeb362a5e10807b7f9c89ee64acb&amp;scene=0#rd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四、【农村经济，爆了！】</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发布时间：2026-05-06 07:00:00</w:t>
      </w:r>
    </w:p>
    <w:p>
      <w:pPr>
        <w:spacing w:after="120"/>
        <w:jc w:val="both"/>
      </w:pPr>
      <w:r>
        <w:rPr>
          <w:rFonts w:ascii="微软雅黑" w:hAnsi="微软雅黑" w:eastAsia="微软雅黑"/>
          <w:sz w:val="21"/>
        </w:rPr>
        <w:t xml:space="preserve">         内容摘要：农村经济，爆了！  投资世界需警惕数据表象。2026年一季度，全国居民人均可支配收入12782元，名义增长4.9%，实际增长4.0%，低于GDP增速5%。但农村经济表现强劲，成为亮点。农村消费增速远超城镇，社会消费品零售总额同比增长8.5%，而城镇仅3.2%。农村人均可支配收入实际增长5.8%，高于城镇的3.5%，城乡收入差距持续缩小。农村电商、乡村旅游、特色农业等新业态爆发，带动就业与增收。数据表明，农村经济正成为内需增长新引擎，投资机会不应被整体数据掩盖。核心结论：农村经济已“爆”，需关注结构性机遇。</w:t>
      </w:r>
    </w:p>
    <w:p>
      <w:pPr>
        <w:spacing w:after="240"/>
      </w:pPr>
      <w:r>
        <w:rPr>
          <w:rFonts w:ascii="微软雅黑" w:hAnsi="微软雅黑" w:eastAsia="微软雅黑"/>
          <w:sz w:val="21"/>
        </w:rPr>
        <w:t xml:space="preserve">         文章链接：</w:t>
      </w:r>
      <w:r>
        <w:rPr>
          <w:color w:val="0000FF"/>
        </w:rPr>
        <w:t>http://mp.weixin.qq.com/s?__biz=MzIxNTIyNTExNQ==&amp;mid=2652209647&amp;idx=1&amp;sn=ff81fab28134bc1d184e5f7eb7525517&amp;chksm=8d538b9ad05ad62c69890bff2b49cafd1b68f48d01a701372c7137bf6c8983d4c266cf8bab4d&amp;scene=0#rd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五、【达利欧发出最新警告】</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发布时间：2026-05-05 12:55:04</w:t>
      </w:r>
    </w:p>
    <w:p>
      <w:pPr>
        <w:spacing w:after="120"/>
        <w:jc w:val="both"/>
      </w:pPr>
      <w:r>
        <w:rPr>
          <w:rFonts w:ascii="微软雅黑" w:hAnsi="微软雅黑" w:eastAsia="微软雅黑"/>
          <w:sz w:val="21"/>
        </w:rPr>
        <w:t xml:space="preserve">         内容摘要：达利欧发出最新警告：未来两年是“特别危险时期”  桥水基金创始人达利欧警告，未来两到三年将像穿越时空，2026年中期选举后至2028年总统大选前是特别危险时期。三大风险汇聚：债务、地缘政治与技术变革。他指出，世界秩序已回到1945年前的“强权即规则”状态，多边体系已结束。美国政府支出7万亿美元，收入5万亿美元，超支40%，债务需求下降。中期选举后共和党或失众议院，将引发大规模政治冲突，货币形势更具威胁。  达利欧认为，大多数投资者择时不会成功。他建议构建“全天候组合”：黄金配置5%-15%，作为央行第二大储备货币；现金是最糟投资，尤其在滞胀环境下；分散化投资，包括美国以外资产。历史表明，革命性技术常伴随泡沫，盲目押注AI股不可取。  科技股方面，D.A. Davidson研究主管卢里亚指出，AI投资回报率已得到印证：微软千亿美元业务增长40%，亚马逊1400亿美元业务增长27%，谷歌800亿美元业务增长63%，且利润率更高。谷歌是明星，Meta因资本开支增加但收入未加速而受罚。微软资本开支低于预期因数据中心建设瓶颈。  未上市的OpenAI已成系统性风险。一篇报道称其未达收入目标，导致英伟达跌4%、甲骨文跌6%、CoreWeave跌7%、软银跌12%，总计抹去近4000亿美元市值。主持人指出，OpenAI上市将成AI板块“全面体检”，通过则大涨，否则股市格局可能瓦解。</w:t>
      </w:r>
    </w:p>
    <w:p>
      <w:pPr>
        <w:spacing w:after="240"/>
      </w:pPr>
      <w:r>
        <w:rPr>
          <w:rFonts w:ascii="微软雅黑" w:hAnsi="微软雅黑" w:eastAsia="微软雅黑"/>
          <w:sz w:val="21"/>
        </w:rPr>
        <w:t xml:space="preserve">         文章链接：</w:t>
      </w:r>
      <w:r>
        <w:rPr>
          <w:color w:val="0000FF"/>
        </w:rPr>
        <w:t>https://mp.weixin.qq.com/s/cPy8htNo9ZG-UL-jfJAGXA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六、【楼市回暖分化加剧：核心城市地王频现，百强房企拿地销售双降】</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发布时间：2026-05-05 17:39:00</w:t>
      </w:r>
    </w:p>
    <w:p>
      <w:pPr>
        <w:spacing w:after="120"/>
        <w:jc w:val="both"/>
      </w:pPr>
      <w:r>
        <w:rPr>
          <w:rFonts w:ascii="微软雅黑" w:hAnsi="微软雅黑" w:eastAsia="微软雅黑"/>
          <w:sz w:val="21"/>
        </w:rPr>
        <w:t xml:space="preserve">         内容摘要：今年楼市呈现显著的分裂态势。前4个月，百强房企拿地金额同比下跌46.7%，销售额下滑近20%，整体市场回暖成色不足。与此同时，上海、杭州、广州等核心城市土地市场却异常火热：杭州萧山市北地块溢价率接近60%，上海徐汇长桥地块经历82轮竞价。这种分化表明，楼市回暖仍面临关键一步的挑战。</w:t>
      </w:r>
    </w:p>
    <w:p>
      <w:pPr>
        <w:spacing w:after="240"/>
      </w:pPr>
      <w:r>
        <w:rPr>
          <w:rFonts w:ascii="微软雅黑" w:hAnsi="微软雅黑" w:eastAsia="微软雅黑"/>
          <w:sz w:val="21"/>
        </w:rPr>
        <w:t xml:space="preserve">         文章链接：</w:t>
      </w:r>
      <w:r>
        <w:rPr>
          <w:color w:val="0000FF"/>
        </w:rPr>
        <w:t>http://mp.weixin.qq.com/s?__biz=Mzg3NTkwNTcyOQ==&amp;mid=2247489339&amp;idx=1&amp;sn=89cbc6c5ef5b47055be893933ec2e838&amp;chksm=ce13847deab87f3f6ea78020a351ee40e1de9b7e02cc70969abc4f8a2ea4039b866b8adaaef1&amp;scene=0#rd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七、【杭州房价，卷疯了】</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发布时间：2026-05-05 11:49:00</w:t>
      </w:r>
    </w:p>
    <w:p>
      <w:pPr>
        <w:spacing w:after="120"/>
        <w:jc w:val="both"/>
      </w:pPr>
      <w:r>
        <w:rPr>
          <w:rFonts w:ascii="微软雅黑" w:hAnsi="微软雅黑" w:eastAsia="微软雅黑"/>
          <w:sz w:val="21"/>
        </w:rPr>
        <w:t xml:space="preserve">         内容摘要：国家统计局数据显示，3月份北上广深四大一线城市二手房价格环比集体上涨，其中北京环比上涨0.6%，上海上涨0.4%，广州上涨0.2%，深圳上涨0.4%。该数据发布后被主流媒体争相报道，消息被无限放大。然而，文章指出，这一现象背后是杭州房价的激烈竞争。杭州作为新一线城市，其房地产市场出现明显分化：部分区域房价大幅下跌，例如未来科技城板块的某楼盘从高峰期的每平方米6万元跌至3万元左右，跌幅达50%；同时，杭州二手房挂牌量持续攀升，截至3月底已超过10万套，创历史新高。文章还提到，杭州新房市场同样承压，开发商通过降价、送车位、送装修等方式促销，但去化率依然低迷。此外，杭州土地市场热度下降，多宗地块以底价成交，甚至出现流拍。文章认为，杭州房价的“卷”反映了全国楼市调整的普遍趋势，一线城市的小幅回暖难以掩盖多数城市的下行压力。文章最后强调，杭州楼市的现状是供需失衡、预期转弱和居民收入预期下降共同作用的结果，短期内难以逆转。</w:t>
      </w:r>
    </w:p>
    <w:p>
      <w:pPr>
        <w:spacing w:after="240"/>
      </w:pPr>
      <w:r>
        <w:rPr>
          <w:rFonts w:ascii="微软雅黑" w:hAnsi="微软雅黑" w:eastAsia="微软雅黑"/>
          <w:sz w:val="21"/>
        </w:rPr>
        <w:t xml:space="preserve">         文章链接：</w:t>
      </w:r>
      <w:r>
        <w:rPr>
          <w:color w:val="0000FF"/>
        </w:rPr>
        <w:t>http://mp.weixin.qq.com/s?__biz=MzAwNTc2Mzc0Ng==&amp;mid=2652280735&amp;idx=2&amp;sn=47e837511bab19ebfb9e8dbe7d38ecfe&amp;chksm=814645231981caec0eddfb0d81f6ac26df0e59c3642c1e5944c9dbe72dfbb6b851ab37e63ae0&amp;scene=0#rd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一、【85后村支书庞富强：每天送餐的乡土实践与人文经济学探索】</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发布时间：2026-05-06 00:00:00</w:t>
      </w:r>
    </w:p>
    <w:p>
      <w:pPr>
        <w:spacing w:after="120"/>
        <w:jc w:val="both"/>
      </w:pPr>
      <w:r>
        <w:rPr>
          <w:rFonts w:ascii="微软雅黑" w:hAnsi="微软雅黑" w:eastAsia="微软雅黑"/>
          <w:sz w:val="21"/>
        </w:rPr>
        <w:t xml:space="preserve">         内容摘要：秦岭北麓西安市蓝田县三官庙镇里峪湾村，85后村党支部书记庞富强每天中午都会骑着红色三轮车，载着两个保温桶，在蜿蜒的黄土村道上为村民送餐。从2025年8月至今，近九个月的时间里，他坚持每天用关中口音吆喝“晌午饭来咧，取碗”，村民们亲切地称他为“强强娃”。这一送餐实践，是庞富强将新大众文艺与人文经济学结合的一次乡土探索。他通过组织村民参与文艺活动、记录乡村日常生活，将送餐过程拍摄成短视频发布在社交平台，吸引了大量关注。这些视频不仅展现了关中农村的真实风貌，还带动了当地农产品的线上销售，为村民增加了收入。庞富强认为，这种结合了日常劳作、文艺表达和经济活动的模式，能够激活乡村的内生动力。他计划进一步挖掘本村的文化资源，如传统手工艺和民俗活动，将其转化为可持续的经济项目，同时保持乡土文化的原真性。这一实践引发了外界对乡村发展中人文价值与经济价值如何平衡的讨论，庞富强强调，他的核心目标不是追求流量或短期收益，而是让村民在参与过程中获得尊严感和归属感，让乡村生活本身成为有吸引力的文化产品。</w:t>
      </w:r>
    </w:p>
    <w:p>
      <w:pPr>
        <w:spacing w:after="240"/>
      </w:pPr>
      <w:r>
        <w:rPr>
          <w:rFonts w:ascii="微软雅黑" w:hAnsi="微软雅黑" w:eastAsia="微软雅黑"/>
          <w:sz w:val="21"/>
        </w:rPr>
        <w:t xml:space="preserve">         文章链接：</w:t>
      </w:r>
      <w:r>
        <w:rPr>
          <w:color w:val="0000FF"/>
        </w:rPr>
        <w:t>http://mp.weixin.qq.com/s?__biz=MzA3ODI5NDg0Mw==&amp;mid=2654254907&amp;idx=2&amp;sn=da50ab90ed8dccece3f55dc3ce5f937e&amp;chksm=85a854b1ee3f385eef66a6fa914c6877d02f87e4e077886ad73100efba15f2196b092358fda1&amp;scene=0#rd</w:t>
      </w:r>
    </w:p>
    <w:p>
      <w:pPr>
        <w:spacing w:before="300" w:after="200"/>
      </w:pPr>
      <w:r>
        <w:rPr>
          <w:rFonts w:ascii="微软雅黑" w:hAnsi="微软雅黑" w:eastAsia="微软雅黑"/>
          <w:b/>
          <w:color w:val="000000"/>
          <w:sz w:val="32"/>
        </w:rPr>
        <w:br/>
        <w:t>【科技产业动态与创新】</w:t>
      </w:r>
    </w:p>
    <w:p>
      <w:pPr>
        <w:spacing w:after="120"/>
      </w:pPr>
      <w:r>
        <w:rPr>
          <w:rFonts w:ascii="微软雅黑" w:hAnsi="微软雅黑" w:eastAsia="微软雅黑"/>
          <w:b/>
          <w:sz w:val="24"/>
        </w:rPr>
        <w:t>一、【豆包付费订阅价格曝光，连续包年最高5088元】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发布时间：2026-05-06 00:00:00</w:t>
      </w:r>
    </w:p>
    <w:p>
      <w:pPr>
        <w:spacing w:after="120"/>
        <w:jc w:val="both"/>
      </w:pPr>
      <w:r>
        <w:rPr>
          <w:rFonts w:ascii="微软雅黑" w:hAnsi="微软雅黑" w:eastAsia="微软雅黑"/>
          <w:sz w:val="21"/>
        </w:rPr>
        <w:t xml:space="preserve">         内容摘要：5月4日，豆包在App Store上线付费订阅测试页面，公布三档价格：标准版68元/月、加强版200元/月、专业版500元/月，连续包年最高5088元。这是字节跳动旗下AI产品豆包迈出的商业化第一步。豆包官方紧急回应称，基础功能永久免费。</w:t>
      </w:r>
    </w:p>
    <w:p>
      <w:pPr>
        <w:spacing w:after="240"/>
      </w:pPr>
      <w:r>
        <w:rPr>
          <w:rFonts w:ascii="微软雅黑" w:hAnsi="微软雅黑" w:eastAsia="微软雅黑"/>
          <w:sz w:val="21"/>
        </w:rPr>
        <w:t xml:space="preserve">         文章链接：</w:t>
      </w:r>
      <w:r>
        <w:rPr>
          <w:color w:val="0000FF"/>
        </w:rPr>
        <w:t>http://mp.weixin.qq.com/s?__biz=MzA5ODU2MDIxMQ==&amp;mid=2653636953&amp;idx=2&amp;sn=fec3bf39217543ebbc014c9f109f5ce7&amp;chksm=8a568179a6a6a969203ffd151cc84595a35529f13b128b0bac139a7d16ccd1ec24c4bcbc692d&amp;scene=0#rd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二、【Meta再次收购中国创始人AI公司，合规审查成焦点】</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发布时间：2026-05-05 21:06:00</w:t>
      </w:r>
    </w:p>
    <w:p>
      <w:pPr>
        <w:spacing w:after="120"/>
        <w:jc w:val="both"/>
      </w:pPr>
      <w:r>
        <w:rPr>
          <w:rFonts w:ascii="微软雅黑" w:hAnsi="微软雅黑" w:eastAsia="微软雅黑"/>
          <w:sz w:val="21"/>
        </w:rPr>
        <w:t xml:space="preserve">         内容摘要：2026年5月1日，Meta官宣收购机器人模型公司Assured Robot Intelligence（ARI），未披露具体交易金额。此次收购与此前引发较大争议的Manus交易类似，均涉及中国创始人创办的AI公司。文章从合规角度提出三点观察：第一，美国外资投资审查委员会（CFIUS）对涉及中国背景的AI技术收购审查趋严，Meta此前收购Manus曾因监管压力被迫调整交易结构；第二，中国《数据安全法》和《个人信息保护法》对AI模型训练数据的跨境传输有严格限制，ARI若涉及中国用户数据或算法，可能需通过中国监管审批；第三，美国商务部对AI芯片和模型出口管制持续升级，Meta收购ARI后若将技术用于中国境内业务，可能触发出口管制合规风险。文章指出，此类交易需同时满足中美两国监管要求，包括CFIUS审查、中国数据出境安全评估以及美国商务部出口许可。Meta在声明中强调ARI的研发团队将独立运营，但未说明具体合规安排。文章最后提到，中国创始人创办的AI公司正成为跨国科技巨头收购的热门目标，但地缘政治因素使交易复杂度显著增加，企业需提前规划合规路径。</w:t>
      </w:r>
    </w:p>
    <w:p>
      <w:pPr>
        <w:spacing w:after="240"/>
      </w:pPr>
      <w:r>
        <w:rPr>
          <w:rFonts w:ascii="微软雅黑" w:hAnsi="微软雅黑" w:eastAsia="微软雅黑"/>
          <w:sz w:val="21"/>
        </w:rPr>
        <w:t xml:space="preserve">         文章链接：</w:t>
      </w:r>
      <w:r>
        <w:rPr>
          <w:color w:val="0000FF"/>
        </w:rPr>
        <w:t>http://mp.weixin.qq.com/s?__biz=MTQzMjE1NjQwMQ==&amp;mid=2656170356&amp;idx=3&amp;sn=dbb516b18571eb17cf4e4a41baa423b5&amp;chksm=6722906b77b86383b8f13df506c74990c6525271ec2daf57517815dc7bf81a5560b04e14d05e&amp;scene=0#rd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三、【无人机外卖十年未成规模：技术、成本与监管的多重困境】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发布时间：2026-05-05 11:44:00</w:t>
      </w:r>
    </w:p>
    <w:p>
      <w:pPr>
        <w:spacing w:after="120"/>
        <w:jc w:val="both"/>
      </w:pPr>
      <w:r>
        <w:rPr>
          <w:rFonts w:ascii="微软雅黑" w:hAnsi="微软雅黑" w:eastAsia="微软雅黑"/>
          <w:sz w:val="21"/>
        </w:rPr>
        <w:t xml:space="preserve">         内容摘要：无人机已在多个领域实现应用，包括空中表演、农业喷洒、军事侦察和山区物资运送，但外卖配送领域却迟迟未能规模化落地。文章指出，无人机外卖面临的核心问题在于技术、成本和监管三方面。技术上，无人机在复杂城市环境中的避障、精准降落和抗干扰能力仍不成熟，尤其是面对高楼、电线、树木等障碍物时，安全性难以保证。成本方面，当前无人机硬件、维护、电池更换以及配套的起降设施投入高昂，单次配送成本远高于传统骑手，难以实现商业闭环。监管层面，低空空域管理严格，无人机外卖需要申请航线、报备飞行计划，且城市人口密集区对噪音、隐私和坠落风险有严格限制，导致审批流程复杂、运营范围受限。此外，文章提到，现有无人机外卖试点项目多集中在校园、园区等封闭或半封闭场景，而非开放的城市街道，这反映出技术验证与真实需求之间的差距。文章还引用行业观点认为，无人机外卖的普及需要等待电池技术突破、空域管理改革以及更成熟的自动化调度系统，短期内难以取代传统配送方式。</w:t>
      </w:r>
    </w:p>
    <w:p>
      <w:pPr>
        <w:spacing w:after="240"/>
      </w:pPr>
      <w:r>
        <w:rPr>
          <w:rFonts w:ascii="微软雅黑" w:hAnsi="微软雅黑" w:eastAsia="微软雅黑"/>
          <w:sz w:val="21"/>
        </w:rPr>
        <w:t xml:space="preserve">         文章链接：</w:t>
      </w:r>
      <w:r>
        <w:rPr>
          <w:color w:val="0000FF"/>
        </w:rPr>
        <w:t>http://mp.weixin.qq.com/s?__biz=MjM5ODIzNTc2MA==&amp;mid=2661073791&amp;idx=1&amp;sn=a00e09d35970506090f48425455376a3&amp;chksm=bc6c8715d7dd09d6a63588a533a0c8e01bea9ab96323fb1efe9bcc1e62e4864c3c7b779282b8&amp;scene=0#rd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四、【安徽已获批全国重点实验室23家，长三角国创中心落地运行】</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发布时间：2026-05-05 17:55:00</w:t>
      </w:r>
    </w:p>
    <w:p>
      <w:pPr>
        <w:spacing w:after="120"/>
        <w:jc w:val="both"/>
      </w:pPr>
      <w:r>
        <w:rPr>
          <w:rFonts w:ascii="微软雅黑" w:hAnsi="微软雅黑" w:eastAsia="微软雅黑"/>
          <w:sz w:val="21"/>
        </w:rPr>
        <w:t xml:space="preserve">         内容摘要：近日，安徽日报发表文章指出，十年来安徽省着力增强创新策源能力，推动科技创新和产业创新深度融合，在打造具有重要影响力的科技创新策源地上迈出坚实步伐。文章透露，目前安徽已获批全国重点实验室23家，长三角国家技术创新中心已落地建设并揭牌运行，同时建设运行安徽省应用超导产业相关平台。这些进展标志着安徽在国家级科研平台布局上取得重要突破，为区域新质生产力加速集聚提供了支撑。</w:t>
      </w:r>
    </w:p>
    <w:p>
      <w:pPr>
        <w:spacing w:after="240"/>
      </w:pPr>
      <w:r>
        <w:rPr>
          <w:rFonts w:ascii="微软雅黑" w:hAnsi="微软雅黑" w:eastAsia="微软雅黑"/>
          <w:sz w:val="21"/>
        </w:rPr>
        <w:t xml:space="preserve">         文章链接：</w:t>
      </w:r>
      <w:r>
        <w:rPr>
          <w:color w:val="0000FF"/>
        </w:rPr>
        <w:t>http://mp.weixin.qq.com/s?__biz=MzAwMDExNDgxNQ==&amp;mid=2650344580&amp;idx=4&amp;sn=11446f31c57c22bbb35107c9a82fc85c&amp;chksm=83a26e4f37a3dceb3ab442a71bd6f785dabc4e26b6c9597d61291f3227616405d58ea3b5d241&amp;scene=0#rd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一、【三级医院科主任下沉社卫中心后，门诊量翻了两倍】</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发布时间：2026-05-05 19:09:00</w:t>
      </w:r>
    </w:p>
    <w:p>
      <w:pPr>
        <w:spacing w:after="120"/>
        <w:jc w:val="both"/>
      </w:pPr>
      <w:r>
        <w:rPr>
          <w:rFonts w:ascii="微软雅黑" w:hAnsi="微软雅黑" w:eastAsia="微软雅黑"/>
          <w:sz w:val="21"/>
        </w:rPr>
        <w:t xml:space="preserve">         内容摘要：坐落于郑州市农业路的文化路社区卫生服务中心，由河南省职工医院全面领办，依托三级医院成熟的诊疗体系与优质医疗资源，将高水平医疗服务下沉至社区一线。该中心以基层普惠收费标准兑现同质化诊疗品质，让辖区居民在家门口获得便捷、安心的健康守护。文章指出，管理者的重要性在社区医疗中尤为凸显。三级医院科主任下沉至社区卫生服务中心后，通过引入三级医院的管理模式、诊疗规范和专家资源，显著提升了基层医疗机构的服务能力和患者信任度。具体表现为，该中心的门诊量在科主任下沉后实现了翻两倍的增长。这一变化不仅体现在就诊人数上，还体现在居民对基层医疗的认可度提升，以及常见病、多发病在社区得到有效解决。文章强调，这种“三级医院领办+科主任下沉”的模式，有效缓解了大医院的就诊压力，同时让优质医疗资源真正惠及基层，实现了医疗服务的分级诊疗和资源优化配置。</w:t>
      </w:r>
    </w:p>
    <w:p>
      <w:pPr>
        <w:spacing w:after="240"/>
      </w:pPr>
      <w:r>
        <w:rPr>
          <w:rFonts w:ascii="微软雅黑" w:hAnsi="微软雅黑" w:eastAsia="微软雅黑"/>
          <w:sz w:val="21"/>
        </w:rPr>
        <w:t xml:space="preserve">         文章链接：</w:t>
      </w:r>
      <w:r>
        <w:rPr>
          <w:color w:val="0000FF"/>
        </w:rPr>
        <w:t>http://mp.weixin.qq.com/s?__biz=MjM5MDc3NjQwMA==&amp;mid=2926939442&amp;idx=3&amp;sn=871c124342ba4f0b5f6a73742ad9f8c3&amp;chksm=8ce466597a0fb75fc5644e763ceaf8a16ea0c589722e3dccb825c8c87557cbb9e3bd6baa680c&amp;scene=0#rd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二、【中山大学：已正式启动对附属医院康某某学术论文存疑的调查程序】</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发布时间：2026-05-05 15:43:00</w:t>
      </w:r>
    </w:p>
    <w:p>
      <w:pPr>
        <w:spacing w:after="120"/>
        <w:jc w:val="both"/>
      </w:pPr>
      <w:r>
        <w:rPr>
          <w:rFonts w:ascii="微软雅黑" w:hAnsi="微软雅黑" w:eastAsia="微软雅黑"/>
          <w:sz w:val="21"/>
        </w:rPr>
        <w:t xml:space="preserve">         内容摘要：中山大学微信公众号5月5日发布消息，中山大学学风建设办公室就近日网络上对学校附属医院康某某相关学术论文图片及数据存疑的反映，发布情况说明。说明指出，学校对此高度重视，现已正式启动调查程序。学校一贯坚持对学术不端行为“零容忍”的立场，后续将根据调查结果进行严肃认真处理。同时，学校对社会各界的关心与监督表示感谢。该消息来源为中山大学，“医学界”力求所...（原文内容至此结束）。</w:t>
      </w:r>
    </w:p>
    <w:p>
      <w:pPr>
        <w:spacing w:after="240"/>
      </w:pPr>
      <w:r>
        <w:rPr>
          <w:rFonts w:ascii="微软雅黑" w:hAnsi="微软雅黑" w:eastAsia="微软雅黑"/>
          <w:sz w:val="21"/>
        </w:rPr>
        <w:t xml:space="preserve">         文章链接：</w:t>
      </w:r>
      <w:r>
        <w:rPr>
          <w:color w:val="0000FF"/>
        </w:rPr>
        <w:t>http://mp.weixin.qq.com/s?__biz=MjM5MDc3NjQwMA==&amp;mid=2926939417&amp;idx=1&amp;sn=d62d1c632349c90276f09780a359d0bb&amp;chksm=8cfad277196ec81764af19a2c8fd6c49751d5245fd0fbae56bb70f4be148736cf466f0d2844f&amp;scene=0#rd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三、【大西洋邮轮暴发汉坦病毒致3死7人感染，专家研判人传人风险】</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发布时间：2026-05-05 19:09:00</w:t>
      </w:r>
    </w:p>
    <w:p>
      <w:pPr>
        <w:spacing w:after="120"/>
        <w:jc w:val="both"/>
      </w:pPr>
      <w:r>
        <w:rPr>
          <w:rFonts w:ascii="微软雅黑" w:hAnsi="微软雅黑" w:eastAsia="微软雅黑"/>
          <w:sz w:val="21"/>
        </w:rPr>
        <w:t xml:space="preserve">         内容摘要：载有220人的极地邮轮暴发致命病毒，感染人数持续攀升，目前已增至7人，其中2人确诊、5人疑似，已有3人死亡。疫情暴发后，该邮轮滞留佛得角近海，因遭当地下达靠岸禁令沦为“海上孤岛”。邮轮公司通报，三名死者中两名荷兰籍死者的遗体已离船，另有一德国籍死者遗体仍滞留船上。目前船上还有149人（88名乘客、61名船员）。针对此次疫情，专家对汉坦病毒是否会出现人传人进行研判。汉坦病毒是一种主要通过啮齿类动物（如老鼠）传播的病毒，人类通常通过吸入被感染动物尿液、粪便或唾液污染的气溶胶而感染，也可通过被咬伤或接触污染物传播。专家指出，汉坦病毒的人际传播极为罕见，全球范围内仅报告过极少数可能的人传人案例，且多发生在特定环境下（如与重症患者密切接触）。目前没有证据表明该病毒能在人群中持续高效传播。因此，对于此次邮轮疫情，专家研判认为，虽然船上出现聚集性感染，但更可能是共同暴露于污染环境（如船上的鼠类活动区域）所致，而非人传人导致。邮轮公司已采取隔离措施并对船舱进行消毒，同时与当地卫生部门合作处理后续事宜。</w:t>
      </w:r>
    </w:p>
    <w:p>
      <w:pPr>
        <w:spacing w:after="240"/>
      </w:pPr>
      <w:r>
        <w:rPr>
          <w:rFonts w:ascii="微软雅黑" w:hAnsi="微软雅黑" w:eastAsia="微软雅黑"/>
          <w:sz w:val="21"/>
        </w:rPr>
        <w:t xml:space="preserve">         文章链接：</w:t>
      </w:r>
      <w:r>
        <w:rPr>
          <w:color w:val="0000FF"/>
        </w:rPr>
        <w:t>http://mp.weixin.qq.com/s?__biz=MjM5MDc3NjQwMA==&amp;mid=2926939442&amp;idx=2&amp;sn=45eb13b3212da918a3a6aac24e260017&amp;chksm=8c7a1e3536a57e40299a2b84fd972b35fe2cd515340bc39fafa71f1ddcdad35de5a974baa3f6&amp;scene=0#rd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一、【上海探索辅导员转任思政课教师长效机制，推进思政课内涵式发展】</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发布时间：2026-05-05 13:00:00</w:t>
      </w:r>
    </w:p>
    <w:p>
      <w:pPr>
        <w:spacing w:after="120"/>
        <w:jc w:val="both"/>
      </w:pPr>
      <w:r>
        <w:rPr>
          <w:rFonts w:ascii="微软雅黑" w:hAnsi="微软雅黑" w:eastAsia="微软雅黑"/>
          <w:sz w:val="21"/>
        </w:rPr>
        <w:t xml:space="preserve">         内容摘要：4月29日，上海高校思政课建设内涵式发展工作推进会暨上海高校思政课案例教学专题培训召开。会议提出要持续深化“理实融合”的高质量案例教学改革，加快推进案例教学全面铺开，提升案例开发质量，打造体系化教学案例库，并将案例教学纳入市级、校级听课评价体系。在教师队伍建设方面，会议强调要不断优化思政课专兼职教师队伍，配足建强专职思政课教师，选育受学生欢迎的思政课教师，探索领导干部、专业教师、辅导员转任思政课教师的长效机制，吸纳特聘教师参与思政课教学。同时，要积极探索教学方法改革，健全学情调查机制，丰富教学组织形式，深化实践教学改革，布点实施教学改革试点项目，培育和推广特色教学方式方法。会上，上海财经大学、东华大学交流了学校推动思政课内涵式发展和案例教学改革有关情况，复旦大学马克思主义学院交流了思政课案例教学实践经验，华东师范大学思政课教师代表作案例教学说课展示，中国浦东干部学院赵世明教授作案例教学专题报告。当前，上海正全力实施高校思政课建设内涵式发展工程，推广理实融合的高质量思政课案例教学，切实增强思政课的思想性、理论性和亲和力、针对性，推进上海高校思政课建设不断取得新成效。</w:t>
      </w:r>
    </w:p>
    <w:p>
      <w:pPr>
        <w:spacing w:after="240"/>
      </w:pPr>
      <w:r>
        <w:rPr>
          <w:rFonts w:ascii="微软雅黑" w:hAnsi="微软雅黑" w:eastAsia="微软雅黑"/>
          <w:sz w:val="21"/>
        </w:rPr>
        <w:t xml:space="preserve">         文章链接：</w:t>
      </w:r>
      <w:r>
        <w:rPr>
          <w:color w:val="0000FF"/>
        </w:rPr>
        <w:t>https://mp.weixin.qq.com/s/ZL5awiV0B2z5cuZGVho4WQ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二、【五一之后，3个孩子再也回不到校园】</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发布时间：2026-05-05 05:45:35</w:t>
      </w:r>
    </w:p>
    <w:p>
      <w:pPr>
        <w:spacing w:after="120"/>
        <w:jc w:val="both"/>
      </w:pPr>
      <w:r>
        <w:rPr>
          <w:rFonts w:ascii="微软雅黑" w:hAnsi="微软雅黑" w:eastAsia="微软雅黑"/>
          <w:sz w:val="21"/>
        </w:rPr>
        <w:t xml:space="preserve">         内容摘要：五一之后，3个孩子再也回不到校园  五一前后，湖北14岁初三女生小郑离校后失踪，10余天后在河中发现遗体；内蒙古17岁高二女生郭佳玥离校失联，5月1日遗体在霸王河被发现；陕西11岁男童赵席奭外出打印作业未归，5月1日溺亡汉江边。三起事件均排除他杀。  小郑被老师、父母视为模范孩子，内敛听话，无异常表现，但监控显示她离校后径直走向大坝。郭佳玥在校住宿，父亲称其懂事、成绩优异，当天因头疼请假在宿舍休息，未料其离校。赵席奭来自离异家庭，父亲常年在外，孩子多在校园与托管班间奔波，出事前曾将文具赠予同学，称“用不上了”。  截至2025年底，不满16周岁农村留守儿童达902万人，抑郁检出率28.5%，显著高于非留守儿童。近年类似悲剧频发：2025年海南17岁女生李某栏失联后溺亡，确诊抑郁症；成都23岁学生、复旦28岁学生、重庆24岁研究生等均离校后溺亡。贵州13岁初一学生徐某诚上学途中失踪，遗体被发现，其父称孩子曾言“学习压力太大”，每天凌晨3点起床背书。  数据显示，我国每年超1万名青少年死于自杀，占青少年死亡19%；近12个月内31.3%青少年有过自杀意念，7.5%尝试过自杀行为。6至16岁在校学生精神障碍总患病率高达17.5%，每6个孩子中就有1个存在心理困扰。表面“平静”“乖巧”的学生，恰恰是抑郁高发人群。  教育部虽已出台多项政策，包括《学生心理健康工作行动计划》《健康学校建设指导意见》及“十条措施”，要求建设监测预警系统、禁止以升学率考核学校等，但悲剧仍持续发生。家长看不见孩子的沉默，老师看不见作业本后的崩溃。教育窄化为升学，学生简化为考生。孩子习惯用“乖巧”“没事”呈现完美人设，然后突然离场。</w:t>
      </w:r>
    </w:p>
    <w:p>
      <w:pPr>
        <w:spacing w:after="240"/>
      </w:pPr>
      <w:r>
        <w:rPr>
          <w:rFonts w:ascii="微软雅黑" w:hAnsi="微软雅黑" w:eastAsia="微软雅黑"/>
          <w:sz w:val="21"/>
        </w:rPr>
        <w:t xml:space="preserve">         文章链接：</w:t>
      </w:r>
      <w:r>
        <w:rPr>
          <w:color w:val="0000FF"/>
        </w:rPr>
        <w:t>https://mp.weixin.qq.com/s/O-Zym1sAQwPYFQ1-lW07Sw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三、【河南民办高校教师可获事业编制，5所院校已先行试点】</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发布时间：2026-05-05 12:07:00</w:t>
      </w:r>
    </w:p>
    <w:p>
      <w:pPr>
        <w:spacing w:after="120"/>
        <w:jc w:val="both"/>
      </w:pPr>
      <w:r>
        <w:rPr>
          <w:rFonts w:ascii="微软雅黑" w:hAnsi="微软雅黑" w:eastAsia="微软雅黑"/>
          <w:sz w:val="21"/>
        </w:rPr>
        <w:t xml:space="preserve">         内容摘要：教育部网站发布的《河南省选优配强民办高校党委书记以高质量党建引领高质量发展》一文显示，在选派党委书记主导推动下，黄河交通学院等5所民办高校已为优秀教师解决事业编制问题。2025年3月，广西贵港市教育局发布《2025年广西贵港市引进民办普通高校高层次人才公告》，其中为解...（原文后续内容未提供，摘要仅基于已给出的完整内容生成）。</w:t>
      </w:r>
    </w:p>
    <w:p>
      <w:pPr>
        <w:spacing w:after="240"/>
      </w:pPr>
      <w:r>
        <w:rPr>
          <w:rFonts w:ascii="微软雅黑" w:hAnsi="微软雅黑" w:eastAsia="微软雅黑"/>
          <w:sz w:val="21"/>
        </w:rPr>
        <w:t xml:space="preserve">         文章链接：</w:t>
      </w:r>
      <w:r>
        <w:rPr>
          <w:color w:val="0000FF"/>
        </w:rPr>
        <w:t>http://mp.weixin.qq.com/s?__biz=MzAwMDExNDgxNQ==&amp;mid=2650344560&amp;idx=1&amp;sn=f3f6eb45abd1d5d8b07ba45431c39a15&amp;chksm=83dc99deb509bc00912a64422a8d8979b64be707be47003b68a97aa945adf4427b5beecf5252&amp;scene=0#rd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四、【武汉大学：全面推进依法治校】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发布时间：2026-05-05 13:00:00</w:t>
      </w:r>
    </w:p>
    <w:p>
      <w:pPr>
        <w:spacing w:after="120"/>
        <w:jc w:val="both"/>
      </w:pPr>
      <w:r>
        <w:rPr>
          <w:rFonts w:ascii="微软雅黑" w:hAnsi="微软雅黑" w:eastAsia="微软雅黑"/>
          <w:sz w:val="21"/>
        </w:rPr>
        <w:t xml:space="preserve">         内容摘要：武汉大学：全面推进依法治校  4月29日，武汉大学召开全面推进依法治校工作会，深入学习贯彻习近平法治思想及教育部部署，结合正确政绩观学习教育，部署法治重点工作。校党委书记朱孔军、校长张平文等全体校领导出席，张平文主持。会议传达了依法治校基本要求、问题对策及个案处理标准化机制。  朱孔军指出，依法治校是加强党的领导、落实立德树人、推动高质量发展、完善治理体系、防范风险的必要举措。面对从“法务”转向“法治”、从“外驱”转向“内需”、从“宏观”走向“微观”的新挑战，他提出三点要求：一是构建系统完备的规则制度体系，强化法治素养，推进制度完善与落实；二是构建科学高效的依法决策体系，明确法治工作负责人，强化依法决策意识；三是提高防范化解重大风险能力，强化源头防控、中端化解、后端应对，形成闭环管理，以底线思维守护发展安全。</w:t>
      </w:r>
    </w:p>
    <w:p>
      <w:pPr>
        <w:spacing w:after="240"/>
      </w:pPr>
      <w:r>
        <w:rPr>
          <w:rFonts w:ascii="微软雅黑" w:hAnsi="微软雅黑" w:eastAsia="微软雅黑"/>
          <w:sz w:val="21"/>
        </w:rPr>
        <w:t xml:space="preserve">         文章链接：</w:t>
      </w:r>
      <w:r>
        <w:rPr>
          <w:color w:val="0000FF"/>
        </w:rPr>
        <w:t>https://mp.weixin.qq.com/s/XH7kKsLbGGrjkPn4mG90KQ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五、【委员建议：尽快申报这个本科专业】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发布时间：2026-05-05 03:34:19</w:t>
      </w:r>
    </w:p>
    <w:p>
      <w:pPr>
        <w:spacing w:after="120"/>
        <w:jc w:val="both"/>
      </w:pPr>
      <w:r>
        <w:rPr>
          <w:rFonts w:ascii="微软雅黑" w:hAnsi="微软雅黑" w:eastAsia="微软雅黑"/>
          <w:sz w:val="21"/>
        </w:rPr>
        <w:t xml:space="preserve">         内容摘要：委员建议：上海尽快申报动物医学本科专业  2025年，我国宠物产业规模约8000亿元，上海位列五大宠物城市之一。随着养宠密度增加，人畜共患病防控压力上升，亟需高水平动物医学人才。目前上海高校无动物医学本科专业，仅专科招生，培养规模不足、学历层次偏低，难以满足高层次人才需求。全国已有720多所高校开设该专业，江苏、浙江、山东等地多所院校布局。  市政协委员周平红指出，上海在临床医学、公共卫生、生命科学、人工智能等领域优势明显，但因缺少动物医学专业，难以形成“人医—兽医—公共卫生—生物医药”多学科协同创新平台。他建议上海尽快布点动物医学本科教育，支持相关高校整合农学、生物、医学、公共管理等资源，申报本科专业，首批招生50-60人，5年内达年招生200人。同时，将动物医学纳入急需紧缺人才专业目录，在生均拨款、基建、科研设备等方面给予倾斜，并同步规划“本硕博”一体化培养体系，到2030年研究生规模达300人，设立“动物健康与公共卫生”“实验动物科学与比较医学”等交叉学科，为生物医药、海关、疾控培养高层次人才。  此外，周平红建议依托张江科学城、临港新片区共建“上海动物医学产教融合示范中心”，形成宠物医疗、公共卫生、实验动物三大实训网络；成立长三角动物健康与公共卫生研究中心，为宠物管理、动物防疫、食品安全、生物安全等法规标准提供决策咨询，提升城市公共卫生治理现代化水平。</w:t>
      </w:r>
    </w:p>
    <w:p>
      <w:pPr>
        <w:spacing w:after="240"/>
      </w:pPr>
      <w:r>
        <w:rPr>
          <w:rFonts w:ascii="微软雅黑" w:hAnsi="微软雅黑" w:eastAsia="微软雅黑"/>
          <w:sz w:val="21"/>
        </w:rPr>
        <w:t xml:space="preserve">         文章链接：</w:t>
      </w:r>
      <w:r>
        <w:rPr>
          <w:color w:val="0000FF"/>
        </w:rPr>
        <w:t>https://mp.weixin.qq.com/s/E1sR5Gu_nHt1zNdyYGX9Lg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六、【不能一刀切砍文科！高校应用转型，不是只建工科】</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发布时间：2026-05-05 03:34:19</w:t>
      </w:r>
    </w:p>
    <w:p>
      <w:pPr>
        <w:spacing w:after="120"/>
        <w:jc w:val="both"/>
      </w:pPr>
      <w:r>
        <w:rPr>
          <w:rFonts w:ascii="微软雅黑" w:hAnsi="微软雅黑" w:eastAsia="微软雅黑"/>
          <w:sz w:val="21"/>
        </w:rPr>
        <w:t xml:space="preserve">         内容摘要：不能一刀切砍文科！高校应用转型，不是只建工科  “十五五”规划纲要提出建设200所左右高水平应用型本科高校，这是国家遴选应用型高校“国家队”，带动整体走出困境。教育强国规划纲要确立分类管理、差异化发展思路，按研究型、应用型、技能型定位建立激励机制。遴选需防止临时拼凑，鼓励研究型高校实质性转型，强化特色，不追求“大而全”。既要扶优扶强（如拥有专业硕士、博士点的高校），也要考虑区域布局，并引导各省开展试点，最大化200所效应。  建设重点在于应用型人才培养、学科专业布局和师资队伍。人才培养需强化产教融合与科教融汇，共建产业学院、智能实训基地，培养具备数字素养和解决产业问题能力的人才。学科专业应瞄准区域新兴产业快速布局，但切忌一刀切：不能因强工科就简单砍文科，应用转型不是只建工科，理工农医与人文社科需协调发展。师资建设需建立统一的应用型教师评价标准，打破单一论文导向，将教学、实践、社会服务纳入指标。  200所建设是系统工程，需国家出台实施意见，明确指导思想、人才培养、管理评价等具体要求，并研制基本标准。实施可分阶段进行，如分两期或四期推进。各省应制定实施方案，入围高校需制定可操作细则，确保项目有序完成并取得实效。</w:t>
      </w:r>
    </w:p>
    <w:p>
      <w:pPr>
        <w:spacing w:after="240"/>
      </w:pPr>
      <w:r>
        <w:rPr>
          <w:rFonts w:ascii="微软雅黑" w:hAnsi="微软雅黑" w:eastAsia="微软雅黑"/>
          <w:sz w:val="21"/>
        </w:rPr>
        <w:t xml:space="preserve">         文章链接：</w:t>
      </w:r>
      <w:r>
        <w:rPr>
          <w:color w:val="0000FF"/>
        </w:rPr>
        <w:t>https://mp.weixin.qq.com/s/rDogeEUwC26ZJKbJhZRF-g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七、【外语类人才培养，迎来重大变革！】</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发布时间：2026-05-05 03:34:19</w:t>
      </w:r>
    </w:p>
    <w:p>
      <w:pPr>
        <w:spacing w:after="120"/>
        <w:jc w:val="both"/>
      </w:pPr>
      <w:r>
        <w:rPr>
          <w:rFonts w:ascii="微软雅黑" w:hAnsi="微软雅黑" w:eastAsia="微软雅黑"/>
          <w:sz w:val="21"/>
        </w:rPr>
        <w:t xml:space="preserve">         内容摘要：外语类人才培养，迎来重大变革！  2026中国翻译协会年会报告显示，翻译行业需求端发生重大变化：民营企业取代政府和事业单位，成为翻译服务最大客户，2025年贡献营收占比达30.7%。中国企业出海、跨境电商、信息与通信技术等商业力量成为新引擎。技术层面，人机协同成共识，“大模型初译+人工优化”成主流模式。2025年，“全机器翻译”和“机器翻译+译后编辑”项目占比超66%，营收增长远高于传统全人工翻译。行业对翻译人才定义被颠覆：企业急需中高级人才，人工智能对初级岗位替代效应明显，具备深度内容处理、跨文化传递能力的高级人才更稀缺。麦可思数据显示，应届本科生从事翻译类职业比例从2014届1.1%降至2020届0.2%，2024届回升至0.3%，整体就业占比下降。人才培养端积极调整：2025年，开设翻译技术及人工智能相关课程院校比例升至77.6%。翻译硕士专业招生方向垂直细分，跨境电商、文博文化、外事外交成热点；翻译博士专业学位侧重“实践型、跨领域复合型”人才。信息与通信技术、人工智能翻译训练、跨境电商、会议会展被供需双方视为未来五年“明星领域”。技术类业务（本地化服务、机器翻译与译后编辑、翻译工具开发）虽非最大收入来源，但已成增长最快板块。</w:t>
      </w:r>
    </w:p>
    <w:p>
      <w:pPr>
        <w:spacing w:after="240"/>
      </w:pPr>
      <w:r>
        <w:rPr>
          <w:rFonts w:ascii="微软雅黑" w:hAnsi="微软雅黑" w:eastAsia="微软雅黑"/>
          <w:sz w:val="21"/>
        </w:rPr>
        <w:t xml:space="preserve">         文章链接：</w:t>
      </w:r>
      <w:r>
        <w:rPr>
          <w:color w:val="0000FF"/>
        </w:rPr>
        <w:t>https://mp.weixin.qq.com/s/oa0H3zynR5DwRMPuS0r2Lw</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一、【“月薪最高”的建筑业，四年流失超1400万农民工】</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发布时间：2026-05-05 21:06:00</w:t>
      </w:r>
    </w:p>
    <w:p>
      <w:pPr>
        <w:spacing w:after="120"/>
        <w:jc w:val="both"/>
      </w:pPr>
      <w:r>
        <w:rPr>
          <w:rFonts w:ascii="微软雅黑" w:hAnsi="微软雅黑" w:eastAsia="微软雅黑"/>
          <w:sz w:val="21"/>
        </w:rPr>
        <w:t xml:space="preserve">         内容摘要：“月薪最高”的建筑业，四年流失超1400万农民工  4月30日，国家统计局《2025年农民工监测调查报告》显示，2025年全国农民工总量首次突破3亿，达30115万人；月均收入首次突破5000元，为5075元，同比增加114元。然而，建筑业农民工数量从2021年的峰值持续下滑，四年间累计减少超1400万人。尽管建筑业月均收入长期位居各行业前列（2025年为5586元），但工作强度大、社保覆盖率低、老龄化严重等问题导致吸引力下降。2025年建筑业农民工平均年龄升至43.1岁，50岁以上占比达29.1%，均高于农民工整体水平。与此同时，第三产业（如快递、外卖、网约车）吸纳就业能力增强，2025年占比升至52.2%，成为农民工主要流向。报告还显示，农民工平均年龄继续上升至43.7岁，大专及以上学历占比提高至16.8%，但整体技能培训覆盖率仍不足。专家指出，建筑业需改善工作环境、提升社保待遇以应对劳动力短缺。</w:t>
      </w:r>
    </w:p>
    <w:p>
      <w:pPr>
        <w:spacing w:after="240"/>
      </w:pPr>
      <w:r>
        <w:rPr>
          <w:rFonts w:ascii="微软雅黑" w:hAnsi="微软雅黑" w:eastAsia="微软雅黑"/>
          <w:sz w:val="21"/>
        </w:rPr>
        <w:t xml:space="preserve">         文章链接：</w:t>
      </w:r>
      <w:r>
        <w:rPr>
          <w:color w:val="0000FF"/>
        </w:rPr>
        <w:t>http://mp.weixin.qq.com/s?__biz=MTQzMjE1NjQwMQ==&amp;mid=2656170356&amp;idx=1&amp;sn=2adc40f248ac7b80ef3bf33f63da4a2b&amp;chksm=679c5dae62ebe038fb662906f95124a3847c7b47e778fc2ca0612ade35bf0a76137a84e2072d&amp;scene=0#rd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二、【银行一季度绩效分化：有人拿5.8万，有人仅387元】</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发布时间：2026-05-05 13:00:00</w:t>
      </w:r>
    </w:p>
    <w:p>
      <w:pPr>
        <w:spacing w:after="120"/>
        <w:jc w:val="both"/>
      </w:pPr>
      <w:r>
        <w:rPr>
          <w:rFonts w:ascii="微软雅黑" w:hAnsi="微软雅黑" w:eastAsia="微软雅黑"/>
          <w:sz w:val="21"/>
        </w:rPr>
        <w:t xml:space="preserve">         内容摘要：银行第一季度绩效发放情况引发关注。部分银行员工绩效可观，如浙江一位网友透露其4月份发放的第一季度绩效达58746元，虽较以前缩水，但在当前环境中算较高水平。一些业绩突出的员工，如部分股份制银行和大型城商行员工，一季度绩效可能超过10万元。然而，多数基层员工绩效并不理想。河南一位网友反馈其4月份绩效奖仅387元，类似低绩效者不在少数，许多基层员工一季度绩效甚至不足1万元。  绩效偏低主要源于三个原因。第一，任务完成不理想。银行第一季度集中冲刺“开门红”，任务量巨大，若完成情况不佳，绩效自然减少。第二，绩效二次分配。许多银行网点并非按任务完成情况直接分配奖金，而是扣留大部分绩效进入池子进行二次分配，导致业绩完成好的员工绩效大打折扣。第三，绩效延迟发放。不少银行不会一次性发放全部绩效，而是扣留一部分留到年底充当年终奖，扣留比例可能在40%至50%之间。部分银行还实施绩效延期发放，与追索扣回机制相关，部分绩效可能延后两三年才发放。此外，还有更极端的情况：有人因业绩完成不理想被克扣奖金和罚款，导致一季度忙完后出现“负绩效”，即需要倒贴银行。</w:t>
      </w:r>
    </w:p>
    <w:p>
      <w:pPr>
        <w:spacing w:after="240"/>
      </w:pPr>
      <w:r>
        <w:rPr>
          <w:rFonts w:ascii="微软雅黑" w:hAnsi="微软雅黑" w:eastAsia="微软雅黑"/>
          <w:sz w:val="21"/>
        </w:rPr>
        <w:t xml:space="preserve">         文章链接：</w:t>
      </w:r>
      <w:r>
        <w:rPr>
          <w:color w:val="0000FF"/>
        </w:rPr>
        <w:t>https://mp.weixin.qq.com/s/9WuSfYa_nMEMaB3clCo_wQ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三、【干部“带头缴费”不能掩盖物业服务问题】</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发布时间：2026-05-06 00:00:00</w:t>
      </w:r>
    </w:p>
    <w:p>
      <w:pPr>
        <w:spacing w:after="120"/>
        <w:jc w:val="both"/>
      </w:pPr>
      <w:r>
        <w:rPr>
          <w:rFonts w:ascii="微软雅黑" w:hAnsi="微软雅黑" w:eastAsia="微软雅黑"/>
          <w:sz w:val="21"/>
        </w:rPr>
        <w:t xml:space="preserve">         内容摘要：据澎湃新闻报道，江西九江多个县市区近日发布倡议书，号召公职人员、党员干部带头缴纳物业费，要求“绝不拖延推诿、不打折扣、不搞变通”。其中彭泽县甚至将物业费缴纳情况纳入干部提拔重用、评先评优的前置审核。此举引发舆论广泛讨论：为何需要公职人员“带头”缴费？文章指出，物业费收缴难背后，往往折射出物业服务本身存在的问题，如服务不到位、收费不透明、管理不规范等。如果物业公司服务质量差，业主自然不愿缴费，单纯要求干部带头缴费，可能掩盖了物业服务中的深层矛盾。文章认为，解决物业费收缴问题，关键在于提升物业服务质量、完善监管机制、建立合理的收费与服务匹配体系，而非依赖行政手段强制公职人员“带头”。将物业费缴纳与干部晋升挂钩，可能混淆了个人义务与公共服务的边界，也容易引发形式主义问题。文章强调，只有真正解决物业服务中的痛点，才能从根本上化解缴费难题，否则“带头缴费”只是治标不治本。</w:t>
      </w:r>
    </w:p>
    <w:p>
      <w:pPr>
        <w:spacing w:after="240"/>
      </w:pPr>
      <w:r>
        <w:rPr>
          <w:rFonts w:ascii="微软雅黑" w:hAnsi="微软雅黑" w:eastAsia="微软雅黑"/>
          <w:sz w:val="21"/>
        </w:rPr>
        <w:t xml:space="preserve">         文章链接：</w:t>
      </w:r>
      <w:r>
        <w:rPr>
          <w:color w:val="0000FF"/>
        </w:rPr>
        <w:t>http://mp.weixin.qq.com/s?__biz=MzA5ODU2MDIxMQ==&amp;mid=2653636953&amp;idx=1&amp;sn=5b8dd6209e6bd5a38377fff0c1bc1646&amp;chksm=8a96a5c94dcf952ea5bf876b4bd551fee87fb9e7d96b21e2aa7fef64749d408f2511d22493d6&amp;scene=0#rd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四、【语气越坚定，说明问题越普遍】</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发布时间：2026-05-05 13:25:12</w:t>
      </w:r>
    </w:p>
    <w:p>
      <w:pPr>
        <w:spacing w:after="120"/>
        <w:jc w:val="both"/>
      </w:pPr>
      <w:r>
        <w:rPr>
          <w:rFonts w:ascii="微软雅黑" w:hAnsi="微软雅黑" w:eastAsia="微软雅黑"/>
          <w:sz w:val="21"/>
        </w:rPr>
        <w:t xml:space="preserve">         内容摘要：语气越坚定，说明问题越普遍  近期江西九江、云南绿春等多地倡议公职人员带头缴纳物业费，语气坚定，反映欠费现象普遍。全国物业费收缴率从2020年的93%降至2025年的71%，极端案例收缴率仅16.5%，欠费近300万。物业费具有“公共物品”属性，易引发“搭便车”行为，业主与物业陷入囚徒困境，导致物业撤场、服务降级、房价贬值8%-12%。深层矛盾在于支付能力：2025年居民月均工资性收入刚过2000元，物业费在房贷、教育、医疗挤压下成为刚性负担。投资客因房价下跌、房屋空置，更易断缴。政府将商业契约行政化，因物业承担垃圾清运等公共服务，撤场后政府需兜底。但此举承认市场协商失灵。根本解决需强制物业公开经审计的财务报告，透明监督比道德宣讲更有效。  假期要闻：1. 巴菲特正式退休，2026年伯克希尔股东大会由阿贝尔接任。现金储备3970亿美元创新高，股票仓位降至42%，连续14个季度净卖出，减持苹果、美国银行、亚马逊。巴菲特称市场如“教堂与赌场”，当前赌博情绪达峰值，强调不玩赢不了的游戏。2. 中东“迷你战争”：特朗普推出“自由行动”计划，美军进入霍尔木兹海峡遭伊朗导弹打击后撤离。特朗普定性为“迷你战争”，布伦特原油站上110美元。全面开战可能性低，因民意支持率仅32%，博弈将长期持续。3. 豆包推出付费版本，定价高但性能难敌GPT、Claude等，形成“豆包悖论”：懂AI的用户不会选，不懂的用户无需付费。担忧免费版功能被削弱，千问、元宝或受益。</w:t>
      </w:r>
    </w:p>
    <w:p>
      <w:pPr>
        <w:spacing w:after="240"/>
      </w:pPr>
      <w:r>
        <w:rPr>
          <w:rFonts w:ascii="微软雅黑" w:hAnsi="微软雅黑" w:eastAsia="微软雅黑"/>
          <w:sz w:val="21"/>
        </w:rPr>
        <w:t xml:space="preserve">         文章链接：</w:t>
      </w:r>
      <w:r>
        <w:rPr>
          <w:color w:val="0000FF"/>
        </w:rPr>
        <w:t>https://mp.weixin.qq.com/s/Y4yDrDJcnpScO3z2gRSvcQ</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一、【格力海尔业绩双双失速，千亿家电白马遭遇增长瓶颈】</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发布时间：2026-05-05 21:06:00</w:t>
      </w:r>
    </w:p>
    <w:p>
      <w:pPr>
        <w:spacing w:after="120"/>
        <w:jc w:val="both"/>
      </w:pPr>
      <w:r>
        <w:rPr>
          <w:rFonts w:ascii="微软雅黑" w:hAnsi="微软雅黑" w:eastAsia="微软雅黑"/>
          <w:sz w:val="21"/>
        </w:rPr>
        <w:t xml:space="preserve">         内容摘要：2025年，格力电器实现营业收入1704.47亿元，同比下滑9.89%，创下2021年以来新低；归母净利润也同比下滑9.89%至290.03亿元。海尔智家同样面临增长压力，其2025年财报显示营收增速放缓，净利润增幅收窄。两家家电巨头业绩双双失速，反映出国内家电市场整体需求疲软、竞争加剧的现状。格力电器在空调主业上遭遇增长天花板，多元化业务如手机、新能源汽车等尚未形成有效支撑；海尔智家则受制于海外市场波动和国内消费升级放缓，高端品牌卡萨帝的增速也有所回落。此外，原材料成本上涨、房地产行业低迷等因素也对两家公司造成冲击。市场分析认为，家电行业已从增量市场转向存量博弈，企业需通过技术创新、渠道变革和全球化布局寻找新增长点。格力和海尔均表示将加大研发投入，拓展智能家居和绿色家电领域，但短期内业绩承压态势难以扭转。</w:t>
      </w:r>
    </w:p>
    <w:p>
      <w:pPr>
        <w:spacing w:after="240"/>
      </w:pPr>
      <w:r>
        <w:rPr>
          <w:rFonts w:ascii="微软雅黑" w:hAnsi="微软雅黑" w:eastAsia="微软雅黑"/>
          <w:sz w:val="21"/>
        </w:rPr>
        <w:t xml:space="preserve">         文章链接：</w:t>
      </w:r>
      <w:r>
        <w:rPr>
          <w:color w:val="0000FF"/>
        </w:rPr>
        <w:t>http://mp.weixin.qq.com/s?__biz=MTQzMjE1NjQwMQ==&amp;mid=2656170356&amp;idx=2&amp;sn=b2722d961890830f1dcd37af08fd8e00&amp;chksm=67ed317c31933fe891f63f1abafcec56f4de3a7758a822042001c7e16a9bddcbc76884510511&amp;scene=0#rd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二、【五粮液主动出清蓄力长远，白酒行业调整深水区业绩承压】</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发布时间：2026-05-05 11:44:00</w:t>
      </w:r>
    </w:p>
    <w:p>
      <w:pPr>
        <w:spacing w:after="120"/>
        <w:jc w:val="both"/>
      </w:pPr>
      <w:r>
        <w:rPr>
          <w:rFonts w:ascii="微软雅黑" w:hAnsi="微软雅黑" w:eastAsia="微软雅黑"/>
          <w:sz w:val="21"/>
        </w:rPr>
        <w:t xml:space="preserve">         内容摘要：2025年，白酒行业调整进入深水区，“政策调整、消费转型、存量博弈”三期叠加，板块业绩与股价普遍承压。20家A股白酒上市公司中，19家营收下滑、18家盈利下滑，甚至有4家录得亏损。浓香龙头五粮液（000858.SZ）的业绩调整较大。4月30日，公司发布财报，显示其正通过产品、品牌、渠道的变革，主动出清库存，蓄力长期价值。具体来看，五粮液在行业下行周期中，着力优化产品结构，强化品牌高端定位，并推进渠道改革，以应对消费转型和存量竞争带来的挑战。尽管短期业绩承压，但公司通过主动调整，旨在为未来的可持续发展奠定基础。</w:t>
      </w:r>
    </w:p>
    <w:p>
      <w:pPr>
        <w:spacing w:after="240"/>
      </w:pPr>
      <w:r>
        <w:rPr>
          <w:rFonts w:ascii="微软雅黑" w:hAnsi="微软雅黑" w:eastAsia="微软雅黑"/>
          <w:sz w:val="21"/>
        </w:rPr>
        <w:t xml:space="preserve">         文章链接：</w:t>
      </w:r>
      <w:r>
        <w:rPr>
          <w:color w:val="0000FF"/>
        </w:rPr>
        <w:t>http://mp.weixin.qq.com/s?__biz=MjM5ODIzNTc2MA==&amp;mid=2661073791&amp;idx=2&amp;sn=d4c55d7b2b128d1dfe9c3819de0340fe&amp;chksm=bc74231e44aa8c3710b8c9da304837cd32ffdb8acb51ddd300df2838691d12b39d8222b84563&amp;scene=0#rd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三、【保时捷出售布加迪全部股权，断臂求生】</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发布时间：2026-05-05 20:00:00</w:t>
      </w:r>
    </w:p>
    <w:p>
      <w:pPr>
        <w:spacing w:after="120"/>
        <w:jc w:val="both"/>
      </w:pPr>
      <w:r>
        <w:rPr>
          <w:rFonts w:ascii="微软雅黑" w:hAnsi="微软雅黑" w:eastAsia="微软雅黑"/>
          <w:sz w:val="21"/>
        </w:rPr>
        <w:t xml:space="preserve">         内容摘要：保时捷官宣，将其持有的布加迪·锐马克全部45%股权，以及锐马克集团20.6%的股权，打包出售给由纽约风投HOFCapital牵头的国际财团。那个代表着机械工业顶峰的品牌，曾经让无数车迷顶礼膜拜的“极速怪兽”，保时捷说不要就不要了。先别急着惋惜布加迪，看看保时捷自己是个什么...</w:t>
      </w:r>
    </w:p>
    <w:p>
      <w:pPr>
        <w:spacing w:after="240"/>
      </w:pPr>
      <w:r>
        <w:rPr>
          <w:rFonts w:ascii="微软雅黑" w:hAnsi="微软雅黑" w:eastAsia="微软雅黑"/>
          <w:sz w:val="21"/>
        </w:rPr>
        <w:t xml:space="preserve">         文章链接：</w:t>
      </w:r>
      <w:r>
        <w:rPr>
          <w:color w:val="0000FF"/>
        </w:rPr>
        <w:t>http://mp.weixin.qq.com/s?__biz=MzkzODU2OTk1Mg==&amp;mid=2247534010&amp;idx=1&amp;sn=335319768619b3b23514f714a57c92bc&amp;chksm=c32ceff8b8fc34358fd7f1971e73d07c1bb09d66a0e988d69435caf82b83118803287697e951&amp;scene=0#rd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四、【今日头条鼻祖BuzzFeed濒临破产，市值暴跌至不足3000万美元】</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发布时间：2026-05-05 17:02:00</w:t>
      </w:r>
    </w:p>
    <w:p>
      <w:pPr>
        <w:spacing w:after="120"/>
        <w:jc w:val="both"/>
      </w:pPr>
      <w:r>
        <w:rPr>
          <w:rFonts w:ascii="微软雅黑" w:hAnsi="微软雅黑" w:eastAsia="微软雅黑"/>
          <w:sz w:val="21"/>
        </w:rPr>
        <w:t xml:space="preserve">         内容摘要：2006年诞生的内容平台BuzzFeed，被称作“今日头条鼻祖”，曾首创算法推荐模式席卷全球，如今正走向破产边缘。这家昔日互联网内容流量之王，在2026年面临垂死困境。其市值从高峰时期的17亿美元急剧缩水，目前仅剩不到3000万美元。公司已收到退市警告，并处于破产边缘。</w:t>
      </w:r>
    </w:p>
    <w:p>
      <w:pPr>
        <w:spacing w:after="240"/>
      </w:pPr>
      <w:r>
        <w:rPr>
          <w:rFonts w:ascii="微软雅黑" w:hAnsi="微软雅黑" w:eastAsia="微软雅黑"/>
          <w:sz w:val="21"/>
        </w:rPr>
        <w:t xml:space="preserve">         文章链接：</w:t>
      </w:r>
      <w:r>
        <w:rPr>
          <w:color w:val="0000FF"/>
        </w:rPr>
        <w:t>http://mp.weixin.qq.com/s?__biz=MTQzMjE1NjQwMQ==&amp;mid=2656170318&amp;idx=1&amp;sn=813109a9ed4e61e536b59ecba7681646&amp;chksm=67062237e9016cef6ced9b9ea330e351697f06fa511bc4b4a6cb26e39db231e8d716fe966775&amp;scene=0#rd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一、【广西医科大学原校长赵劲民被查，曾为院士候选人】</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发布时间：2026-05-05 19:09:00</w:t>
      </w:r>
    </w:p>
    <w:p>
      <w:pPr>
        <w:spacing w:after="120"/>
        <w:jc w:val="both"/>
      </w:pPr>
      <w:r>
        <w:rPr>
          <w:rFonts w:ascii="微软雅黑" w:hAnsi="微软雅黑" w:eastAsia="微软雅黑"/>
          <w:sz w:val="21"/>
        </w:rPr>
        <w:t xml:space="preserve">         内容摘要：5月5日，据广西壮族自治区纪委监委消息，广西医科大学原党委副书记、校长赵劲民涉嫌严重违纪违法，目前正接受自治区纪委监委纪律审查和监察调查。公开资料显示，赵劲民，男，1962年8月生，汉族。</w:t>
      </w:r>
    </w:p>
    <w:p>
      <w:pPr>
        <w:spacing w:after="240"/>
      </w:pPr>
      <w:r>
        <w:rPr>
          <w:rFonts w:ascii="微软雅黑" w:hAnsi="微软雅黑" w:eastAsia="微软雅黑"/>
          <w:sz w:val="21"/>
        </w:rPr>
        <w:t xml:space="preserve">         文章链接：</w:t>
      </w:r>
      <w:r>
        <w:rPr>
          <w:color w:val="0000FF"/>
        </w:rPr>
        <w:t>http://mp.weixin.qq.com/s?__biz=MjM5MDc3NjQwMA==&amp;mid=2926939442&amp;idx=1&amp;sn=22dca1b6046649d95fe3b1785a099bf9&amp;chksm=8c24092f9470a38e223513e59c846996cc169b2eaff569d5a15504a29a1d3620209f43f92e22&amp;scene=0#rd</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一、【四川华蓥市“瀑布秋千”摔死女游客：官方定性为安全责任事故，公众追问真相被指“不尊重逝者隐私”】</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发布时间：2026-05-06 02:17:35</w:t>
      </w:r>
    </w:p>
    <w:p>
      <w:pPr>
        <w:spacing w:after="120"/>
        <w:jc w:val="both"/>
      </w:pPr>
      <w:r>
        <w:rPr>
          <w:rFonts w:ascii="微软雅黑" w:hAnsi="微软雅黑" w:eastAsia="微软雅黑"/>
          <w:sz w:val="21"/>
        </w:rPr>
        <w:t xml:space="preserve">         内容摘要：四川华蓥市“瀑布秋千”摔死女游客的事故被官方定性为企业生产安全责任事故。事故发生后，官方呼吁为尊重逝者隐私，不要转发相关视频和照片，并传出家属已和解的消息。文章指出，“尊重隐私”被用作堵住公众追问的挡箭牌。公众传播视频并非出于猎奇，而是因为害怕同样的事发生在自己身上，对真相的好奇是对活着的人的生命尊重。女游客出发前曾反复提醒工作人员安全绳“没拴紧”，但工作人员充耳不闻，启动设备后安全绳脱落致其死亡。公众想弄清楚项目资质、安全检查规程（如“两人交叉复核”）是否执行，以及为何游客自己发现问题运营方却视若无睹。文章认为，真正不尊重逝者的，是漠视其警告并在死后用隐私遮盖一切的系统。事故后迅速和解、用赔偿金了事的做法，释放了“人命可以标价”的危险信号。近年来，“网红吊桥”“悬崖秋千”“玻璃栈道”等高危项目跟风上马，安全投入极低。国家标准《悬崖秋千安全技术要求》已于2024年实施，但未被尊重。文章引用《礼记·祭义》“天之所生，地之所养，无人为大”，批评景区不尊重人命，并呼吁真正的尊重逝者，是将其用生命换来的教训变成社会遗产，让高危项目在运营前自问能否对人民群众的生命负责，否则应全国下马。</w:t>
      </w:r>
    </w:p>
    <w:p>
      <w:pPr>
        <w:spacing w:after="240"/>
      </w:pPr>
      <w:r>
        <w:rPr>
          <w:rFonts w:ascii="微软雅黑" w:hAnsi="微软雅黑" w:eastAsia="微软雅黑"/>
          <w:sz w:val="21"/>
        </w:rPr>
        <w:t xml:space="preserve">         文章链接：</w:t>
      </w:r>
      <w:r>
        <w:rPr>
          <w:color w:val="0000FF"/>
        </w:rPr>
        <w:t>https://mp.weixin.qq.com/s/qyzwhx78FBGmd_O38dSL2g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二、【浏阳巨响背后的三个真相！】</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发布时间：2026-05-06 00:05:10</w:t>
      </w:r>
    </w:p>
    <w:p>
      <w:pPr>
        <w:spacing w:after="120"/>
        <w:jc w:val="both"/>
      </w:pPr>
      <w:r>
        <w:rPr>
          <w:rFonts w:ascii="微软雅黑" w:hAnsi="微软雅黑" w:eastAsia="微软雅黑"/>
          <w:sz w:val="21"/>
        </w:rPr>
        <w:t xml:space="preserve">         内容摘要：浏阳巨响背后的三个真相  5月4日，湖南浏阳烟花厂爆炸致26死61伤。事故暴露三个核心问题：一是技术难防侥幸，华盛烟花厂虽机械化率超80%、接入5秒报警系统，但工人为赶工违规操作；二是安全监管形同虚设，该厂2月因违规混存被罚1.5万元，对年产值过亿企业毫无威慑；三是产业依赖与转型困境，烟花产业带动30万人就业，年发劳务报酬200亿，工人月薪五六万却需凌晨作业，拿命换钱。  事故根源在于赶工期——为抢美国国庆订单，五一未放假、机器连轴转。当地农民别无选择：不干烟花，收入腰斩。关停呼声虽高，但30万人饭碗背后是家庭生计、老人孩子。政府“试图”多元化转型，但建湖关停先例的艰辛外人难知。  三个真相：技术防不住侥幸；罚款不抵违法成本；比关停更难的是善后。浏阳需有温度转型：真金白银投入、培育替代产业、落实技能培训与社保兜底。否则，穷比火药更危险。安全生产是底线，让30万人有尊严活着是更高底线。愿逝者安息，伤者康复，不再有人拿命换钱。</w:t>
      </w:r>
    </w:p>
    <w:p>
      <w:pPr>
        <w:spacing w:after="240"/>
      </w:pPr>
      <w:r>
        <w:rPr>
          <w:rFonts w:ascii="微软雅黑" w:hAnsi="微软雅黑" w:eastAsia="微软雅黑"/>
          <w:sz w:val="21"/>
        </w:rPr>
        <w:t xml:space="preserve">         文章链接：</w:t>
      </w:r>
      <w:r>
        <w:rPr>
          <w:color w:val="0000FF"/>
        </w:rPr>
        <w:t>https://mp.weixin.qq.com/s/hSnxI2DzKOkMQCr2r0D24g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三、【女副校长的遮羞布掉了！】</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发布时间：2026-05-05 23:31:50</w:t>
      </w:r>
    </w:p>
    <w:p>
      <w:pPr>
        <w:spacing w:after="120"/>
        <w:jc w:val="both"/>
      </w:pPr>
      <w:r>
        <w:rPr>
          <w:rFonts w:ascii="微软雅黑" w:hAnsi="微软雅黑" w:eastAsia="微软雅黑"/>
          <w:sz w:val="21"/>
        </w:rPr>
        <w:t xml:space="preserve">         内容摘要：女副校长的遮羞布掉了！  福建三明一中学运动会上，女生激动说“卧槽”，女副校长当场训斥并骂出更难听的话，涉嫌人格侮辱。此类现象并非个例，一些学校领导、名师骂人成风，甚至被恭维为“能力”和“魄力”。根源在于管理粗鄙：某校要求教师抄《教师法》每年25000字作为师德笔记；贵州原教育厅长邹联克组织全省教师考师德，自己却违法被双开；福建泉州某职校因学生走路看手机劝退，引发舆情后收回成命。层层加码、动辄重罚成为“严格管理”的代名词，实为甩锅不作为。  语言是镜子，“卧槽”等网络烂梗泛滥，反映孩子表达能力萎缩。教育系统重分数、轻温情，校园充斥禁令、报表和考核，师生对话只剩知识点和脏话。反观民国，北大副校长季羡林为新生看行李，展现博学谦和；梅贻琦校长强调“大学者，有大师之谓也”。真正的好校长靠人格而非头衔维持权威。如今许多校长语言粗俗，如南宁一校长家长会飚“哟西”，令人失望。三明副校长的问题，是整体粗鄙话语环境的缩影。校园不是KPI堆砌的，而需“言为心声、行为世范”的师者撑起。</w:t>
      </w:r>
    </w:p>
    <w:p>
      <w:pPr>
        <w:spacing w:after="240"/>
      </w:pPr>
      <w:r>
        <w:rPr>
          <w:rFonts w:ascii="微软雅黑" w:hAnsi="微软雅黑" w:eastAsia="微软雅黑"/>
          <w:sz w:val="21"/>
        </w:rPr>
        <w:t xml:space="preserve">         文章链接：</w:t>
      </w:r>
      <w:r>
        <w:rPr>
          <w:color w:val="0000FF"/>
        </w:rPr>
        <w:t>https://mp.weixin.qq.com/s/PQKLO_4VRRJqPalbrSxebg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四、【红果短剧试点VIP付费，“免费”承诺遭用户质疑】</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发布时间：2026-05-06 00:00:00</w:t>
      </w:r>
    </w:p>
    <w:p>
      <w:pPr>
        <w:spacing w:after="120"/>
        <w:jc w:val="both"/>
      </w:pPr>
      <w:r>
        <w:rPr>
          <w:rFonts w:ascii="微软雅黑" w:hAnsi="微软雅黑" w:eastAsia="微软雅黑"/>
          <w:sz w:val="21"/>
        </w:rPr>
        <w:t xml:space="preserve">         内容摘要：红果免费短剧APP因“电影板块试点VIP付费”登上热搜。该APP名称中包含“免费”二字，但部分电影需开通VIP才能观看完整版，引发用户强烈质疑。平台回应称，该功能并非近期新增，而是上线之初即存在，系应版权方要求，且仅适用于极少量内容。然而，这番解释未能完全平息用户对“免费”承诺的质疑。</w:t>
      </w:r>
    </w:p>
    <w:p>
      <w:pPr>
        <w:spacing w:after="240"/>
      </w:pPr>
      <w:r>
        <w:rPr>
          <w:rFonts w:ascii="微软雅黑" w:hAnsi="微软雅黑" w:eastAsia="微软雅黑"/>
          <w:sz w:val="21"/>
        </w:rPr>
        <w:t xml:space="preserve">         文章链接：</w:t>
      </w:r>
      <w:r>
        <w:rPr>
          <w:color w:val="0000FF"/>
        </w:rPr>
        <w:t>http://mp.weixin.qq.com/s?__biz=MzA5ODU2MDIxMQ==&amp;mid=2653636953&amp;idx=3&amp;sn=ba4c0ab2b4bb90d1d4bed2e383c70024&amp;chksm=8ad966aa46ac2d4b465426e060764ec9cb273dc06c55a99f1eb7e0fb01d82d91c7f34b66ad33&amp;scene=0#rd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五、【杭州滨江区便民义诊被曝“1个针头给15人采血”，官方通报：停业整顿，立案调查】</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发布时间：2026-05-05 17:30:00</w:t>
      </w:r>
    </w:p>
    <w:p>
      <w:pPr>
        <w:spacing w:after="120"/>
        <w:jc w:val="both"/>
      </w:pPr>
      <w:r>
        <w:rPr>
          <w:rFonts w:ascii="微软雅黑" w:hAnsi="微软雅黑" w:eastAsia="微软雅黑"/>
          <w:sz w:val="21"/>
        </w:rPr>
        <w:t xml:space="preserve">         内容摘要：4月10日，杭州滨江区某小区便民义诊现场，一位居民发现采血台工作人员在回答“换针头了吗”时称“换了”，但该居民翻看医疗垃圾袋后未发现任何废弃针头，当场质问“这么多人采血，就一个针头？你们换下的针头在哪？”，工作人员支支吾吾答不上来。此事引发关注后，官方通报称已责令该义诊活动停业整顿，并立案调查。通报指出，涉事机构在采血操作中存在严重违规行为，未按规定更换一次性针头，涉嫌违反医疗废物管理和感染防控相关规定。目前，相关部门已对涉事机构展开全面调查，并将依法依规严肃处理。</w:t>
      </w:r>
    </w:p>
    <w:p>
      <w:pPr>
        <w:spacing w:after="240"/>
      </w:pPr>
      <w:r>
        <w:rPr>
          <w:rFonts w:ascii="微软雅黑" w:hAnsi="微软雅黑" w:eastAsia="微软雅黑"/>
          <w:sz w:val="21"/>
        </w:rPr>
        <w:t xml:space="preserve">         文章链接：</w:t>
      </w:r>
      <w:r>
        <w:rPr>
          <w:color w:val="0000FF"/>
        </w:rPr>
        <w:t>http://mp.weixin.qq.com/s?__biz=MzA5ODQ1NDIyMQ==&amp;mid=2649813448&amp;idx=4&amp;sn=103ee620a034a6df3ded0514bd62fe2e&amp;chksm=891577319fe07e186c1e3f4b6f330769cf6ef6f1665bfdce00dc7d2d424b6244b2c0dd20c714&amp;scene=0#rd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六、【管得住煤矿却管不住烟花厂】</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发布时间：2026-05-05 07:34:59</w:t>
      </w:r>
    </w:p>
    <w:p>
      <w:pPr>
        <w:spacing w:after="120"/>
        <w:jc w:val="both"/>
      </w:pPr>
      <w:r>
        <w:rPr>
          <w:rFonts w:ascii="微软雅黑" w:hAnsi="微软雅黑" w:eastAsia="微软雅黑"/>
          <w:sz w:val="21"/>
        </w:rPr>
        <w:t xml:space="preserve">         内容摘要：管得住煤矿却管不住烟花厂  湖南浏阳华盛烟花公司爆炸致26人遇难，冲击波震碎周边民房玻璃。舆论常归咎于管理混乱、监管不力，但核心问题在于烟花厂规模太小，而非太大。  煤矿行业：大型煤矿资产数十亿，有机械化设备、专业团队和独立安全监管，事故停产损失巨大，企业有内生安全动力。烟花厂：浏阳数百家企业多为中小规模，年产值仅几百万元，员工几十人，老板身兼多职，工人多为农民，安全投入负担不起。自动化设备动辄数十万，专业人才年薪十几万，小厂利润微薄，只能压缩安全成本。当地从业者坦言：“不超量、不超员，就没有利润。”这是结构性困局，非个人良心问题。  监管差异：煤矿有国家垂直监察体系，独立于地方政府，形成严密闭环。烟花依赖属地监管，县镇干部检查后罚款整改，但企业故态复萌。临澧县山洲烟花公司连续三年因重大隐患被查处，最终2025年爆炸致9死26伤。烟花事故几乎100%是人祸（超量、混存、改工房用途），管人比管机器更难。  若烟花厂达到煤矿规模，安全投入可摊销，人才结构升级，管理标准化，企业因停产风险有安全内驱力。但烟花涉药工序依赖手工，反规模效应明显：小厂风险分散但管理粗放，大厂管理规范但集聚风险指数增长。当前“小”是产业原始、资本匮乏的被动结果，并未换来安全——浏阳2019年“12·4”事故致13死，此次再添26条生命。  事故原因大概率落入超量、超员、混存等模板，每条违规背后是抢市场、赶工期、微薄利润下的极限压榨。爆炸前两个月，该公司刚因混存化学品被处罚；爆炸前4天，新国标刚实施。26人死于产业低端锁定。</w:t>
      </w:r>
    </w:p>
    <w:p>
      <w:pPr>
        <w:spacing w:after="240"/>
      </w:pPr>
      <w:r>
        <w:rPr>
          <w:rFonts w:ascii="微软雅黑" w:hAnsi="微软雅黑" w:eastAsia="微软雅黑"/>
          <w:sz w:val="21"/>
        </w:rPr>
        <w:t xml:space="preserve">         文章链接：</w:t>
      </w:r>
      <w:r>
        <w:rPr>
          <w:color w:val="0000FF"/>
        </w:rPr>
        <w:t>https://mp.weixin.qq.com/s/Wcv-DawgHJDdq555rfAE8w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