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微软雅黑" w:hAnsi="微软雅黑" w:eastAsia="微软雅黑"/>
          <w:b/>
          <w:sz w:val="32"/>
        </w:rPr>
        <w:t>每日资讯汇总 - 2026年05月21日</w:t>
      </w:r>
    </w:p>
    <w:p>
      <w:pPr>
        <w:spacing w:after="60"/>
      </w:pPr>
      <w:r>
        <w:rPr>
          <w:rFonts w:ascii="微软雅黑" w:hAnsi="微软雅黑" w:eastAsia="微软雅黑"/>
          <w:b/>
          <w:sz w:val="22"/>
        </w:rPr>
        <w:t>【今日导读】</w:t>
      </w:r>
    </w:p>
    <w:p>
      <w:pPr>
        <w:spacing w:after="300"/>
      </w:pPr>
      <w:r>
        <w:rPr>
          <w:rFonts w:ascii="微软雅黑" w:hAnsi="微软雅黑" w:eastAsia="微软雅黑"/>
          <w:sz w:val="21"/>
        </w:rPr>
        <w:t>今日核心议题：①委内瑞拉代总统驱逐马杜罗亲信、英国首相斯塔默被曝将辞职、中方就美国对台军售表明立场；②OpenAI冲刺9月IPO、SpaceX提交史上最大IPO招股书、特斯拉FSD登陆中国；③影片《监狱来的妈妈》因违规被上海电影局叫停；④雅诗兰黛郑州活动因安全隐患被紧急叫停。</w:t>
      </w:r>
    </w:p>
    <w:p>
      <w:pPr>
        <w:spacing w:after="300"/>
        <w:jc w:val="center"/>
      </w:pPr>
      <w:r>
        <w:rPr>
          <w:rFonts w:ascii="微软雅黑" w:hAnsi="微软雅黑" w:eastAsia="微软雅黑"/>
          <w:color w:val="808080"/>
          <w:sz w:val="18"/>
        </w:rPr>
        <w:t>═══════════════════════════════════════════════════════════════════════</w:t>
      </w:r>
    </w:p>
    <w:p>
      <w:pPr>
        <w:pStyle w:val="Heading1"/>
        <w:jc w:val="center"/>
      </w:pPr>
      <w:r>
        <w:rPr>
          <w:rFonts w:ascii="微软雅黑" w:hAnsi="微软雅黑" w:eastAsia="微软雅黑"/>
          <w:b/>
          <w:sz w:val="32"/>
        </w:rPr>
        <w:t>目  录</w:t>
      </w:r>
    </w:p>
    <w:p>
      <w:pPr>
        <w:spacing w:after="160"/>
      </w:pPr>
      <w:hyperlink w:anchor="cat_1">
        <w:r>
          <w:rPr>
            <w:rFonts w:ascii="微软雅黑" w:eastAsia="微软雅黑"/>
            <w:sz w:val="24"/>
            <w:color w:val="0066CC"/>
            <w:u w:val="single"/>
          </w:rPr>
          <w:t>一、国际局势与地缘政治</w:t>
        </w:r>
      </w:hyperlink>
    </w:p>
    <w:p>
      <w:pPr>
        <w:spacing w:after="160"/>
      </w:pPr>
      <w:hyperlink w:anchor="cat_2">
        <w:r>
          <w:rPr>
            <w:rFonts w:ascii="微软雅黑" w:eastAsia="微软雅黑"/>
            <w:sz w:val="24"/>
            <w:color w:val="0066CC"/>
            <w:u w:val="single"/>
          </w:rPr>
          <w:t>二、宏观经济与金融</w:t>
        </w:r>
      </w:hyperlink>
    </w:p>
    <w:p>
      <w:pPr>
        <w:spacing w:after="160"/>
      </w:pPr>
      <w:hyperlink w:anchor="cat_3">
        <w:r>
          <w:rPr>
            <w:rFonts w:ascii="微软雅黑" w:eastAsia="微软雅黑"/>
            <w:sz w:val="24"/>
            <w:color w:val="0066CC"/>
            <w:u w:val="single"/>
          </w:rPr>
          <w:t>三、文化娱乐内容</w:t>
        </w:r>
      </w:hyperlink>
    </w:p>
    <w:p>
      <w:pPr>
        <w:spacing w:after="160"/>
      </w:pPr>
      <w:hyperlink w:anchor="cat_4">
        <w:r>
          <w:rPr>
            <w:rFonts w:ascii="微软雅黑" w:eastAsia="微软雅黑"/>
            <w:sz w:val="24"/>
            <w:color w:val="0066CC"/>
            <w:u w:val="single"/>
          </w:rPr>
          <w:t>四、科技产业动态与创新</w:t>
        </w:r>
      </w:hyperlink>
    </w:p>
    <w:p>
      <w:pPr>
        <w:spacing w:after="160"/>
      </w:pPr>
      <w:hyperlink w:anchor="cat_5">
        <w:r>
          <w:rPr>
            <w:rFonts w:ascii="微软雅黑" w:eastAsia="微软雅黑"/>
            <w:sz w:val="24"/>
            <w:color w:val="0066CC"/>
            <w:u w:val="single"/>
          </w:rPr>
          <w:t>五、医疗健康与生命科学</w:t>
        </w:r>
      </w:hyperlink>
    </w:p>
    <w:p>
      <w:pPr>
        <w:spacing w:after="160"/>
      </w:pPr>
      <w:hyperlink w:anchor="cat_6">
        <w:r>
          <w:rPr>
            <w:rFonts w:ascii="微软雅黑" w:eastAsia="微软雅黑"/>
            <w:sz w:val="24"/>
            <w:color w:val="0066CC"/>
            <w:u w:val="single"/>
          </w:rPr>
          <w:t>六、教育发展与人才培养</w:t>
        </w:r>
      </w:hyperlink>
    </w:p>
    <w:p>
      <w:pPr>
        <w:spacing w:after="160"/>
      </w:pPr>
      <w:hyperlink w:anchor="cat_7">
        <w:r>
          <w:rPr>
            <w:rFonts w:ascii="微软雅黑" w:eastAsia="微软雅黑"/>
            <w:sz w:val="24"/>
            <w:color w:val="0066CC"/>
            <w:u w:val="single"/>
          </w:rPr>
          <w:t>七、社会民生与消费</w:t>
        </w:r>
      </w:hyperlink>
    </w:p>
    <w:p>
      <w:pPr>
        <w:spacing w:after="160"/>
      </w:pPr>
      <w:hyperlink w:anchor="cat_8">
        <w:r>
          <w:rPr>
            <w:rFonts w:ascii="微软雅黑" w:eastAsia="微软雅黑"/>
            <w:sz w:val="24"/>
            <w:color w:val="0066CC"/>
            <w:u w:val="single"/>
          </w:rPr>
          <w:t>八、企业与商业</w:t>
        </w:r>
      </w:hyperlink>
    </w:p>
    <w:p>
      <w:pPr>
        <w:spacing w:after="160"/>
      </w:pPr>
      <w:hyperlink w:anchor="cat_9">
        <w:r>
          <w:rPr>
            <w:rFonts w:ascii="微软雅黑" w:eastAsia="微软雅黑"/>
            <w:sz w:val="24"/>
            <w:color w:val="0066CC"/>
            <w:u w:val="single"/>
          </w:rPr>
          <w:t>九、政策法规与监管</w:t>
        </w:r>
      </w:hyperlink>
    </w:p>
    <w:p>
      <w:pPr>
        <w:spacing w:after="160"/>
      </w:pPr>
      <w:hyperlink w:anchor="cat_10">
        <w:r>
          <w:rPr>
            <w:rFonts w:ascii="微软雅黑" w:eastAsia="微软雅黑"/>
            <w:sz w:val="24"/>
            <w:color w:val="0066CC"/>
            <w:u w:val="single"/>
          </w:rPr>
          <w:t>十、能源与资源</w:t>
        </w:r>
      </w:hyperlink>
    </w:p>
    <w:p>
      <w:pPr>
        <w:spacing w:after="160"/>
      </w:pPr>
      <w:hyperlink w:anchor="cat_11">
        <w:r>
          <w:rPr>
            <w:rFonts w:ascii="微软雅黑" w:eastAsia="微软雅黑"/>
            <w:sz w:val="24"/>
            <w:color w:val="0066CC"/>
            <w:u w:val="single"/>
          </w:rPr>
          <w:t>十一、社会热点与舆论动态</w:t>
        </w:r>
      </w:hyperlink>
    </w:p>
    <w:p>
      <w:pPr>
        <w:spacing w:after="400"/>
        <w:jc w:val="center"/>
      </w:pPr>
      <w:r>
        <w:rPr>
          <w:rFonts w:ascii="微软雅黑" w:hAnsi="微软雅黑" w:eastAsia="微软雅黑"/>
          <w:color w:val="808080"/>
          <w:sz w:val="18"/>
        </w:rPr>
        <w:t>═══════════════════════════════════════════════════════════════════════</w:t>
      </w:r>
    </w:p>
    <w:p>
      <w:r>
        <w:br w:type="page"/>
      </w:r>
    </w:p>
    <w:p>
      <w:pPr>
        <w:spacing w:before="300" w:after="200"/>
      </w:pPr>
      <w:bookmarkStart w:id="0" w:name="cat_1"/>
      <w:r>
        <w:rPr>
          <w:rFonts w:ascii="微软雅黑" w:hAnsi="微软雅黑" w:eastAsia="微软雅黑"/>
          <w:b/>
          <w:color w:val="000000"/>
          <w:sz w:val="32"/>
        </w:rPr>
        <w:br/>
        <w:t>【国际局势与地缘政治】</w:t>
      </w:r>
      <w:bookmarkEnd w:id="0"/>
    </w:p>
    <w:p>
      <w:pPr>
        <w:spacing w:after="120"/>
      </w:pPr>
      <w:r>
        <w:rPr>
          <w:rFonts w:ascii="微软雅黑" w:hAnsi="微软雅黑" w:eastAsia="微软雅黑"/>
          <w:b/>
          <w:sz w:val="24"/>
        </w:rPr>
        <w:t>一、【普京访华：中俄签署多项合作文件，两国元首共同见证】</w:t>
      </w:r>
    </w:p>
    <w:p>
      <w:pPr>
        <w:spacing w:after="120"/>
      </w:pPr>
      <w:r>
        <w:rPr>
          <w:rFonts w:ascii="微软雅黑" w:hAnsi="微软雅黑" w:eastAsia="微软雅黑"/>
          <w:sz w:val="21"/>
        </w:rPr>
        <w:t xml:space="preserve">         来源：澎湃新闻、观察者网、财经杂志、司马平邦说、软科（多来源整合）</w:t>
      </w:r>
    </w:p>
    <w:p>
      <w:pPr>
        <w:spacing w:after="120"/>
      </w:pPr>
      <w:r>
        <w:rPr>
          <w:rFonts w:ascii="微软雅黑" w:hAnsi="微软雅黑" w:eastAsia="微软雅黑"/>
          <w:sz w:val="21"/>
        </w:rPr>
        <w:t xml:space="preserve">         发布时间：2026-05-21 18:18:00</w:t>
      </w:r>
    </w:p>
    <w:p>
      <w:pPr>
        <w:spacing w:after="120"/>
        <w:jc w:val="both"/>
      </w:pPr>
      <w:r>
        <w:rPr>
          <w:rFonts w:ascii="微软雅黑" w:hAnsi="微软雅黑" w:eastAsia="微软雅黑"/>
          <w:sz w:val="21"/>
        </w:rPr>
        <w:t xml:space="preserve">         内容摘要：俄罗斯总统普京于2026年5月19日至20日对中国进行国事访问，期间与中国国家主席习近平在北京举行会谈，共同签署并发表《中华人民共和国和俄罗斯联邦关于进一步加强全面战略协作、深化睦邻友好合作的联合声明》及《关于倡导世界多极化和新型国际关系的联合声明》。双方宣布将《中俄睦邻友好合作条约》延期，强调两国关系达到历史最高水平，具有不结盟、不对抗、不针对第三国的性质。在两国元首见证下，双方签署了二十项合作文件，涵盖跨境铁路建设（如满洲里－后贝加尔1435毫米轨距二线）、可控核聚变科技合作、开放贸易、绿证合作、高校合作（清华大学与圣彼得堡国立大学共建“中俄创新研究院”，北京大学与莫斯科物理技术学院人才联合培养）等领域。此外，双方还宣布了二十项合作文件，涉及科技创新、体育、教育、媒体等。5月20日，普京在人民大会堂与26年前在北海公园合影的中国男孩彭湃重逢，彭湃现为工程师。访问结束后，普京于5月20日晚乘专机离开北京。此前，中方已为普京访华营造友好氛围，中国外交部长王毅亲自为俄罗斯前驻华大使颁发奖章。此外，巴基斯坦总理夏巴兹·谢里夫将于5月23日至26日访华。</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9">
        <w:r>
          <w:rPr>
            <w:rFonts w:ascii="微软雅黑" w:eastAsia="微软雅黑"/>
            <w:sz w:val="21"/>
            <w:color w:val="0000FF"/>
            <w:u w:val="single"/>
          </w:rPr>
          <w:t xml:space="preserve">赶在普京抵京前，中方拿出最大诚意，王毅外长亲自为俄颁发奖章</w:t>
        </w:r>
      </w:hyperlink>
      <w:r>
        <w:rPr>
          <w:rFonts w:ascii="微软雅黑" w:hAnsi="微软雅黑" w:eastAsia="微软雅黑"/>
          <w:sz w:val="21"/>
        </w:rPr>
        <w:t>》（司马平邦说）</w:t>
      </w:r>
    </w:p>
    <w:p>
      <w:pPr>
        <w:spacing w:after="40"/>
        <w:ind w:left="360"/>
      </w:pPr>
      <w:r>
        <w:rPr>
          <w:rFonts w:ascii="微软雅黑" w:hAnsi="微软雅黑" w:eastAsia="微软雅黑"/>
          <w:sz w:val="21"/>
        </w:rPr>
        <w:t>• 《</w:t>
      </w:r>
      <w:hyperlink w:anchor="" r:id="rId10">
        <w:r>
          <w:rPr>
            <w:rFonts w:ascii="微软雅黑" w:eastAsia="微软雅黑"/>
            <w:sz w:val="21"/>
            <w:color w:val="0000FF"/>
            <w:u w:val="single"/>
          </w:rPr>
          <w:t xml:space="preserve">巴基斯坦总理将访华</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11">
        <w:r>
          <w:rPr>
            <w:rFonts w:ascii="微软雅黑" w:eastAsia="微软雅黑"/>
            <w:sz w:val="21"/>
            <w:color w:val="0000FF"/>
            <w:u w:val="single"/>
          </w:rPr>
          <w:t xml:space="preserve">中华人民共和国和俄罗斯联邦关于进一步加强全面战略协作、深化睦邻友好合作的联合声明</w:t>
        </w:r>
      </w:hyperlink>
      <w:r>
        <w:rPr>
          <w:rFonts w:ascii="微软雅黑" w:hAnsi="微软雅黑" w:eastAsia="微软雅黑"/>
          <w:sz w:val="21"/>
        </w:rPr>
        <w:t>》（财经杂志）</w:t>
      </w:r>
    </w:p>
    <w:p>
      <w:pPr>
        <w:spacing w:after="40"/>
        <w:ind w:left="360"/>
      </w:pPr>
      <w:r>
        <w:rPr>
          <w:rFonts w:ascii="微软雅黑" w:hAnsi="微软雅黑" w:eastAsia="微软雅黑"/>
          <w:sz w:val="21"/>
        </w:rPr>
        <w:t>• 《</w:t>
      </w:r>
      <w:hyperlink w:anchor="" r:id="rId12">
        <w:r>
          <w:rPr>
            <w:rFonts w:ascii="微软雅黑" w:eastAsia="微软雅黑"/>
            <w:sz w:val="21"/>
            <w:color w:val="0000FF"/>
            <w:u w:val="single"/>
          </w:rPr>
          <w:t xml:space="preserve">习近平、普京共同见证！3所985，签约！</w:t>
        </w:r>
      </w:hyperlink>
      <w:r>
        <w:rPr>
          <w:rFonts w:ascii="微软雅黑" w:hAnsi="微软雅黑" w:eastAsia="微软雅黑"/>
          <w:sz w:val="21"/>
        </w:rPr>
        <w:t>》（软科）</w:t>
      </w:r>
    </w:p>
    <w:p>
      <w:pPr>
        <w:spacing w:after="40"/>
        <w:ind w:left="360"/>
      </w:pPr>
      <w:r>
        <w:rPr>
          <w:rFonts w:ascii="微软雅黑" w:hAnsi="微软雅黑" w:eastAsia="微软雅黑"/>
          <w:sz w:val="21"/>
        </w:rPr>
        <w:t>• 《</w:t>
      </w:r>
      <w:hyperlink w:anchor="" r:id="rId13">
        <w:r>
          <w:rPr>
            <w:rFonts w:ascii="微软雅黑" w:eastAsia="微软雅黑"/>
            <w:sz w:val="21"/>
            <w:color w:val="0000FF"/>
            <w:u w:val="single"/>
          </w:rPr>
          <w:t xml:space="preserve">俄罗斯总统普京访华期间两国元首会晤成果文件清单</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14">
        <w:r>
          <w:rPr>
            <w:rFonts w:ascii="微软雅黑" w:eastAsia="微软雅黑"/>
            <w:sz w:val="21"/>
            <w:color w:val="0000FF"/>
            <w:u w:val="single"/>
          </w:rPr>
          <w:t xml:space="preserve">普京结束访华，乘专机离开北京</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15">
        <w:r>
          <w:rPr>
            <w:rFonts w:ascii="微软雅黑" w:eastAsia="微软雅黑"/>
            <w:sz w:val="21"/>
            <w:color w:val="0000FF"/>
            <w:u w:val="single"/>
          </w:rPr>
          <w:t xml:space="preserve">俄罗斯总统普京结束访华</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16">
        <w:r>
          <w:rPr>
            <w:rFonts w:ascii="微软雅黑" w:eastAsia="微软雅黑"/>
            <w:sz w:val="21"/>
            <w:color w:val="0000FF"/>
            <w:u w:val="single"/>
          </w:rPr>
          <w:t xml:space="preserve">26年后，普京与他抱过的中国男孩重逢</w:t>
        </w:r>
      </w:hyperlink>
      <w:r>
        <w:rPr>
          <w:rFonts w:ascii="微软雅黑" w:hAnsi="微软雅黑" w:eastAsia="微软雅黑"/>
          <w:sz w:val="21"/>
        </w:rPr>
        <w:t>》（观察者网）</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二、【伊朗宣布霍尔木兹海峡设“受控航行区”，过往船只须获许可】</w:t>
      </w:r>
    </w:p>
    <w:p>
      <w:pPr>
        <w:spacing w:after="120"/>
      </w:pPr>
      <w:r>
        <w:rPr>
          <w:rFonts w:ascii="微软雅黑" w:hAnsi="微软雅黑" w:eastAsia="微软雅黑"/>
          <w:sz w:val="21"/>
        </w:rPr>
        <w:t xml:space="preserve">         来源：路透午报</w:t>
      </w:r>
    </w:p>
    <w:p>
      <w:pPr>
        <w:spacing w:after="120"/>
      </w:pPr>
      <w:r>
        <w:rPr>
          <w:rFonts w:ascii="微软雅黑" w:hAnsi="微软雅黑" w:eastAsia="微软雅黑"/>
          <w:sz w:val="21"/>
        </w:rPr>
        <w:t xml:space="preserve">         发布时间：2026-05-21 12:29:50</w:t>
      </w:r>
    </w:p>
    <w:p>
      <w:pPr>
        <w:spacing w:after="120"/>
        <w:jc w:val="both"/>
      </w:pPr>
      <w:r>
        <w:rPr>
          <w:rFonts w:ascii="微软雅黑" w:hAnsi="微软雅黑" w:eastAsia="微软雅黑"/>
          <w:sz w:val="21"/>
        </w:rPr>
        <w:t xml:space="preserve">         内容摘要：伊朗新成立的“波斯湾海峡管理局”周三在社交平台X上宣布，霍尔木兹海峡将设立一个“受控航行区”。该机构负责管理该海峡，并将该区域界定为：东侧由伊朗库赫-穆巴拉克与阿联酋富查伊拉南部之间的连线构成，西侧由伊朗格什姆岛末端与阿联酋乌姆盖万之间的连线构成。该机构表示，船只在该区域通行、通过海峡时，需与该机构协调并获得许可。据官方媒体报道，伊朗革命卫队海军周三表示，过去24小时内，共有26艘船只——包括油轮、集装箱船及其他商船——在与伊朗协调下通过了霍尔木兹海峡。伊朗革命卫队海军补充称，目前仍有船只持续通过这条水道，相关船只已获得许可，并与该部队进行了协调。</w:t>
      </w:r>
    </w:p>
    <w:p>
      <w:pPr>
        <w:spacing w:after="240"/>
      </w:pPr>
      <w:r>
        <w:rPr>
          <w:rFonts w:ascii="微软雅黑" w:hAnsi="微软雅黑" w:eastAsia="微软雅黑"/>
          <w:sz w:val="21"/>
        </w:rPr>
        <w:t xml:space="preserve">         文章链接：</w:t>
      </w:r>
      <w:r>
        <w:rPr>
          <w:color w:val="0000FF"/>
        </w:rPr>
        <w:t>https://mp.weixin.qq.com/s/75mO92MCqwQ4J8KkgmuixA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三、【中远最后一艘滞留波斯湾VLCC“远贵洋”号驶出霍尔木兹海峡】</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发布时间：2026-05-21 11:37:42</w:t>
      </w:r>
    </w:p>
    <w:p>
      <w:pPr>
        <w:spacing w:after="120"/>
        <w:jc w:val="both"/>
      </w:pPr>
      <w:r>
        <w:rPr>
          <w:rFonts w:ascii="微软雅黑" w:hAnsi="微软雅黑" w:eastAsia="微软雅黑"/>
          <w:sz w:val="21"/>
        </w:rPr>
        <w:t xml:space="preserve">         内容摘要：当地时间5月20日上午，两艘中国30万吨级超大型油轮（VLCC）从波斯湾驶出霍尔木兹海峡，其中包括中远海运集团旗下的“远贵洋”号。该船于2月底驶入波斯湾，3月3日在伊拉克阿巴克港满载原油后滞留至今，是中远海运集团最后一艘驶出霍尔木兹海峡的VLCC。两艘油轮均于5月19日上午从迪拜外海锚地起航，穿越海峡时未使用“CHINESE OWNER&amp;CREW（中国船东及船员）”的身份标注。“远贵洋”号预计于6月4日抵达中国茂名市水东港油轮码头。 美以伊开战后，伊朗于3月1日封闭霍尔木兹海峡，当时中远海运集团共有3艘VLCC被困波斯湾，分别为“远花湖”号、“远贵洋”号和“远珍湖”号。此前，“远珍湖”号和“远花湖”号已分别于4月11日和5月13日成功驶出海峡。截至目前，中远海运集团仍有3艘11万吨级油轮“桦林湾”号、“桐林湾”号、“楠林湾”号，以及一艘7.5万吨级成品油轮“海豚座”号滞留在波斯湾。知情人士透露，中国滞留在波斯湾的油轮预计将在5月底至6月初全部驶出霍尔木兹海峡。</w:t>
      </w:r>
    </w:p>
    <w:p>
      <w:pPr>
        <w:spacing w:after="240"/>
      </w:pPr>
      <w:r>
        <w:rPr>
          <w:rFonts w:ascii="微软雅黑" w:hAnsi="微软雅黑" w:eastAsia="微软雅黑"/>
          <w:sz w:val="21"/>
        </w:rPr>
        <w:t xml:space="preserve">         文章链接：</w:t>
      </w:r>
      <w:r>
        <w:rPr>
          <w:color w:val="0000FF"/>
        </w:rPr>
        <w:t>https://mp.weixin.qq.com/s/w2OH8cG-09G2PtML9vVEEg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四、【委内瑞拉代总统罗德里格斯下令驱逐马杜罗亲信，双方关系彻底破裂】</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发布时间：2026-05-21 18:18:00</w:t>
      </w:r>
    </w:p>
    <w:p>
      <w:pPr>
        <w:spacing w:after="120"/>
        <w:jc w:val="both"/>
      </w:pPr>
      <w:r>
        <w:rPr>
          <w:rFonts w:ascii="微软雅黑" w:hAnsi="微软雅黑" w:eastAsia="微软雅黑"/>
          <w:sz w:val="21"/>
        </w:rPr>
        <w:t xml:space="preserve">         内容摘要：委内瑞拉代总统罗德里格斯已采取行动，下令将前总统马杜罗的一名亲信彻底驱逐出境，此举未留任何回旋余地。据悉，该亲信长期在马杜罗政府中担任要职，与马杜罗关系密切。罗德里格斯的这一决定标志着委内瑞拉政治局势出现重大转折，代总统与马杜罗派系之间的权力斗争进一步激化。被驱逐者已被要求立即离开委内瑞拉，且未获得任何外交豁免或缓冲期。分析指出，这一强硬举措表明罗德里格斯政府正试图彻底清除马杜罗在政坛的影响力，巩固自身执政地位。目前，马杜罗方面尚未对此事作出公开回应，但外界普遍认为此举将加剧委内瑞拉国内的政治分裂。此次驱逐事件发生在委内瑞拉政治过渡的关键时期，罗德里格斯政府正面临来自国际社会和国内反对派的双重压力。</w:t>
      </w:r>
    </w:p>
    <w:p>
      <w:pPr>
        <w:spacing w:after="240"/>
      </w:pPr>
      <w:r>
        <w:rPr>
          <w:rFonts w:ascii="微软雅黑" w:hAnsi="微软雅黑" w:eastAsia="微软雅黑"/>
          <w:sz w:val="21"/>
        </w:rPr>
        <w:t xml:space="preserve">         文章链接：</w:t>
      </w:r>
      <w:r>
        <w:rPr>
          <w:color w:val="0000FF"/>
        </w:rPr>
        <w:t>https://mp.weixin.qq.com/s/QH6-AdVS6ZXNLUgDJ7njkw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五、【英国首相斯塔默被曝将辞职，三大潜在接班人浮出水面】</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发布时间：2026-05-21 18:18:00</w:t>
      </w:r>
    </w:p>
    <w:p>
      <w:pPr>
        <w:spacing w:after="120"/>
        <w:jc w:val="both"/>
      </w:pPr>
      <w:r>
        <w:rPr>
          <w:rFonts w:ascii="微软雅黑" w:hAnsi="微软雅黑" w:eastAsia="微软雅黑"/>
          <w:sz w:val="21"/>
        </w:rPr>
        <w:t xml:space="preserve">         内容摘要：英国政坛近期上演“逼宫”大戏，首相斯塔默虽曾公开表示不会辞职，但最新消息显示其已难以承受压力，被曝即将辞去首相职务。与此同时，三位潜在的接班人已逐渐浮出水面，引发外界对英国政局走向的广泛关注。目前，斯塔默的辞职决定尚未正式宣布，但相关传闻已在政坛和媒体间持续发酵。</w:t>
      </w:r>
    </w:p>
    <w:p>
      <w:pPr>
        <w:spacing w:after="240"/>
      </w:pPr>
      <w:r>
        <w:rPr>
          <w:rFonts w:ascii="微软雅黑" w:hAnsi="微软雅黑" w:eastAsia="微软雅黑"/>
          <w:sz w:val="21"/>
        </w:rPr>
        <w:t xml:space="preserve">         文章链接：</w:t>
      </w:r>
      <w:r>
        <w:rPr>
          <w:color w:val="0000FF"/>
        </w:rPr>
        <w:t>https://mp.weixin.qq.com/s/s70U1xPKaXtW54OLvpcH2A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六、【日本首相高市早苗与特朗普通话未获支持，决定亲自主导对华强硬政策】</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发布时间：2026-05-21 18:18:00</w:t>
      </w:r>
    </w:p>
    <w:p>
      <w:pPr>
        <w:spacing w:after="120"/>
        <w:jc w:val="both"/>
      </w:pPr>
      <w:r>
        <w:rPr>
          <w:rFonts w:ascii="微软雅黑" w:hAnsi="微软雅黑" w:eastAsia="微软雅黑"/>
          <w:sz w:val="21"/>
        </w:rPr>
        <w:t xml:space="preserve">         内容摘要：日本首相高市早苗在与美国总统特朗普通话后，未能获得美方在涉华问题上的明确支持。面对这一局面，高市早苗决定亲自挂帅，主导日本对华政策，意图与中国展开更为激烈的竞争。此举反映出日本在美日同盟框架下寻求美国支持未果后，转而采取更为主动和强硬的对华立场。高市早苗的决策可能涉及加强日本在地区安全、经济和技术领域的自主行动，以应对中国日益增长的影响力。然而，具体政策细节和后续行动尚待进一步观察。这一动态凸显了日本在美中博弈中的复杂角色，以及其在外交和安全政策上的调整。</w:t>
      </w:r>
    </w:p>
    <w:p>
      <w:pPr>
        <w:spacing w:after="240"/>
      </w:pPr>
      <w:r>
        <w:rPr>
          <w:rFonts w:ascii="微软雅黑" w:hAnsi="微软雅黑" w:eastAsia="微软雅黑"/>
          <w:sz w:val="21"/>
        </w:rPr>
        <w:t xml:space="preserve">         文章链接：</w:t>
      </w:r>
      <w:r>
        <w:rPr>
          <w:color w:val="0000FF"/>
        </w:rPr>
        <w:t>https://mp.weixin.qq.com/s/WcT1StfKR97WzREgIQffMQ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七、【特朗普回国后发布身穿军装照，疑似回味访华期间中国三军仪仗队】</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发布时间：2026-05-21 18:18:00</w:t>
      </w:r>
    </w:p>
    <w:p>
      <w:pPr>
        <w:spacing w:after="120"/>
        <w:jc w:val="both"/>
      </w:pPr>
      <w:r>
        <w:rPr>
          <w:rFonts w:ascii="微软雅黑" w:hAnsi="微软雅黑" w:eastAsia="微软雅黑"/>
          <w:sz w:val="21"/>
        </w:rPr>
        <w:t xml:space="preserve">         内容摘要：美国总统特朗普结束访华行程回国已3天，其个人社交媒体上发布了一张身穿军装的照片，引发外界关注。有分析认为，此举可能与特朗普在访华期间观看中国三军仪仗队表演后留下的深刻印象有关。特朗普在访华期间曾对中国仪仗队的整齐划一和庄严气势表示赞赏，此次发布军装照被解读为对访华经历的“回味”。目前，特朗普尚未就照片发布的具体意图发表公开说明。</w:t>
      </w:r>
    </w:p>
    <w:p>
      <w:pPr>
        <w:spacing w:after="240"/>
      </w:pPr>
      <w:r>
        <w:rPr>
          <w:rFonts w:ascii="微软雅黑" w:hAnsi="微软雅黑" w:eastAsia="微软雅黑"/>
          <w:sz w:val="21"/>
        </w:rPr>
        <w:t xml:space="preserve">         文章链接：</w:t>
      </w:r>
      <w:r>
        <w:rPr>
          <w:color w:val="0000FF"/>
        </w:rPr>
        <w:t>https://mp.weixin.qq.com/s/scuLDKvqB5TqNwQrWy-0ZQ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八、【中方就美国起诉劳尔·卡斯特罗连用三个“反对”两个“停止”】</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发布时间：2026-05-21 15:57:06</w:t>
      </w:r>
    </w:p>
    <w:p>
      <w:pPr>
        <w:spacing w:after="120"/>
        <w:jc w:val="both"/>
      </w:pPr>
      <w:r>
        <w:rPr>
          <w:rFonts w:ascii="微软雅黑" w:hAnsi="微软雅黑" w:eastAsia="微软雅黑"/>
          <w:sz w:val="21"/>
        </w:rPr>
        <w:t xml:space="preserve">         内容摘要：5月21日，外交部发言人郭嘉昆在例行记者会上回应外媒提问时，就美国针对古巴领导人劳尔·卡斯特罗的指控表明中方立场。郭嘉昆表示，中方一贯坚决反对没有国际法依据、未经联合国安理会授权的非法单边制裁，反对滥用司法手段，反对外部势力以任何借口对古巴施压。美方应停止对古巴挥舞制裁大棒、司法大棒，停止动辄以武力相威胁。中方坚定支持古巴维护国家主权和民族尊严，反对外来干涉。此前，古巴政府已强烈驳斥了美国针对劳尔·卡斯特罗的指控。</w:t>
      </w:r>
    </w:p>
    <w:p>
      <w:pPr>
        <w:spacing w:after="240"/>
      </w:pPr>
      <w:r>
        <w:rPr>
          <w:rFonts w:ascii="微软雅黑" w:hAnsi="微软雅黑" w:eastAsia="微软雅黑"/>
          <w:sz w:val="21"/>
        </w:rPr>
        <w:t xml:space="preserve">         文章链接：</w:t>
      </w:r>
      <w:r>
        <w:rPr>
          <w:color w:val="0000FF"/>
        </w:rPr>
        <w:t>https://mp.weixin.qq.com/s/mLw_GQmxLLfslu-VQgN9Jg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九、【外交部回应特朗普称将与赖清德谈对台军售：坚决反对美台官方往来】</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发布时间：2026-05-21 15:57:06</w:t>
      </w:r>
    </w:p>
    <w:p>
      <w:pPr>
        <w:spacing w:after="120"/>
        <w:jc w:val="both"/>
      </w:pPr>
      <w:r>
        <w:rPr>
          <w:rFonts w:ascii="微软雅黑" w:hAnsi="微软雅黑" w:eastAsia="微软雅黑"/>
          <w:sz w:val="21"/>
        </w:rPr>
        <w:t xml:space="preserve">         内容摘要：5月21日，外交部发言人郭嘉昆主持例行记者会。法新社记者提问，美国总统特朗普周三称他将与赖清德就对台军售问题进行对话，赖清德周四表示很高兴与特朗普对话，中方对此有何评论。郭嘉昆回应称，中方坚决反对美国同中国台湾地区开展官方往来，坚决反对美国向台湾出售武器，这一立场是一贯、明确、坚定的。中方敦促美方落实好中美元首会晤重要共识，兑现所作承诺和表态，慎之又慎处理台湾问题，停止向“台独”分裂势力发出错误信号，以实际行动维护台海和平稳定和中美关系稳定发展态势。</w:t>
      </w:r>
    </w:p>
    <w:p>
      <w:pPr>
        <w:spacing w:after="240"/>
      </w:pPr>
      <w:r>
        <w:rPr>
          <w:rFonts w:ascii="微软雅黑" w:hAnsi="微软雅黑" w:eastAsia="微软雅黑"/>
          <w:sz w:val="21"/>
        </w:rPr>
        <w:t xml:space="preserve">         文章链接：</w:t>
      </w:r>
      <w:r>
        <w:rPr>
          <w:color w:val="0000FF"/>
        </w:rPr>
        <w:t>https://mp.weixin.qq.com/s/MGXF3VXlScWlKKDhdoK6HQ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十、【商务部警告：若欧方以“产能过剩”为由对中国企业采取歧视性措施，中方将坚决反制】</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发布时间：2026-05-21 15:29:16</w:t>
      </w:r>
    </w:p>
    <w:p>
      <w:pPr>
        <w:spacing w:after="120"/>
        <w:jc w:val="both"/>
      </w:pPr>
      <w:r>
        <w:rPr>
          <w:rFonts w:ascii="微软雅黑" w:hAnsi="微软雅黑" w:eastAsia="微软雅黑"/>
          <w:sz w:val="21"/>
        </w:rPr>
        <w:t xml:space="preserve">         内容摘要：商务部在21日例行新闻发布会上回应欧委会制定新贸易工具应对中国“产能过剩”的报道。新闻发言人何亚东指出，若因贸易顺差就贴上“产能过剩”标签，欧盟出口的汽车、药品、葡萄酒、化妆品同样存在此问题。他提到有关国家正在调查欧盟的“产能过剩”，批评欧盟不应采取双重标准。何亚东敦促欧方正视现实，回到对话磋商轨道，推动中欧经贸关系健康发展。他明确警告，如欧方执意出台新工具并对中国企业或产品实施歧视性限制，中方将采取坚决反制措施。</w:t>
      </w:r>
    </w:p>
    <w:p>
      <w:pPr>
        <w:spacing w:after="240"/>
      </w:pPr>
      <w:r>
        <w:rPr>
          <w:rFonts w:ascii="微软雅黑" w:hAnsi="微软雅黑" w:eastAsia="微软雅黑"/>
          <w:sz w:val="21"/>
        </w:rPr>
        <w:t xml:space="preserve">         文章链接：</w:t>
      </w:r>
      <w:r>
        <w:rPr>
          <w:color w:val="0000FF"/>
        </w:rPr>
        <w:t>https://mp.weixin.qq.com/s/FQEmcXVoh7cdnWF-nLXcdA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十一、【赖清德被指“台独”十宗罪：掏空产业、媚日卖台、贪腐违宪】</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发布时间：2026-05-21 12:28:09</w:t>
      </w:r>
    </w:p>
    <w:p>
      <w:pPr>
        <w:spacing w:after="120"/>
        <w:jc w:val="both"/>
      </w:pPr>
      <w:r>
        <w:rPr>
          <w:rFonts w:ascii="微软雅黑" w:hAnsi="微软雅黑" w:eastAsia="微软雅黑"/>
          <w:sz w:val="21"/>
        </w:rPr>
        <w:t xml:space="preserve">         内容摘要：南风青创工作室以人工智能技术制作内容，列举赖清德“台独”十宗罪。第一，逼迫台积电外流掏空产业，天价军购挤占民生预算，延长兵役抬高台海战争风险。第二，为谄媚美国开放含瘦肉精美猪，放宽变质土豆进口标准，无视民众健康换取政治依附。第三，罔顾多数民众反对，强行开放日本核污染食品，漠视辐射危害出卖民众健康。第四，巨额防汛工程粗制滥造，完工不久溃堤坍塌，官商勾结偷工减料，公共工程沦为权贵敛财工具。第五，滥用公权处罚中立媒体，压制社会不同声音，践踏新闻自由营造专制舆论环境。第六，偏袒绿营家族企业垄断能源市场，人为抬高购电价格，压榨全民利益补贴财团。第七，军需物资定价虚高，无资质企业中标军案，权钱交易肆无忌惮，军费沦为权贵瓜分油水。第八，无视立法法案肆意践踏宪政，强硬否决法定政令，独裁行径引发全民不满，创下台湾省地区领导人弹劾首例。第九，参拜殖民侵略者，更改道路名称洗白殖民，篡改历史歪曲史实，甘愿沦为日本右翼代理人。第十，公然跪拜殖民掠夺者铜像，公开感恩殖民统治，无视国家民族受害过往，数典忘祖彻底背叛。</w:t>
      </w:r>
    </w:p>
    <w:p>
      <w:pPr>
        <w:spacing w:after="240"/>
      </w:pPr>
      <w:r>
        <w:rPr>
          <w:rFonts w:ascii="微软雅黑" w:hAnsi="微软雅黑" w:eastAsia="微软雅黑"/>
          <w:sz w:val="21"/>
        </w:rPr>
        <w:t xml:space="preserve">         文章链接：</w:t>
      </w:r>
      <w:r>
        <w:rPr>
          <w:color w:val="0000FF"/>
        </w:rPr>
        <w:t>https://mp.weixin.qq.com/s/IZi1-FFRnhXeDo5BbvxqOQ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十二、【为什么今天我们如此怀念黄蓉？｜2215】</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发布时间：2026-05-21 12:28:09</w:t>
      </w:r>
    </w:p>
    <w:p>
      <w:pPr>
        <w:spacing w:after="120"/>
        <w:jc w:val="both"/>
      </w:pPr>
      <w:r>
        <w:rPr>
          <w:rFonts w:ascii="微软雅黑" w:hAnsi="微软雅黑" w:eastAsia="微软雅黑"/>
          <w:sz w:val="21"/>
        </w:rPr>
        <w:t xml:space="preserve">         内容摘要：澳大利亚政府5月18日勒令与中国关联的资本股东出售其在北方矿业公司股份，理由为保护行业免受外国势力控制。北方矿业拥有西澳布朗斯山脉大型镝矿床，镝是先进半导体关键材料，中国企业生产全球99.9%的镝，国际价格约每公斤1500元，未来或涨至万元。中国投资者曾大举增持北方矿业股份，但去年11月公司主动提交审查。2024年9月，中国浩瀚投资集团经批准购入7-7.7%股份成第一大股东，但5月18日澳国库部长吉姆·查默斯签令要求14天内全部出售。另有香港Qogir等六方合计持有17.6%股份，均被勒令60天内退出。此举源于美澳去年10月协议，旨在获取稀土资源。降低对华稀土依赖已成G7政治正确，5月18-19日G7财长会议将其列目标。稀土可制17种永磁体，用于高技术产品和军事装备。中国因解决污染和成本问题，占全球稀土市场八成以上，中重稀土占九成五以上。G7计划将依赖度从80%降至30%或50%。此外，5月11日英国首相斯塔默宣布立法将中国敬业集团控股的英国钢铁公司国有化。</w:t>
      </w:r>
    </w:p>
    <w:p>
      <w:pPr>
        <w:spacing w:after="240"/>
      </w:pPr>
      <w:r>
        <w:rPr>
          <w:rFonts w:ascii="微软雅黑" w:hAnsi="微软雅黑" w:eastAsia="微软雅黑"/>
          <w:sz w:val="21"/>
        </w:rPr>
        <w:t xml:space="preserve">         文章链接：</w:t>
      </w:r>
      <w:r>
        <w:rPr>
          <w:color w:val="0000FF"/>
        </w:rPr>
        <w:t>https://mp.weixin.qq.com/s/IamT6FXxN14m65UeLKMLtg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十三、【特朗普：不要中国学生，那可太冒犯了】</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发布时间：2026-05-21 12:08:12</w:t>
      </w:r>
    </w:p>
    <w:p>
      <w:pPr>
        <w:spacing w:after="120"/>
        <w:jc w:val="both"/>
      </w:pPr>
      <w:r>
        <w:rPr>
          <w:rFonts w:ascii="微软雅黑" w:hAnsi="微软雅黑" w:eastAsia="微软雅黑"/>
          <w:sz w:val="21"/>
        </w:rPr>
        <w:t xml:space="preserve">         内容摘要：5月15日，美国总统特朗普结束访华行程。外交部发言人郭嘉昆表示，中美经贸关系本质是互利共赢，双方应共同落实好两国元首共识。美媒注意到，特朗普对华公开立场有所软化。在福克斯新闻网专访中，他在中国学生赴美留学和中资收购美国农田两大议题上态度转变，与温和派民主党人立场趋同。 此前，共和党及MAGA群体渲染中国学生导致科研泄露、农田收购威胁国家安全，特朗普也曾承诺收紧政策。但最新表态中，他反对限制中国持有美国农田，称“那不是我喜欢看到的”，并警告若将中国买家踢出市场，将导致农产品价格下跌、农民亏损。他支持中国学生赴美留学，称他们是“好学生”，若禁止入境，美国中低端大学将陷入财务困境，且会加剧中美紧张。特朗普表示，“人们来了解我们的文化是好事”，并称“我不需要任何中国留学生是非常冒犯的说法，他们会回国在中国各地兴建大学”。白宫发言人重申了特朗普立场。 福克斯指出，这使特朗普与保守派出现分歧，但为与温和派民主党人对话创造可能。新墨西哥州众议员巴斯克斯支持吸引全球人才，但反对中国收购农田。西方媒体关注特朗普态度软化。</w:t>
      </w:r>
    </w:p>
    <w:p>
      <w:pPr>
        <w:spacing w:after="240"/>
      </w:pPr>
      <w:r>
        <w:rPr>
          <w:rFonts w:ascii="微软雅黑" w:hAnsi="微软雅黑" w:eastAsia="微软雅黑"/>
          <w:sz w:val="21"/>
        </w:rPr>
        <w:t xml:space="preserve">         文章链接：</w:t>
      </w:r>
      <w:r>
        <w:rPr>
          <w:color w:val="0000FF"/>
        </w:rPr>
        <w:t>https://mp.weixin.qq.com/s/6QP_4sL0oSZx8At4t4Lu8A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十四、【与特朗普通话后，内塔尼亚胡“气急败坏”】</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发布时间：2026-05-21 12:08:12</w:t>
      </w:r>
    </w:p>
    <w:p>
      <w:pPr>
        <w:spacing w:after="120"/>
        <w:jc w:val="both"/>
      </w:pPr>
      <w:r>
        <w:rPr>
          <w:rFonts w:ascii="微软雅黑" w:hAnsi="微软雅黑" w:eastAsia="微软雅黑"/>
          <w:sz w:val="21"/>
        </w:rPr>
        <w:t xml:space="preserve">         内容摘要：据美国“Axios新闻网”5月20日报道，三名消息人士称，5月19日，美国总统特朗普与以色列总理内塔尼亚胡进行了一次艰难通话，通话后内塔尼亚胡“气急败坏”。调解方修订了一份和平备忘录草案，旨在弥合美伊分歧。卡塔尔本周曾派代表团赴德黑兰，与伊朗就最新草案会谈。5月20日，伊朗外交部表示谈判基于其14点提议持续进行，巴基斯坦内政部长在德黑兰协助调解。一名阿拉伯官员透露，新目标促使伊朗就核计划作出更切实承诺，并让美国提供解冻伊朗资金的细节。 消息人士称，特朗普在通话中告知内塔尼亚胡，调解方正起草一份“意向书”，美伊将签署以正式结束战争，随后开启为期30天、涉及伊核计划和霍尔木兹海峡通航等问题的谈判。两名以色列消息人士称，双方在下一步行动方向上存在分歧。内塔尼亚胡对谈判高度怀疑，希望重启战争以削弱伊朗军事能力和政权；特朗普则认为可达成协议，否则已准备好重启战争，但愿意再给谈判几天。5月20日晚，特朗普称美伊处于达成协议和重启战争之间的“边界”，并称内塔尼亚胡在伊朗问题上会“照我说的做”。以色列消息人士称，内塔尼亚胡希望未来几周内赴华盛顿与特朗普会面。</w:t>
      </w:r>
    </w:p>
    <w:p>
      <w:pPr>
        <w:spacing w:after="240"/>
      </w:pPr>
      <w:r>
        <w:rPr>
          <w:rFonts w:ascii="微软雅黑" w:hAnsi="微软雅黑" w:eastAsia="微软雅黑"/>
          <w:sz w:val="21"/>
        </w:rPr>
        <w:t xml:space="preserve">         文章链接：</w:t>
      </w:r>
      <w:r>
        <w:rPr>
          <w:color w:val="0000FF"/>
        </w:rPr>
        <w:t>https://mp.weixin.qq.com/s/5BAmo2teVwf9au3uhPZW4g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十五、【俄方称不排除普京与特朗普11月在华APEC峰会期间会晤】</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发布时间：2026-05-21 12:08:12</w:t>
      </w:r>
    </w:p>
    <w:p>
      <w:pPr>
        <w:spacing w:after="120"/>
        <w:jc w:val="both"/>
      </w:pPr>
      <w:r>
        <w:rPr>
          <w:rFonts w:ascii="微软雅黑" w:hAnsi="微软雅黑" w:eastAsia="微软雅黑"/>
          <w:sz w:val="21"/>
        </w:rPr>
        <w:t xml:space="preserve">         内容摘要：俄罗斯总统新闻秘书佩斯科夫当地时间5月20日表示，俄方不排除俄罗斯总统普京与美国总统特朗普在11月于中国举行的亚太经合组织（APEC）峰会期间会晤的可能性。同日，俄罗斯总统助理乌沙科夫进一步指出，如果两国领导人都来到中国，大概率会碰面，可能举行某种形式的会谈。乌沙科夫透露，俄方当天就此进行过讨论，认为既然存在这一可能性，各方似乎都不太可能拒绝。不过，他同时表示，目前尚未商讨其他俄美高层会晤事宜。据外交部网站消息，中国担任2026年亚太经合组织东道主，将于今年11月在广东省深圳市举办APEC第三十三次领导人非正式会议。</w:t>
      </w:r>
    </w:p>
    <w:p>
      <w:pPr>
        <w:spacing w:after="240"/>
      </w:pPr>
      <w:r>
        <w:rPr>
          <w:rFonts w:ascii="微软雅黑" w:hAnsi="微软雅黑" w:eastAsia="微软雅黑"/>
          <w:sz w:val="21"/>
        </w:rPr>
        <w:t xml:space="preserve">         文章链接：</w:t>
      </w:r>
      <w:r>
        <w:rPr>
          <w:color w:val="0000FF"/>
        </w:rPr>
        <w:t>https://mp.weixin.qq.com/s/Y2m5FZknQCfr3ZIcdxvf5A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十六、【香港打通中亚商贸新通道】</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发布时间：2026-05-21 11:17:54</w:t>
      </w:r>
    </w:p>
    <w:p>
      <w:pPr>
        <w:spacing w:after="120"/>
        <w:jc w:val="both"/>
      </w:pPr>
      <w:r>
        <w:rPr>
          <w:rFonts w:ascii="微软雅黑" w:hAnsi="微软雅黑" w:eastAsia="微软雅黑"/>
          <w:sz w:val="21"/>
        </w:rPr>
        <w:t xml:space="preserve">         内容摘要：全球贸易关系重塑之际，中国香港主动开拓中亚新兴市场，构建“枢纽对枢纽”合作模式。香港特首李家超将于6月初率团出访哈萨克斯坦及乌兹别克斯坦，代表团包括政府官员及超60名高级别商贸代表，其中香港代表超30人，内地代表约30人，涵盖能源、矿业、化工等行业。此行旨在推介香港“一国两制”优势，吸引中亚企业利用香港拓展业务，建立连通中亚、东亚及东南亚的新通道。 “枢纽对枢纽”模式中，香港是东亚及东南亚国际枢纽，哈萨克斯坦和乌兹别克斯坦是外资进入中亚的重要枢纽。哈萨克斯坦GDP占中亚约六成，是香港在中亚最大贸易伙伴；乌兹别克斯坦人口超3800万，GDP增速超5%。两地资源丰富、市场潜力大，正积极推行经济改革。2025年，中亚最大钨矿企业在香港和阿斯塔纳同步上市，哈萨克斯坦开发银行在香港发行20亿元离岸“点心债”。 香港立法会议员严刚指出，此模式在欧亚大陆东部和中部建立高效直接新通道，促进区域贸易自由化和投资便利化。香港贸发局研究总监庞溟表示，中亚黄金储备与香港黄金交易结算系统结合可形成双赢，当地经济升级需长期资金，香港可担当中介。</w:t>
      </w:r>
    </w:p>
    <w:p>
      <w:pPr>
        <w:spacing w:after="240"/>
      </w:pPr>
      <w:r>
        <w:rPr>
          <w:rFonts w:ascii="微软雅黑" w:hAnsi="微软雅黑" w:eastAsia="微软雅黑"/>
          <w:sz w:val="21"/>
        </w:rPr>
        <w:t xml:space="preserve">         文章链接：</w:t>
      </w:r>
      <w:r>
        <w:rPr>
          <w:color w:val="0000FF"/>
        </w:rPr>
        <w:t>https://mp.weixin.qq.com/s/gY88nFuSCUGHtNFw4sWL7g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十七、【从制造到流通，AI正在改变贸易】</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发布时间：2026-05-21 11:17:54</w:t>
      </w:r>
    </w:p>
    <w:p>
      <w:pPr>
        <w:spacing w:after="120"/>
        <w:jc w:val="both"/>
      </w:pPr>
      <w:r>
        <w:rPr>
          <w:rFonts w:ascii="微软雅黑" w:hAnsi="微软雅黑" w:eastAsia="微软雅黑"/>
          <w:sz w:val="21"/>
        </w:rPr>
        <w:t xml:space="preserve">         内容摘要：2026年全球贸易投资促进峰会于5月18日在北京举行，主题为“向新而行 链接未来”。峰会发布《北京倡议》，提出五点倡议：培育新质生产力、推动产业链供应链开放合作、以AI赋能经贸合作、促进服务业与制造业融合、深化全球工商界合作。 中信集团董事长奚国华指出，AI赋能全球经贸合作已成为各国工商界共同期盼，是产供链转型升级的关键。他提出三点倡议：做实“硬链接”，利用AI技术畅通全球产供链；做深“软链接”，通过长期资本支持科技创新；做好“心链接”，推动AI平权，缩小智能鸿沟。 联合国驻华协调员杰思衡表示，中国对53个非洲建交国实施零关税，彰显开放决心。他强调AI正重塑全球贸易，需公平透明治理。 英伟达全球副总裁蒋涛认为，AI已成为基础设施，可降低贸易试错成本，提升供应链效率。优必选首席品牌官谭旻指出，技术标准比关税更影响全球化应用。快手科技副总裁刘震表示，AI工具可消除语言障碍，丰富贸易渠道。 与会代表强调中美、中欧企业高度互补。前美中贸易全国委员会会长艾伦指出，中国在制造生态和商业化速度上优势明显，美国在前沿创新和核心技术领先。</w:t>
      </w:r>
    </w:p>
    <w:p>
      <w:pPr>
        <w:spacing w:after="240"/>
      </w:pPr>
      <w:r>
        <w:rPr>
          <w:rFonts w:ascii="微软雅黑" w:hAnsi="微软雅黑" w:eastAsia="微软雅黑"/>
          <w:sz w:val="21"/>
        </w:rPr>
        <w:t xml:space="preserve">         文章链接：</w:t>
      </w:r>
      <w:r>
        <w:rPr>
          <w:color w:val="0000FF"/>
        </w:rPr>
        <w:t>https://mp.weixin.qq.com/s/-NdKzE9KKyXDlSta6eX1DQ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十八、【特朗普回应中俄元首会晤：称与中俄领导人相处融洽】</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发布时间：2026-05-21 09:06:14</w:t>
      </w:r>
    </w:p>
    <w:p>
      <w:pPr>
        <w:spacing w:after="120"/>
        <w:jc w:val="both"/>
      </w:pPr>
      <w:r>
        <w:rPr>
          <w:rFonts w:ascii="微软雅黑" w:hAnsi="微软雅黑" w:eastAsia="微软雅黑"/>
          <w:sz w:val="21"/>
        </w:rPr>
        <w:t xml:space="preserve">         内容摘要：5月19日至20日，俄罗斯总统普京对中国进行第25次访问，此次访问被描述为“旋风式”中国行。当地时间5月20日，美国前总统特朗普就中俄元首会晤作出回应，他表示“我觉得很好，我和他们相处得都很好”。特朗普的言论表明他对中俄领导人之间的互动持积极态度，并强调自己与中俄双方均保持良好关系。该消息来源于中国新闻社。</w:t>
      </w:r>
    </w:p>
    <w:p>
      <w:pPr>
        <w:spacing w:after="240"/>
      </w:pPr>
      <w:r>
        <w:rPr>
          <w:rFonts w:ascii="微软雅黑" w:hAnsi="微软雅黑" w:eastAsia="微软雅黑"/>
          <w:sz w:val="21"/>
        </w:rPr>
        <w:t xml:space="preserve">         文章链接：</w:t>
      </w:r>
      <w:r>
        <w:rPr>
          <w:color w:val="0000FF"/>
        </w:rPr>
        <w:t>https://mp.weixin.qq.com/s/D4zgbYfqBdfyxdFqzhJzgg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十九、【特朗普开玩笑称卸任后可能竞选以色列总理，称民调支持率99%】</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发布时间：2026-05-21 08:48:44</w:t>
      </w:r>
    </w:p>
    <w:p>
      <w:pPr>
        <w:spacing w:after="120"/>
        <w:jc w:val="both"/>
      </w:pPr>
      <w:r>
        <w:rPr>
          <w:rFonts w:ascii="微软雅黑" w:hAnsi="微软雅黑" w:eastAsia="微软雅黑"/>
          <w:sz w:val="21"/>
        </w:rPr>
        <w:t xml:space="preserve">         内容摘要：当地时间5月20日，美国总统特朗普在公开场合开玩笑称，鉴于他在以色列的高支持率，他未来可能去竞选以色列总理。特朗普表示：“也许等我干完这一届，我会去以色列竞选总理。我今天早上看到一项民调，我的支持率是99%。”这一言论以轻松调侃的方式表达，并未涉及具体竞选计划或时间表。特朗普的此番表态源于其近期在以色列民众中获得的较高民意支持数据，但该言论更多被视为一种政治幽默，而非正式的政治意向声明。</w:t>
      </w:r>
    </w:p>
    <w:p>
      <w:pPr>
        <w:spacing w:after="240"/>
      </w:pPr>
      <w:r>
        <w:rPr>
          <w:rFonts w:ascii="微软雅黑" w:hAnsi="微软雅黑" w:eastAsia="微软雅黑"/>
          <w:sz w:val="21"/>
        </w:rPr>
        <w:t xml:space="preserve">         文章链接：</w:t>
      </w:r>
      <w:r>
        <w:rPr>
          <w:color w:val="0000FF"/>
        </w:rPr>
        <w:t>https://mp.weixin.qq.com/s/ggvy1M-2ReY9R66tHDR-JQ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二十、【布林肯承认若中美一对一竞争美国可能输，呼吁拉拢盟友应对】</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发布时间：2026-05-20 23:07:31</w:t>
      </w:r>
    </w:p>
    <w:p>
      <w:pPr>
        <w:spacing w:after="120"/>
        <w:jc w:val="both"/>
      </w:pPr>
      <w:r>
        <w:rPr>
          <w:rFonts w:ascii="微软雅黑" w:hAnsi="微软雅黑" w:eastAsia="微软雅黑"/>
          <w:sz w:val="21"/>
        </w:rPr>
        <w:t xml:space="preserve">         内容摘要：当地时间5月19日，美国前国务卿布林肯在智库“美国进步中心”举办的活动中谈及中美关系。他承认，如果美国选择与中国展开“一对一竞争”，美国“很可能会输掉这场博弈”，因为中国拥有更广阔的市场、更强的制造业能力、更大的海军规模，以及更多专利和学术论文产出。布林肯同时宣称，中国是“唯一有能力且有意图重塑国际秩序”的国家，可能损害美国利益。他主张美国应拉拢欧洲、日本、韩国、印度、澳大利亚和加拿大等盟友构建“统一战线”，使经济体量占全球GDP的50%至60%，从而让中国无法忽视。布林肯还批评特朗普政府导致美国在国际舞台上的声望与影响力处于低谷，削弱了联合盟友应对中国挑战的能力。他提到一项民调显示，中国比美国更受信任，且德国70%受访者将美国视为“对手”。中国外交部此前已回应美方相关言论，指出大国竞争不符合时代潮流，美方对中美关系存在严重误判。中方强调愿与美方共同推动中美关系稳定、健康、可持续发展。近期，美国舆论中“必须搞好中美关系”的共识增多，有评论认为特朗普对华务实态度值得欢迎。</w:t>
      </w:r>
    </w:p>
    <w:p>
      <w:pPr>
        <w:spacing w:after="240"/>
      </w:pPr>
      <w:r>
        <w:rPr>
          <w:rFonts w:ascii="微软雅黑" w:hAnsi="微软雅黑" w:eastAsia="微软雅黑"/>
          <w:sz w:val="21"/>
        </w:rPr>
        <w:t xml:space="preserve">         文章链接：</w:t>
      </w:r>
      <w:r>
        <w:rPr>
          <w:color w:val="0000FF"/>
        </w:rPr>
        <w:t>https://mp.weixin.qq.com/s/_0zEYeJOfDqVeAfBbkxr1A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二十一、【普京：学习中文的俄罗斯公民已超10万人】</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发布时间：2026-05-20 22:44:03</w:t>
      </w:r>
    </w:p>
    <w:p>
      <w:pPr>
        <w:spacing w:after="120"/>
        <w:jc w:val="both"/>
      </w:pPr>
      <w:r>
        <w:rPr>
          <w:rFonts w:ascii="微软雅黑" w:hAnsi="微软雅黑" w:eastAsia="微软雅黑"/>
          <w:sz w:val="21"/>
        </w:rPr>
        <w:t xml:space="preserve">         内容摘要：5月20日，俄罗斯总统普京在北京人民大会堂出席“中俄教育年”开幕式并致辞。普京在致辞中表示，学习中文的俄罗斯公民人数正逐年增长，目前学习中文的俄罗斯公民已超过10万人，同时还有2万名俄罗斯民众正通过中国的教育项目学习汉语。 同日，俄罗斯总统新闻秘书佩斯科夫在接受采访时，谈及女儿为何如此喜欢中文。佩斯科夫透露，家中曾有一位来自距离北京约200公里村庄的中国保姆，与家人共同生活了4年，因此他的女儿最先学会的是中文，后来才开始说俄语。佩斯科夫指出，女儿对中文和中国都怀有深厚感情，家人全力支持她学习中文，但受学校课程安排所限，她目前已无法像过去那样投入大量精力深入研习中文。当被问及是否希望女儿未来前往中国学习或发展时，佩斯科夫表示，希望女儿能随心所欲，做任何她想做的事情。</w:t>
      </w:r>
    </w:p>
    <w:p>
      <w:pPr>
        <w:spacing w:after="240"/>
      </w:pPr>
      <w:r>
        <w:rPr>
          <w:rFonts w:ascii="微软雅黑" w:hAnsi="微软雅黑" w:eastAsia="微软雅黑"/>
          <w:sz w:val="21"/>
        </w:rPr>
        <w:t xml:space="preserve">         文章链接：</w:t>
      </w:r>
      <w:r>
        <w:rPr>
          <w:color w:val="0000FF"/>
        </w:rPr>
        <w:t>https://mp.weixin.qq.com/s/BWpOJIFdvqrWKGA2A1WAGg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二十二、【国防部批赖清德“5·20”讲话：倚外谋独自欺欺人，以武谋独死路一条】</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发布时间：2026-05-20 21:51:47</w:t>
      </w:r>
    </w:p>
    <w:p>
      <w:pPr>
        <w:spacing w:after="120"/>
        <w:jc w:val="both"/>
      </w:pPr>
      <w:r>
        <w:rPr>
          <w:rFonts w:ascii="微软雅黑" w:hAnsi="微软雅黑" w:eastAsia="微软雅黑"/>
          <w:sz w:val="21"/>
        </w:rPr>
        <w:t xml:space="preserve">         内容摘要：国防部新闻发言人蒋斌就台湾地区领导人赖清德5月20日讲话答记者问。蒋斌指出，赖清德在讲话中声称维持台海和平稳定是台湾的“战略目标”，并鼓噪强化不对称战力、提升“全民防卫韧性”，这实质是沉迷于“倚外谋独”的幻觉，打着“和平”幌子兜售“台独”谬论，煽动“以武谋独拒统”，妄图改变台湾属于中国的根本现状，将谋“独”野心置于台湾民众福祉之上，完全是自欺欺人、打错算盘。蒋斌强调，赖清德当局罔顾民族大义和台湾主流民意，勾连外部势力谋“独”挑衅，是导致台海局势紧张动荡的根源所在。其固守不可能实现的“台独”执念，变本加厉拿老百姓的血汗钱媚外输诚，强行把台湾民众绑上“台独”战车，一步步将台湾推向兵凶战危的险境。国防部正告民进党当局，砸再多的钱、买再多的武器，都是螳臂当车、以卵击石，“以武谋独”死路一条，祖国统一才是光明大道。蒋斌最后表示，国土不可分、民族不可散，“台独”与台海和平水火不容。解放军始终保持高度戒备，坚决挫败任何“台独”妄动，坚决捍卫国家主权和领土完整。</w:t>
      </w:r>
    </w:p>
    <w:p>
      <w:pPr>
        <w:spacing w:after="240"/>
      </w:pPr>
      <w:r>
        <w:rPr>
          <w:rFonts w:ascii="微软雅黑" w:hAnsi="微软雅黑" w:eastAsia="微软雅黑"/>
          <w:sz w:val="21"/>
        </w:rPr>
        <w:t xml:space="preserve">         文章链接：</w:t>
      </w:r>
      <w:r>
        <w:rPr>
          <w:color w:val="0000FF"/>
        </w:rPr>
        <w:t>https://mp.weixin.qq.com/s/tRWALBvGNDi1MCkgRNGnMg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二十三、【带了半个内阁，唯独少一人】</w:t>
      </w:r>
    </w:p>
    <w:p>
      <w:pPr>
        <w:spacing w:after="120"/>
      </w:pPr>
      <w:r>
        <w:rPr>
          <w:rFonts w:ascii="微软雅黑" w:hAnsi="微软雅黑" w:eastAsia="微软雅黑"/>
          <w:sz w:val="21"/>
        </w:rPr>
        <w:t xml:space="preserve">         来源：燕七公子</w:t>
      </w:r>
    </w:p>
    <w:p>
      <w:pPr>
        <w:spacing w:after="120"/>
      </w:pPr>
      <w:r>
        <w:rPr>
          <w:rFonts w:ascii="微软雅黑" w:hAnsi="微软雅黑" w:eastAsia="微软雅黑"/>
          <w:sz w:val="21"/>
        </w:rPr>
        <w:t xml:space="preserve">         发布时间：2026-05-20 21:37:43</w:t>
      </w:r>
    </w:p>
    <w:p>
      <w:pPr>
        <w:spacing w:after="120"/>
        <w:jc w:val="both"/>
      </w:pPr>
      <w:r>
        <w:rPr>
          <w:rFonts w:ascii="微软雅黑" w:hAnsi="微软雅黑" w:eastAsia="微软雅黑"/>
          <w:sz w:val="21"/>
        </w:rPr>
        <w:t xml:space="preserve">         内容摘要：普京深夜抵京，王毅接机，机场高速挂满中俄国旗。随行阵容庞大：第一副总理带队，5位副总理、8位部长，包括央行行长、财政部长、俄石油总裁、原子能公司CEO，相当于半个内阁，唯独防长缺席。出发前普京罕见发视频强调“俄中友谊不针对第三方”，此行侧重经济务实合作，意在稳住基本盘。 数据支撑基本盘：2025年中俄贸易额2279亿美元，连续三年破2000亿；中国连续16年为俄第一大贸易伙伴；今年一季度612亿美元，同比增长14.7%。但结构更关键：中国能源进口渠道多元，对俄有选择权与主动权。西方品牌退出后，华为、中国汽车、三一重工等深度嵌入俄供应链，是市场选择结果。俄方强调战略自主，合作平等。 谈判核心是“西伯利亚力量2号”管道，年输气500亿立方米，经蒙古至中国。俄乌冲突后欧洲市场调整，西西伯利亚气田需新出路。定价需供需平衡，互利共赢才能推进。 民间层面：互免签证后游客互访创新高；银联网络接入，手机支付畅通；俄罗斯学生大批来华学AI、计算机、中文在远东热度上升。中国态度克制，尊重为前提。</w:t>
      </w:r>
    </w:p>
    <w:p>
      <w:pPr>
        <w:spacing w:after="240"/>
      </w:pPr>
      <w:r>
        <w:rPr>
          <w:rFonts w:ascii="微软雅黑" w:hAnsi="微软雅黑" w:eastAsia="微软雅黑"/>
          <w:sz w:val="21"/>
        </w:rPr>
        <w:t xml:space="preserve">         文章链接：</w:t>
      </w:r>
      <w:r>
        <w:rPr>
          <w:color w:val="0000FF"/>
        </w:rPr>
        <w:t>https://mp.weixin.qq.com/s/YHOUui2MJhVAop9d63vxzg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二十四、【中国商务部公布5月中美经贸磋商初步成果】</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发布时间：2026-05-20 17:55:33</w:t>
      </w:r>
    </w:p>
    <w:p>
      <w:pPr>
        <w:spacing w:after="120"/>
        <w:jc w:val="both"/>
      </w:pPr>
      <w:r>
        <w:rPr>
          <w:rFonts w:ascii="微软雅黑" w:hAnsi="微软雅黑" w:eastAsia="微软雅黑"/>
          <w:sz w:val="21"/>
        </w:rPr>
        <w:t xml:space="preserve">         内容摘要：5月20日，中国商务部发布中美经贸磋商初步成果，涵盖关税、贸易机制、农产品准入及稀土出口管制等核心议题。双方同意建立政府间贸易和投资理事会，在理事会框架下讨论各300亿美元或更多的对等降税安排，适用最惠国税率或更低。中国按商业化原则引进200架波飞机，恢复农产品贸易，美方承诺解除对中国乳制品等自动扣留措施。双方原则同意将农产品纳入降税框架，设定扩大双向贸易指导目标。稀土方面，双方将共同研究解决彼此合理合法关切，中国依法依规实施出口管制。吉隆坡联合安排延期问题受关注，双方重申推动暂停措施在2026年11月10日前完成延期。此次磋商未涉及AI和芯片议题。回顾贸易战，2025年4月特朗普宣布对等关税，税率一度升至145%，中国实施稀土出口管制。此后双方在日内瓦、伦敦等地举行7轮磋商，2025年10月吉隆坡联合安排提供缓冲期。2026年5月，特朗普访华，两国确立“中美建设性战略稳定关系”。IMF将2025年全球经济增长预期下调至2.8%，WTO将2026年贸易增长预测下调至0.5%。贸易理事会与投资理事会的建立，有助于将中美经贸分歧纳入常态化管理，避免全面对抗。</w:t>
      </w:r>
    </w:p>
    <w:p>
      <w:pPr>
        <w:spacing w:after="240"/>
      </w:pPr>
      <w:r>
        <w:rPr>
          <w:rFonts w:ascii="微软雅黑" w:hAnsi="微软雅黑" w:eastAsia="微软雅黑"/>
          <w:sz w:val="21"/>
        </w:rPr>
        <w:t xml:space="preserve">         文章链接：</w:t>
      </w:r>
      <w:r>
        <w:rPr>
          <w:color w:val="0000FF"/>
        </w:rPr>
        <w:t>https://mp.weixin.qq.com/s/FgzsH42tVLQMR-egtxXlaw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二十五、【中俄互免签证政策延长，中国对俄免签延至2027年底】</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发布时间：2026-05-20 17:52:21</w:t>
      </w:r>
    </w:p>
    <w:p>
      <w:pPr>
        <w:spacing w:after="120"/>
        <w:jc w:val="both"/>
      </w:pPr>
      <w:r>
        <w:rPr>
          <w:rFonts w:ascii="微软雅黑" w:hAnsi="微软雅黑" w:eastAsia="微软雅黑"/>
          <w:sz w:val="21"/>
        </w:rPr>
        <w:t xml:space="preserve">         内容摘要：俄罗斯总统新闻秘书佩斯科夫20日表示，俄罗斯将延长对中国公民的免签制度。中国外交部发言人郭嘉昆在例行记者会上宣布，为持续便利中俄人员往来，中方决定将对俄罗斯免签政策延长至2027年12月31日。根据该政策，俄罗斯持普通护照人员来华经商、旅游观光、探亲访友、交流访问、过境不超过30天，可免办签证入境。此前，俄罗斯总统普京于去年12月1日签署命令，自当日起至2026年9月14日，中国公民可凭普通护照，以探亲、商务访问、旅游、参加科学文化社会政治经济活动或过境为目的，免办签证进入俄罗斯联邦，停留不超过30天。此次双方延长免签制度，旨在进一步促进中俄人员往来与交流合作。</w:t>
      </w:r>
    </w:p>
    <w:p>
      <w:pPr>
        <w:spacing w:after="240"/>
      </w:pPr>
      <w:r>
        <w:rPr>
          <w:rFonts w:ascii="微软雅黑" w:hAnsi="微软雅黑" w:eastAsia="微软雅黑"/>
          <w:sz w:val="21"/>
        </w:rPr>
        <w:t xml:space="preserve">         文章链接：</w:t>
      </w:r>
      <w:r>
        <w:rPr>
          <w:color w:val="0000FF"/>
        </w:rPr>
        <w:t>https://mp.weixin.qq.com/s/YmiLeqcV-Gz31ftqoe0oEA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二十六、【特朗普涉台表态：美方不支持“台独”，不愿为台湾跨越太平洋开战】</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发布时间：2026-05-20 17:42:54</w:t>
      </w:r>
    </w:p>
    <w:p>
      <w:pPr>
        <w:spacing w:after="120"/>
        <w:jc w:val="both"/>
      </w:pPr>
      <w:r>
        <w:rPr>
          <w:rFonts w:ascii="微软雅黑" w:hAnsi="微软雅黑" w:eastAsia="微软雅黑"/>
          <w:sz w:val="21"/>
        </w:rPr>
        <w:t xml:space="preserve">         内容摘要：美国驻华大使庞德伟在5月18日接受CNBC采访时表示，美国总统特朗普在5月14日与中方元首会谈时明确重申美方坚持一个中国政策，涉台政策没有改变。庞德伟强调，美方的政策从来都不是“防卫”台湾，美方不支持“台独”，也不愿见到台湾海峡出现胁迫性情况，希望看到的是“和平解决方案”。此前，特朗普在5月15日福克斯电视台专访中回应涉台政策是否改变时称“没有任何改变”，并明确表示不希望有人去搞“独立”，美国不愿为此跨越9500英里（约1.5万公里）去打一场战争。特朗普希望各方，包括台湾和大陆双方都冷静下来，并称对于新一波对台军售，自己可能会批准也可能不会，但“不希望有战争”。庞德伟还诠释，美中两国都想要的东西就是和平与稳定。特朗普的这番罕见表态在美国国内外引发广泛关注和解读。</w:t>
      </w:r>
    </w:p>
    <w:p>
      <w:pPr>
        <w:spacing w:after="240"/>
      </w:pPr>
      <w:r>
        <w:rPr>
          <w:rFonts w:ascii="微软雅黑" w:hAnsi="微软雅黑" w:eastAsia="微软雅黑"/>
          <w:sz w:val="21"/>
        </w:rPr>
        <w:t xml:space="preserve">         文章链接：</w:t>
      </w:r>
      <w:r>
        <w:rPr>
          <w:color w:val="0000FF"/>
        </w:rPr>
        <w:t>https://mp.weixin.qq.com/s/ODo2e_DE1BArdGqLWZ5-KQ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二十七、【中美联合侦破跨国毒品案：天津警方根据美方线索抓获犯罪嫌疑人宫某】</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发布时间：2026-05-21 09:30:46</w:t>
      </w:r>
    </w:p>
    <w:p>
      <w:pPr>
        <w:spacing w:after="120"/>
        <w:jc w:val="both"/>
      </w:pPr>
      <w:r>
        <w:rPr>
          <w:rFonts w:ascii="微软雅黑" w:hAnsi="微软雅黑" w:eastAsia="微软雅黑"/>
          <w:sz w:val="21"/>
        </w:rPr>
        <w:t xml:space="preserve">         内容摘要：公安部5月21日消息，2024年以来，中国公安部禁毒局与美国司法部缉毒署就一起跨国贩卖新精神活性物质案件开展联合侦办。2026年2月，根据美方提供的线索，天津警方成功抓获犯罪嫌疑人宫某。此前，美方已在美国佐治亚州抓捕1名美国籍同案涉毒犯罪嫌疑人。该案的成功侦破，体现了中美禁毒执法合作机制化运行，是双方协同打击跨境犯罪的又一实践成果，彰显了两国执法机构对毒品犯罪活动及相关跨国犯罪行径绝不姑息的严正立场。</w:t>
      </w:r>
    </w:p>
    <w:p>
      <w:pPr>
        <w:spacing w:after="240"/>
      </w:pPr>
      <w:r>
        <w:rPr>
          <w:rFonts w:ascii="微软雅黑" w:hAnsi="微软雅黑" w:eastAsia="微软雅黑"/>
          <w:sz w:val="21"/>
        </w:rPr>
        <w:t xml:space="preserve">         文章链接：</w:t>
      </w:r>
      <w:r>
        <w:rPr>
          <w:color w:val="0000FF"/>
        </w:rPr>
        <w:t>https://mp.weixin.qq.com/s/iJhWU4ls-YlrYymwoqcLmA</w:t>
      </w:r>
    </w:p>
    <w:p>
      <w:pPr>
        <w:spacing w:before="300" w:after="200"/>
      </w:pPr>
      <w:bookmarkStart w:id="1" w:name="cat_2"/>
      <w:r>
        <w:rPr>
          <w:rFonts w:ascii="微软雅黑" w:hAnsi="微软雅黑" w:eastAsia="微软雅黑"/>
          <w:b/>
          <w:color w:val="000000"/>
          <w:sz w:val="32"/>
        </w:rPr>
        <w:br/>
        <w:t>【宏观经济与金融】</w:t>
      </w:r>
      <w:bookmarkEnd w:id="1"/>
    </w:p>
    <w:p>
      <w:pPr>
        <w:spacing w:after="120"/>
      </w:pPr>
      <w:r>
        <w:rPr>
          <w:rFonts w:ascii="微软雅黑" w:hAnsi="微软雅黑" w:eastAsia="微软雅黑"/>
          <w:b/>
          <w:sz w:val="24"/>
        </w:rPr>
        <w:t>一、【黄奇帆建议人民币适度升值并调整退税，以平衡中国1万亿美元贸易顺差】</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发布时间：2026-05-21 12:44:54</w:t>
      </w:r>
    </w:p>
    <w:p>
      <w:pPr>
        <w:spacing w:after="120"/>
        <w:jc w:val="both"/>
      </w:pPr>
      <w:r>
        <w:rPr>
          <w:rFonts w:ascii="微软雅黑" w:hAnsi="微软雅黑" w:eastAsia="微软雅黑"/>
          <w:sz w:val="21"/>
        </w:rPr>
        <w:t xml:space="preserve">         内容摘要：中国制造业在《中国制造2025》推动下实现全面突破，五大领域（船舶、高铁、发电装备、输变电装备、汽车及新能源）领跑全球，另五大领域（新材料、生物医药、高端装备、航空航天、人工智能）从跟跑转为并跑。中国成为全球唯一制造业全门类覆盖国家，产业链结构转型使出口产品80%由国内自主生产，外资结构优化，年均引资从600亿增至1200亿美元，工业投资倍增。 黄奇帆在2026清华五道口全球金融论坛上指出，2025年中国贸易顺差首次突破1万亿美元，超出合理区间（4000-7000亿美元），这是制造业转型升级的必然结果。他提出五项举措平衡顺差：下调出口退税率（节省1-3万亿用于惠民）、进一步下调进口关税（从7%降至5%左右）、规范出口企业过度加班、优化休假制度（增加5-10天假期），以及通过人民币适度升值减少内卷。目标是将顺差控制在GDP的2%-3%之间，将产能转化为居民福利。</w:t>
      </w:r>
    </w:p>
    <w:p>
      <w:pPr>
        <w:spacing w:after="240"/>
      </w:pPr>
      <w:r>
        <w:rPr>
          <w:rFonts w:ascii="微软雅黑" w:hAnsi="微软雅黑" w:eastAsia="微软雅黑"/>
          <w:sz w:val="21"/>
        </w:rPr>
        <w:t xml:space="preserve">         文章链接：</w:t>
      </w:r>
      <w:r>
        <w:rPr>
          <w:color w:val="0000FF"/>
        </w:rPr>
        <w:t>https://mp.weixin.qq.com/s/SsLYKHdahxiiUMX0kvgmHQ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二、【太原一季度GDP增速转正，摆脱负增长困境】</w:t>
      </w:r>
    </w:p>
    <w:p>
      <w:pPr>
        <w:spacing w:after="120"/>
      </w:pPr>
      <w:r>
        <w:rPr>
          <w:rFonts w:ascii="微软雅黑" w:hAnsi="微软雅黑" w:eastAsia="微软雅黑"/>
          <w:sz w:val="21"/>
        </w:rPr>
        <w:t xml:space="preserve">         来源：城市财经</w:t>
      </w:r>
    </w:p>
    <w:p>
      <w:pPr>
        <w:spacing w:after="120"/>
      </w:pPr>
      <w:r>
        <w:rPr>
          <w:rFonts w:ascii="微软雅黑" w:hAnsi="微软雅黑" w:eastAsia="微软雅黑"/>
          <w:sz w:val="21"/>
        </w:rPr>
        <w:t xml:space="preserve">         发布时间：2026-05-21 11:37:00</w:t>
      </w:r>
    </w:p>
    <w:p>
      <w:pPr>
        <w:spacing w:after="120"/>
        <w:jc w:val="both"/>
      </w:pPr>
      <w:r>
        <w:rPr>
          <w:rFonts w:ascii="微软雅黑" w:hAnsi="微软雅黑" w:eastAsia="微软雅黑"/>
          <w:sz w:val="21"/>
        </w:rPr>
        <w:t xml:space="preserve">         内容摘要：2026年一季度，太原市地区生产总值（GDP）达到1199.60亿元，同比增长3.1%，较去年同期增加7.62亿元。这一数据标志着太原成功走出GDP负增长困境，尽管增量在主要城市中仍处于垫底位置，但城市经济已呈现筑底回升态势。此前，太原经历了约两三年的经济低迷期，此次增速转正被视为关键转折点。</w:t>
      </w:r>
    </w:p>
    <w:p>
      <w:pPr>
        <w:spacing w:after="240"/>
      </w:pPr>
      <w:r>
        <w:rPr>
          <w:rFonts w:ascii="微软雅黑" w:hAnsi="微软雅黑" w:eastAsia="微软雅黑"/>
          <w:sz w:val="21"/>
        </w:rPr>
        <w:t xml:space="preserve">         文章链接：</w:t>
      </w:r>
      <w:r>
        <w:rPr>
          <w:color w:val="0000FF"/>
        </w:rPr>
        <w:t>http://mp.weixin.qq.com/s?__biz=MzAwNTc2Mzc0Ng==&amp;mid=2652280935&amp;idx=2&amp;sn=682e83058fd4b2d9318432eb5cca8c85&amp;chksm=81516b09e3745dd01ab4e9e038dfd83579006ae9b41160ce03a069e90886571594152e65a56a&amp;scene=0#rd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三、【黄卫挺：理性看待和务实解决金融“大而不强”问题】</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发布时间：2026-05-20 22:46:50</w:t>
      </w:r>
    </w:p>
    <w:p>
      <w:pPr>
        <w:spacing w:after="120"/>
        <w:jc w:val="both"/>
      </w:pPr>
      <w:r>
        <w:rPr>
          <w:rFonts w:ascii="微软雅黑" w:hAnsi="微软雅黑" w:eastAsia="微软雅黑"/>
          <w:sz w:val="21"/>
        </w:rPr>
        <w:t xml:space="preserve">         内容摘要：黄卫挺：理性看待和务实解决金融“大而不强”问题 我国金融发展总体上与经济发展阶段相适应，形成了“经济大国—金融大国”格局。但对照现代化强国目标，存在“大而不强”问题，主要体现在六大核心金融要素：人民币国际化程度不足，仍处“结算货币”向“投资、计价货币”升级阶段；中央银行制度有待完善，全球影响力不及美国；金融机构运营效率偏低，全球化布局与体量不符；国际金融中心除香港外，吸引全球投资者能力不足，缺乏“中国定价”能力；金融监管存在滞后性和“一管就死”问题；高端复合型金融人才供给不足。 “大而不强”的深层原因有三：一是内在演进规律，金融发展受经济基础牵引，我国人均GDP仅1.4万美元，金融“紧随型”特征具有必然性；二是外在竞争规律，美元体系网络外部性使货币反超困难；三是金融工作自身不足，计划经济观念影响深远，金融法治建设存在短板。 建设金融强国需保持战略定力，在国家发展大局中谋划。总体思路上，实施“经济强国—金融强国”组合战略，“十五五”时期通过改革发力保持增长，培育新质生产力；抓住国际货币体系变革机遇，在技术赋能、人民币国际化等方面下好先手棋。</w:t>
      </w:r>
    </w:p>
    <w:p>
      <w:pPr>
        <w:spacing w:after="240"/>
      </w:pPr>
      <w:r>
        <w:rPr>
          <w:rFonts w:ascii="微软雅黑" w:hAnsi="微软雅黑" w:eastAsia="微软雅黑"/>
          <w:sz w:val="21"/>
        </w:rPr>
        <w:t xml:space="preserve">         文章链接：</w:t>
      </w:r>
      <w:r>
        <w:rPr>
          <w:color w:val="0000FF"/>
        </w:rPr>
        <w:t>https://mp.weixin.qq.com/s/VOKT3T7xJfzvbKb7OOKTZA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四、【只买中国货，俄罗斯消费的四年巨变】</w:t>
      </w:r>
    </w:p>
    <w:p>
      <w:pPr>
        <w:spacing w:after="120"/>
      </w:pPr>
      <w:r>
        <w:rPr>
          <w:rFonts w:ascii="微软雅黑" w:hAnsi="微软雅黑" w:eastAsia="微软雅黑"/>
          <w:sz w:val="21"/>
        </w:rPr>
        <w:t xml:space="preserve">         来源：霞光社</w:t>
      </w:r>
    </w:p>
    <w:p>
      <w:pPr>
        <w:spacing w:after="120"/>
      </w:pPr>
      <w:r>
        <w:rPr>
          <w:rFonts w:ascii="微软雅黑" w:hAnsi="微软雅黑" w:eastAsia="微软雅黑"/>
          <w:sz w:val="21"/>
        </w:rPr>
        <w:t xml:space="preserve">         发布时间：2026-05-20 17:42:51</w:t>
      </w:r>
    </w:p>
    <w:p>
      <w:pPr>
        <w:spacing w:after="120"/>
        <w:jc w:val="both"/>
      </w:pPr>
      <w:r>
        <w:rPr>
          <w:rFonts w:ascii="微软雅黑" w:hAnsi="微软雅黑" w:eastAsia="微软雅黑"/>
          <w:sz w:val="21"/>
        </w:rPr>
        <w:t xml:space="preserve">         内容摘要：2025年，中俄贸易额达2279亿美元，连续三年破两千亿。俄乌冲突后，西方制裁导致数百家企业退出，俄罗斯消费品市场出现缺口。中国商品迅速填补空缺，2024年中俄贸易额较2021年翻倍至2448亿美元。中国汽车占俄新车市场超50%，智能手机份额一度近80%。 俄罗斯消费者对“中国制造”认知转变：73%认为过去5年中国商品质量改善，58%预计未来3-5年增加购买。高收入家庭（月收入15万卢布以上）高频购买中国商品比例达37%，26-35岁年轻人（62%）和中等收入群体（64%）是核心增长极。质量超预期（62%）成为复购首要原因，略高于价格实惠（60%）。 替代机制包括：西方品牌本土化（如麦当劳改名为“美味，就这”）、平行进口（通过第三方中转）、以及中国商品直接供应。支付体系转向本土MIR系统和中国银联，人民币成为主要结算货币之一。 跨境电商爆发，2025年中国跨境电商进出口总额达2.75万亿元，同比增长70%。中国卖家在Ozon平台GMV前三为智能手机、工具、女装。俄罗斯消费者从应急避险转向信任中国品牌，评价成为下单首要依据。</w:t>
      </w:r>
    </w:p>
    <w:p>
      <w:pPr>
        <w:spacing w:after="240"/>
      </w:pPr>
      <w:r>
        <w:rPr>
          <w:rFonts w:ascii="微软雅黑" w:hAnsi="微软雅黑" w:eastAsia="微软雅黑"/>
          <w:sz w:val="21"/>
        </w:rPr>
        <w:t xml:space="preserve">         文章链接：</w:t>
      </w:r>
      <w:r>
        <w:rPr>
          <w:color w:val="0000FF"/>
        </w:rPr>
        <w:t>https://mp.weixin.qq.com/s/GWHioaMH2V_7r_xRmgjy9A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五、【全球科技股集体暴跌，投资者恐慌抛售，作者逆势加仓看好AI长期逻辑】</w:t>
      </w:r>
    </w:p>
    <w:p>
      <w:pPr>
        <w:spacing w:after="120"/>
      </w:pPr>
      <w:r>
        <w:rPr>
          <w:rFonts w:ascii="微软雅黑" w:hAnsi="微软雅黑" w:eastAsia="微软雅黑"/>
          <w:sz w:val="21"/>
        </w:rPr>
        <w:t xml:space="preserve">         来源：商界观察</w:t>
      </w:r>
    </w:p>
    <w:p>
      <w:pPr>
        <w:spacing w:after="120"/>
      </w:pPr>
      <w:r>
        <w:rPr>
          <w:rFonts w:ascii="微软雅黑" w:hAnsi="微软雅黑" w:eastAsia="微软雅黑"/>
          <w:sz w:val="21"/>
        </w:rPr>
        <w:t xml:space="preserve">         发布时间：2026-05-21 11:54:48</w:t>
      </w:r>
    </w:p>
    <w:p>
      <w:pPr>
        <w:spacing w:after="120"/>
        <w:jc w:val="both"/>
      </w:pPr>
      <w:r>
        <w:rPr>
          <w:rFonts w:ascii="微软雅黑" w:hAnsi="微软雅黑" w:eastAsia="微软雅黑"/>
          <w:sz w:val="21"/>
        </w:rPr>
        <w:t xml:space="preserve">         内容摘要：近日，全球科技股遭遇集体大跌，美股芯片巨头高通、超威半导体、英特尔等跌幅显著，恐慌情绪迅速蔓延至亚洲市场，日本软银股价盘中暴跌8%，A股半导体板块因政策利好相对抗跌。作者认为，此次暴跌并非AI产业基本面恶化，而是多重短期利空集中爆发引发的流动性恐慌：美国4月CPI同比上涨3.8%、PPI飙升至6%，通胀数据远超预期，打乱降息预期；30年期美债利率突破5%，英国、日本国债利率同步攀升；美联储主席鲍威尔警示通胀波动加剧，彻底打消宽松政策幻想。市场叙事从AI增长切换至通胀加息，股市、债市、黄金齐跌，资金回流美元避险。作者强调，AI产业长期向上趋势未变：谷歌、Meta、亚马逊、微软四大巨头今年计划投入7250亿美元用于AI算力、数据中心和大模型研发；AI已上升至大国博弈核心赛道，各国全产业链投入规模巨大。回顾历史，关税战、地缘冲突引发的短期大跌后，AI板块均率先反弹。作者认为，当前大跌是优质资产被错杀的窗口期，投资者应逆势加仓布局，而非跟风抛售，待市场情绪修复后，AI仍将是资本市场核心主线。</w:t>
      </w:r>
    </w:p>
    <w:p>
      <w:pPr>
        <w:spacing w:after="240"/>
      </w:pPr>
      <w:r>
        <w:rPr>
          <w:rFonts w:ascii="微软雅黑" w:hAnsi="微软雅黑" w:eastAsia="微软雅黑"/>
          <w:sz w:val="21"/>
        </w:rPr>
        <w:t xml:space="preserve">         文章链接：</w:t>
      </w:r>
      <w:r>
        <w:rPr>
          <w:color w:val="0000FF"/>
        </w:rPr>
        <w:t>https://mp.weixin.qq.com/s/kh9swD6Lg75DlvZPjHUxhA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六、【极致分化！市场正惩罚不押注AI的人？】</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发布时间：2026-05-20 19:34:52</w:t>
      </w:r>
    </w:p>
    <w:p>
      <w:pPr>
        <w:spacing w:after="120"/>
        <w:jc w:val="both"/>
      </w:pPr>
      <w:r>
        <w:rPr>
          <w:rFonts w:ascii="微软雅黑" w:hAnsi="微软雅黑" w:eastAsia="微软雅黑"/>
          <w:sz w:val="21"/>
        </w:rPr>
        <w:t xml:space="preserve">         内容摘要：周三A股主要指数分化，科创50创历史新高，成交额2.98万亿，放量675亿。沪指跌0.18%报4162.18点，深证成指平收。芯片股全面爆发，市场从“站在光里”转向“记在芯里”，而非传统板块切换。AI科技霸占涨幅榜，市场正惩罚不押注AI者。自2024年9月18日牛市以来，涨幅前20个股几乎全属大科技或切入科技赛道者。上纬新材因智元机器人收购控制权，涨幅超34倍；宏景科技、仕佳光子、宏和科技等涉及算力、光通信、电子布，涨幅均超20倍；星图测控、源杰科技等10余股涨幅超10倍。部分传统行业个股因切入AI风口受追捧，如菲林格尔设存储公司涨超15倍，汇绿生态切入光模块涨超10倍。跌幅榜前20多为医药、地产、食品等传统行业，博雅生物跌超47%，万泰生物跌超43%。 传统行业如有色、化工、机械也有机会，但需沾AI。宏和科技从玻纤升级至电子布，涨超20倍；鼎泰高科因AI服务器PCB需求涨超15倍；云南锗业、嘉元科技等有色股因光模块或铜箔需求受益；电力设备股如海博思创等获资金青睐。 结构性行情何时反转难定。</w:t>
      </w:r>
    </w:p>
    <w:p>
      <w:pPr>
        <w:spacing w:after="240"/>
      </w:pPr>
      <w:r>
        <w:rPr>
          <w:rFonts w:ascii="微软雅黑" w:hAnsi="微软雅黑" w:eastAsia="微软雅黑"/>
          <w:sz w:val="21"/>
        </w:rPr>
        <w:t xml:space="preserve">         文章链接：</w:t>
      </w:r>
      <w:r>
        <w:rPr>
          <w:color w:val="0000FF"/>
        </w:rPr>
        <w:t>https://mp.weixin.qq.com/s/ap-qZA_QTBeg7Wtr0BgURQ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七、【人均两个账户，婴儿都在满仓：韩国股市还能疯多久？】</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发布时间：2026-05-20 18:01:22</w:t>
      </w:r>
    </w:p>
    <w:p>
      <w:pPr>
        <w:spacing w:after="120"/>
        <w:jc w:val="both"/>
      </w:pPr>
      <w:r>
        <w:rPr>
          <w:rFonts w:ascii="微软雅黑" w:hAnsi="微软雅黑" w:eastAsia="微软雅黑"/>
          <w:sz w:val="21"/>
        </w:rPr>
        <w:t xml:space="preserve">         内容摘要：韩国正经历全民炒股狂热，股票交易活跃账户达1.05亿个，远超总人口5110万，人均两个账户。今年一季度，未成年人新开户数同比激增近10倍，连新生儿也被动入市，折射出家长将教育资金投入股市的资产配置焦虑。韩国综指一度突破8000点创历史新高，但随后盘中暴跌近8%，触发熔断，波动剧烈。 韩国股市长期存在“韩国折价”问题，财阀压制市场活力，普通民众认为传统途径无法实现阶层流动，转向投机。新总统李在明曾承诺终结“韩国折价”，其本人也曾因炒股亏损。宽松货币、出口创新高、AI基建浪潮推动下，三星电子和SK海力士因高带宽存储芯片需求净利润暴增，三星市值达1万亿美元，SK海力士股价翻十倍。错失恐惧症驱使散户蜂拥入市，保证金余额达36.3万亿韩元。 然而，外资已悄然撤离，今年以来撤资近480亿美元，可能创纪录。市场波动率急剧上升，日振幅超5%成常态。婴儿都在买入，场外资金所剩无几，一旦信仰破裂，杠杆账户强制平仓将引发暴跌。AI行业前景亦存疑，OpenAI受挫，下游变现不及预期，上游存储巨头业绩增长难以为继。三星和SK海力士作为AI信仰图腾，若倒塌将引发全球恐慌。</w:t>
      </w:r>
    </w:p>
    <w:p>
      <w:pPr>
        <w:spacing w:after="240"/>
      </w:pPr>
      <w:r>
        <w:rPr>
          <w:rFonts w:ascii="微软雅黑" w:hAnsi="微软雅黑" w:eastAsia="微软雅黑"/>
          <w:sz w:val="21"/>
        </w:rPr>
        <w:t xml:space="preserve">         文章链接：</w:t>
      </w:r>
      <w:r>
        <w:rPr>
          <w:color w:val="0000FF"/>
        </w:rPr>
        <w:t>https://mp.weixin.qq.com/s/FfPTfwfchrxAw__ZisPY3A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八、【ETF规模跌破5万亿关口，宽基指数失血主题基金逆势吸金】</w:t>
      </w:r>
    </w:p>
    <w:p>
      <w:pPr>
        <w:spacing w:after="120"/>
      </w:pPr>
      <w:r>
        <w:rPr>
          <w:rFonts w:ascii="微软雅黑" w:hAnsi="微软雅黑" w:eastAsia="微软雅黑"/>
          <w:sz w:val="21"/>
        </w:rPr>
        <w:t xml:space="preserve">         来源：智谷趋势Trend</w:t>
      </w:r>
    </w:p>
    <w:p>
      <w:pPr>
        <w:spacing w:after="120"/>
      </w:pPr>
      <w:r>
        <w:rPr>
          <w:rFonts w:ascii="微软雅黑" w:hAnsi="微软雅黑" w:eastAsia="微软雅黑"/>
          <w:sz w:val="21"/>
        </w:rPr>
        <w:t xml:space="preserve">         发布时间：2026-05-20 17:00:00</w:t>
      </w:r>
    </w:p>
    <w:p>
      <w:pPr>
        <w:spacing w:after="120"/>
        <w:jc w:val="both"/>
      </w:pPr>
      <w:r>
        <w:rPr>
          <w:rFonts w:ascii="微软雅黑" w:hAnsi="微软雅黑" w:eastAsia="微软雅黑"/>
          <w:sz w:val="21"/>
        </w:rPr>
        <w:t xml:space="preserve">         内容摘要：2026年1月12日，ETF市场规模创下6.28万亿元的历史峰值，随后逐步回落。受美伊冲突影响，4月3日ETF总规模约4.98万亿元，正式跌破5万亿关口。尽管市场此后摆脱利空影响进入牛市，但ETF整体规模未能重返5万亿以上。数据显示，宽基指数ETF成为资金流出重灾区，而主题型ETF则逆势获得资金青睐，反映出投资者正在调整指数投资策略，从传统宽基转向更具行业或概念针对性的主题基金。市场分析认为，这一变化与投资者对结构性行情的预期增强有关，宽基指数在震荡市中吸引力下降，而新能源、人工智能等热门主题板块持续获得资金追捧。此外，ETF费率竞争加剧，部分基金公司通过降低管理费吸引投资者，进一步推动了主题ETF的规模增长。整体来看，ETF市场正经历结构性调整，投资者偏好从被动跟踪大盘转向主动选择细分赛道。</w:t>
      </w:r>
    </w:p>
    <w:p>
      <w:pPr>
        <w:spacing w:after="240"/>
      </w:pPr>
      <w:r>
        <w:rPr>
          <w:rFonts w:ascii="微软雅黑" w:hAnsi="微软雅黑" w:eastAsia="微软雅黑"/>
          <w:sz w:val="21"/>
        </w:rPr>
        <w:t xml:space="preserve">         文章链接：</w:t>
      </w:r>
      <w:r>
        <w:rPr>
          <w:color w:val="0000FF"/>
        </w:rPr>
        <w:t>http://mp.weixin.qq.com/s?__biz=MzYyMTU4OTg5Mg==&amp;mid=2247660420&amp;idx=3&amp;sn=578a73a5a436d9b36226a179fc7f67ac&amp;chksm=fea33de49ebba61c8633b231da03d2f22efa0e5ee0f10356504daedb4f9afaf11b3db350995e&amp;scene=0#rd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九、【高层住宅设计寿命可达百年，但实际使用面临多重挑战】</w:t>
      </w:r>
    </w:p>
    <w:p>
      <w:pPr>
        <w:spacing w:after="120"/>
      </w:pPr>
      <w:r>
        <w:rPr>
          <w:rFonts w:ascii="微软雅黑" w:hAnsi="微软雅黑" w:eastAsia="微软雅黑"/>
          <w:sz w:val="21"/>
        </w:rPr>
        <w:t xml:space="preserve">         来源：正解局</w:t>
      </w:r>
    </w:p>
    <w:p>
      <w:pPr>
        <w:spacing w:after="120"/>
      </w:pPr>
      <w:r>
        <w:rPr>
          <w:rFonts w:ascii="微软雅黑" w:hAnsi="微软雅黑" w:eastAsia="微软雅黑"/>
          <w:sz w:val="21"/>
        </w:rPr>
        <w:t xml:space="preserve">         发布时间：2026-05-21 12:16:00</w:t>
      </w:r>
    </w:p>
    <w:p>
      <w:pPr>
        <w:spacing w:after="120"/>
        <w:jc w:val="both"/>
      </w:pPr>
      <w:r>
        <w:rPr>
          <w:rFonts w:ascii="微软雅黑" w:hAnsi="微软雅黑" w:eastAsia="微软雅黑"/>
          <w:sz w:val="21"/>
        </w:rPr>
        <w:t xml:space="preserve">         内容摘要：随着全球人口平均预期寿命突破70岁，高层建筑的“寿命”问题引发关注。建筑行业共识指出，钢筋混凝土结构住宅的设计寿命约为100年，美国全国住宅建筑商协会数据显示，当地住宅预期寿命通常在70至100年以上。然而，高层住宅在实际使用中面临诸多挑战，包括结构老化、维护成本高昂、拆迁困难等。与低层建筑相比，高层住宅的维修和改造更为复杂，且随着时间推移，电梯、管道、外墙等系统需频繁更新，导致长期持有成本上升。此外，高层住宅的消防安全、抗震性能以及土地再利用问题也制约其长期可持续性。尽管设计寿命较长，但受限于经济、技术和社会因素，许多高层住宅的实际使用寿命可能远低于理论值。未来，高层住宅的发展需综合考虑设计标准、维护机制和城市更新策略，以延长其有效使用周期。</w:t>
      </w:r>
    </w:p>
    <w:p>
      <w:pPr>
        <w:spacing w:after="240"/>
      </w:pPr>
      <w:r>
        <w:rPr>
          <w:rFonts w:ascii="微软雅黑" w:hAnsi="微软雅黑" w:eastAsia="微软雅黑"/>
          <w:sz w:val="21"/>
        </w:rPr>
        <w:t xml:space="preserve">         文章链接：</w:t>
      </w:r>
      <w:r>
        <w:rPr>
          <w:color w:val="0000FF"/>
        </w:rPr>
        <w:t>http://mp.weixin.qq.com/s?__biz=MjM5MTU3Mzk2OA==&amp;mid=2654921900&amp;idx=1&amp;sn=a384c3339463ee65338157b02d884c10&amp;chksm=bc90e7be109c26d47f697008386f0badffe0879b21b2c040ece82c85455cd488682c729da53a&amp;scene=0#rd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十、【上海杭州北京低总价“老破小”二手房成交占比上升，均价止跌回稳】</w:t>
      </w:r>
    </w:p>
    <w:p>
      <w:pPr>
        <w:spacing w:after="120"/>
      </w:pPr>
      <w:r>
        <w:rPr>
          <w:rFonts w:ascii="微软雅黑" w:hAnsi="微软雅黑" w:eastAsia="微软雅黑"/>
          <w:sz w:val="21"/>
        </w:rPr>
        <w:t xml:space="preserve">         来源：丁祖昱评楼市</w:t>
      </w:r>
    </w:p>
    <w:p>
      <w:pPr>
        <w:spacing w:after="120"/>
      </w:pPr>
      <w:r>
        <w:rPr>
          <w:rFonts w:ascii="微软雅黑" w:hAnsi="微软雅黑" w:eastAsia="微软雅黑"/>
          <w:sz w:val="21"/>
        </w:rPr>
        <w:t xml:space="preserve">         发布时间：2026-05-21 07:30:00</w:t>
      </w:r>
    </w:p>
    <w:p>
      <w:pPr>
        <w:spacing w:after="120"/>
        <w:jc w:val="both"/>
      </w:pPr>
      <w:r>
        <w:rPr>
          <w:rFonts w:ascii="微软雅黑" w:hAnsi="微软雅黑" w:eastAsia="微软雅黑"/>
          <w:sz w:val="21"/>
        </w:rPr>
        <w:t xml:space="preserve">         内容摘要：普睿数智研究中心发布的二手房热度研判报告显示，上海、杭州和北京总价300万元以内二手房成交占比持续上升，其中上海、杭州低总价房源成交均价已连续多月止跌回稳。在整体二手房市场仍处于弱复苏、强分化的背景下，低总价、小户型、核心区的“老破小”率先释放出企稳信号。报告指出，3月和4月“小阳春”期间，这些城市的低总价房源成交量明显回暖，反映出市场底部特征逐渐显现。随着价格调整到位，部分购房者开始入场，带动了核心区域老破小房源的成交活跃度提升。分析认为，这类房源因总价低、地段成熟，在刚需群体中具有较高性价比，成为当前市场企稳的先行指标。不过，整体二手房市场仍面临分化，不同城市和区域的表现差异较大。</w:t>
      </w:r>
    </w:p>
    <w:p>
      <w:pPr>
        <w:spacing w:after="240"/>
      </w:pPr>
      <w:r>
        <w:rPr>
          <w:rFonts w:ascii="微软雅黑" w:hAnsi="微软雅黑" w:eastAsia="微软雅黑"/>
          <w:sz w:val="21"/>
        </w:rPr>
        <w:t xml:space="preserve">         文章链接：</w:t>
      </w:r>
      <w:r>
        <w:rPr>
          <w:color w:val="0000FF"/>
        </w:rPr>
        <w:t>http://mp.weixin.qq.com/s?__biz=MzE5ODEwMTY4Nw==&amp;mid=2247654487&amp;idx=1&amp;sn=f04099e3244b4393d28cb514b74943ba&amp;chksm=97caad24f7f02cbd5be076dcffa499e218448a12efcd0ac63d79b1baacf4838033443dd269cb&amp;scene=0#rd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十一、【核心城市“小而美”住宅用地供应增加，中小房企迎来新机会】</w:t>
      </w:r>
    </w:p>
    <w:p>
      <w:pPr>
        <w:spacing w:after="120"/>
      </w:pPr>
      <w:r>
        <w:rPr>
          <w:rFonts w:ascii="微软雅黑" w:hAnsi="微软雅黑" w:eastAsia="微软雅黑"/>
          <w:sz w:val="21"/>
        </w:rPr>
        <w:t xml:space="preserve">         来源：明源不动产研究院</w:t>
      </w:r>
    </w:p>
    <w:p>
      <w:pPr>
        <w:spacing w:after="120"/>
      </w:pPr>
      <w:r>
        <w:rPr>
          <w:rFonts w:ascii="微软雅黑" w:hAnsi="微软雅黑" w:eastAsia="微软雅黑"/>
          <w:sz w:val="21"/>
        </w:rPr>
        <w:t xml:space="preserve">         发布时间：2026-05-20 17:59:00</w:t>
      </w:r>
    </w:p>
    <w:p>
      <w:pPr>
        <w:spacing w:after="120"/>
        <w:jc w:val="both"/>
      </w:pPr>
      <w:r>
        <w:rPr>
          <w:rFonts w:ascii="微软雅黑" w:hAnsi="微软雅黑" w:eastAsia="微软雅黑"/>
          <w:sz w:val="21"/>
        </w:rPr>
        <w:t xml:space="preserve">         内容摘要：近年来，北京、上海、深圳、杭州、南京等核心城市的住宅用地供应结构持续调整，核心区位、体量可控、总价适中的“小而美”住宅用地供应比例有所增加。以上海第四批次供地为例，5宗涉宅用地中有4宗具备“小而美”特征，反映出当前核心城市土地供应正由规模化开发转向更强调精准供给与市场适配。这一变化并非短期市场波动所致，而是土地市场结构性调整的体现。对于中小房企而言，此类地块总价较低、开发周期短、资金压力相对可控，降低了参与门槛，为其在核心城市获取优质土地资源提供了新机会。同时，精准供地也有助于满足市场多元化需求，提升土地资源利用效率。整体来看，供地结构的优化正在重塑房地产市场格局，中小房企有望借此契机在核心城市拓展业务。</w:t>
      </w:r>
    </w:p>
    <w:p>
      <w:pPr>
        <w:spacing w:after="240"/>
      </w:pPr>
      <w:r>
        <w:rPr>
          <w:rFonts w:ascii="微软雅黑" w:hAnsi="微软雅黑" w:eastAsia="微软雅黑"/>
          <w:sz w:val="21"/>
        </w:rPr>
        <w:t xml:space="preserve">         文章链接：</w:t>
      </w:r>
      <w:r>
        <w:rPr>
          <w:color w:val="0000FF"/>
        </w:rPr>
        <w:t>http://mp.weixin.qq.com/s/guzL3nlUDCTOyLkselbDOQ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十二、【LPR连续12个月维持3.5%，央行删除降息降准表述，房贷利率短期难下调】</w:t>
      </w:r>
    </w:p>
    <w:p>
      <w:pPr>
        <w:spacing w:after="120"/>
      </w:pPr>
      <w:r>
        <w:rPr>
          <w:rFonts w:ascii="微软雅黑" w:hAnsi="微软雅黑" w:eastAsia="微软雅黑"/>
          <w:sz w:val="21"/>
        </w:rPr>
        <w:t xml:space="preserve">         来源：大飞楼市</w:t>
      </w:r>
    </w:p>
    <w:p>
      <w:pPr>
        <w:spacing w:after="120"/>
      </w:pPr>
      <w:r>
        <w:rPr>
          <w:rFonts w:ascii="微软雅黑" w:hAnsi="微软雅黑" w:eastAsia="微软雅黑"/>
          <w:sz w:val="21"/>
        </w:rPr>
        <w:t xml:space="preserve">         发布时间：2026-05-20 17:00:00</w:t>
      </w:r>
    </w:p>
    <w:p>
      <w:pPr>
        <w:spacing w:after="120"/>
        <w:jc w:val="both"/>
      </w:pPr>
      <w:r>
        <w:rPr>
          <w:rFonts w:ascii="微软雅黑" w:hAnsi="微软雅黑" w:eastAsia="微软雅黑"/>
          <w:sz w:val="21"/>
        </w:rPr>
        <w:t xml:space="preserve">         内容摘要：央行公布最新一期LPR报价，5年期以上LPR维持3.5%，这已是LPR连续第12个月保持不变。当前市场普遍期待的LPR大幅下调以减轻房贷压力的预期落空。从央行一季度货币政策报告来看，已删除降息降准相关表述，这意味着今年LPR下调次数将非常有限，短期内房贷利率难以出现明显下降。</w:t>
      </w:r>
    </w:p>
    <w:p>
      <w:pPr>
        <w:spacing w:after="240"/>
      </w:pPr>
      <w:r>
        <w:rPr>
          <w:rFonts w:ascii="微软雅黑" w:hAnsi="微软雅黑" w:eastAsia="微软雅黑"/>
          <w:sz w:val="21"/>
        </w:rPr>
        <w:t xml:space="preserve">         文章链接：</w:t>
      </w:r>
      <w:r>
        <w:rPr>
          <w:color w:val="0000FF"/>
        </w:rPr>
        <w:t>http://mp.weixin.qq.com/s?__biz=Mzg3NTkwNTcyOQ==&amp;mid=2247489389&amp;idx=1&amp;sn=ab5153b66fbd19cb334b6907e1faf48d&amp;chksm=ce7d429217c8bc3ba5c2464844ef3105cea9eabe4fc80e88245508b3a4aecd43d1d2f18e8bf2&amp;scene=0#rd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十三、【美欧日长端利率突破关键点位，全球股市与金银铜承压】</w:t>
      </w:r>
    </w:p>
    <w:p>
      <w:pPr>
        <w:spacing w:after="120"/>
      </w:pPr>
      <w:r>
        <w:rPr>
          <w:rFonts w:ascii="微软雅黑" w:hAnsi="微软雅黑" w:eastAsia="微软雅黑"/>
          <w:sz w:val="21"/>
        </w:rPr>
        <w:t xml:space="preserve">         来源：中金点睛</w:t>
      </w:r>
    </w:p>
    <w:p>
      <w:pPr>
        <w:spacing w:after="120"/>
      </w:pPr>
      <w:r>
        <w:rPr>
          <w:rFonts w:ascii="微软雅黑" w:hAnsi="微软雅黑" w:eastAsia="微软雅黑"/>
          <w:sz w:val="21"/>
        </w:rPr>
        <w:t xml:space="preserve">         发布时间：2026-05-21 07:35:00</w:t>
      </w:r>
    </w:p>
    <w:p>
      <w:pPr>
        <w:spacing w:after="120"/>
        <w:jc w:val="both"/>
      </w:pPr>
      <w:r>
        <w:rPr>
          <w:rFonts w:ascii="微软雅黑" w:hAnsi="微软雅黑" w:eastAsia="微软雅黑"/>
          <w:sz w:val="21"/>
        </w:rPr>
        <w:t xml:space="preserve">         内容摘要：美国2月PPI数据超预期，叠加英国首相斯塔默的挑战者呼吁进一步财政扩张，共同推动美欧日长端利率站上关键点位，或突破长期历史高点。这一变化对全球金融市场产生显著影响，一定程度压制了全球股市以及金银铜等大宗商品价格。自去年7月以来，中金公司在一系列报告中坚定看好未来一到两年的全球资产配置趋势，认为财政主导将逐步成为市场核心逻辑，并建议投资者关注跨国、跨资产及跨板块的资产大挪移机会。当前利率的快速上行，可能加速市场进入泡沫演化的下一阶段，十年美债收益率面临更大挑战。报告指出，长端利率的持续攀升不仅影响债券市场本身，还可能通过估值和资金成本传导至权益和商品市场，加剧资产价格波动。投资者需密切关注各国财政政策动向及通胀数据，以应对利率环境变化带来的资产重定价风险。</w:t>
      </w:r>
    </w:p>
    <w:p>
      <w:pPr>
        <w:spacing w:after="240"/>
      </w:pPr>
      <w:r>
        <w:rPr>
          <w:rFonts w:ascii="微软雅黑" w:hAnsi="微软雅黑" w:eastAsia="微软雅黑"/>
          <w:sz w:val="21"/>
        </w:rPr>
        <w:t xml:space="preserve">         文章链接：</w:t>
      </w:r>
      <w:r>
        <w:rPr>
          <w:color w:val="0000FF"/>
        </w:rPr>
        <w:t>http://mp.weixin.qq.com/s?__biz=MzI3MDMzMjg0MA==&amp;mid=2247838064&amp;idx=1&amp;sn=4cb094da83d1bf1403420fddc08cab71&amp;chksm=eb667a9017aaa04b5dfc7e050700ed582950a7b7b8268b2aef287f918f4258f644e66776d33c&amp;scene=0#rd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十四、【中东局势推高油价，中金分析原油冲击下行业利润分化】</w:t>
      </w:r>
    </w:p>
    <w:p>
      <w:pPr>
        <w:spacing w:after="120"/>
      </w:pPr>
      <w:r>
        <w:rPr>
          <w:rFonts w:ascii="微软雅黑" w:hAnsi="微软雅黑" w:eastAsia="微软雅黑"/>
          <w:sz w:val="21"/>
        </w:rPr>
        <w:t xml:space="preserve">         来源：中金点睛</w:t>
      </w:r>
    </w:p>
    <w:p>
      <w:pPr>
        <w:spacing w:after="120"/>
      </w:pPr>
      <w:r>
        <w:rPr>
          <w:rFonts w:ascii="微软雅黑" w:hAnsi="微软雅黑" w:eastAsia="微软雅黑"/>
          <w:sz w:val="21"/>
        </w:rPr>
        <w:t xml:space="preserve">         发布时间：2026-05-21 07:35:00</w:t>
      </w:r>
    </w:p>
    <w:p>
      <w:pPr>
        <w:spacing w:after="120"/>
        <w:jc w:val="both"/>
      </w:pPr>
      <w:r>
        <w:rPr>
          <w:rFonts w:ascii="微软雅黑" w:hAnsi="微软雅黑" w:eastAsia="微软雅黑"/>
          <w:sz w:val="21"/>
        </w:rPr>
        <w:t xml:space="preserve">         内容摘要：受中东地缘局势反复扰动，布伦特原油价格呈现宽幅波动，当前仍维持100美元/桶左右高位震荡。霍尔木兹海峡石油通行量大幅萎缩、贸易持续受阻，原油去库压力逐步显现，若贸易中断态势延续，油价仍有继续走高的可能性，即便后续航运恢复，产能复产周期或也将支撑油价中枢维持高位。中金公司报告指出，油价冲击将导致不同行业利润出现显著分化：上游油气开采企业直接受益于油价上涨，利润空间扩大；而中下游炼化及化工行业则面临成本压力，利润可能受到挤压。交通运输、航空等用油密集型行业成本上升，盈利承压。报告进一步分析，高油价环境下，替代能源如煤炭、天然气的需求可能增加，相关行业利润有望提升。同时，新能源产业加速发展，长期来看或受益于能源结构转型。总体而言，油价持续高位运行将重塑各行业利润格局，企业需根据自身在产业链中的位置调整经营策略以应对风险。</w:t>
      </w:r>
    </w:p>
    <w:p>
      <w:pPr>
        <w:spacing w:after="240"/>
      </w:pPr>
      <w:r>
        <w:rPr>
          <w:rFonts w:ascii="微软雅黑" w:hAnsi="微软雅黑" w:eastAsia="微软雅黑"/>
          <w:sz w:val="21"/>
        </w:rPr>
        <w:t xml:space="preserve">         文章链接：</w:t>
      </w:r>
      <w:r>
        <w:rPr>
          <w:color w:val="0000FF"/>
        </w:rPr>
        <w:t>http://mp.weixin.qq.com/s?__biz=MzI3MDMzMjg0MA==&amp;mid=2247838064&amp;idx=2&amp;sn=ec9c57dd39f7aed3ff253ecaa98c7fbd&amp;chksm=eb1ec95a85ac7937b72f86e839e010d69c9a11857fc08f27ca224f539f40b7145835219c8857&amp;scene=0#rd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十五、【工业金属与能源价格齐涨，2026年上半年全球通胀暗流涌动】</w:t>
      </w:r>
    </w:p>
    <w:p>
      <w:pPr>
        <w:spacing w:after="120"/>
      </w:pPr>
      <w:r>
        <w:rPr>
          <w:rFonts w:ascii="微软雅黑" w:hAnsi="微软雅黑" w:eastAsia="微软雅黑"/>
          <w:sz w:val="21"/>
        </w:rPr>
        <w:t xml:space="preserve">         来源：米筐投资</w:t>
      </w:r>
    </w:p>
    <w:p>
      <w:pPr>
        <w:spacing w:after="120"/>
      </w:pPr>
      <w:r>
        <w:rPr>
          <w:rFonts w:ascii="微软雅黑" w:hAnsi="微软雅黑" w:eastAsia="微软雅黑"/>
          <w:sz w:val="21"/>
        </w:rPr>
        <w:t xml:space="preserve">         发布时间：2026-05-21 07:00:00</w:t>
      </w:r>
    </w:p>
    <w:p>
      <w:pPr>
        <w:spacing w:after="120"/>
        <w:jc w:val="both"/>
      </w:pPr>
      <w:r>
        <w:rPr>
          <w:rFonts w:ascii="微软雅黑" w:hAnsi="微软雅黑" w:eastAsia="微软雅黑"/>
          <w:sz w:val="21"/>
        </w:rPr>
        <w:t xml:space="preserve">         内容摘要：2026年上半年，全球市场出现危险信号，工业金属、能源等大宗商品价格同步上涨，新一轮通胀暗流正在涌动。尽管此前各国央行通过轮番加息一度压制了2022年以来的全球通胀恐慌，但当前涨价已不再是单一商品现象，而是呈现多品种、多区域的扩散态势。市场普遍担忧，若上游原材料成本持续攀升，将逐步传导至消费品端，迫使各国央行重新收紧货币政策，进而影响经济复苏进程。目前，全球供应链瓶颈尚未完全缓解，地缘政治风险与极端天气等因素进一步加剧了供给端压力，使得通胀预期再度升温。分析人士指出，这一轮涨价潮的根源在于前期宽松政策滞后效应、能源转型成本上升以及劳动力市场紧张等多重因素叠加，短期内难以消退。若通胀持续超预期，可能引发全球金融市场波动，并迫使主要经济体调整政策节奏。</w:t>
      </w:r>
    </w:p>
    <w:p>
      <w:pPr>
        <w:spacing w:after="240"/>
      </w:pPr>
      <w:r>
        <w:rPr>
          <w:rFonts w:ascii="微软雅黑" w:hAnsi="微软雅黑" w:eastAsia="微软雅黑"/>
          <w:sz w:val="21"/>
        </w:rPr>
        <w:t xml:space="preserve">         文章链接：</w:t>
      </w:r>
      <w:r>
        <w:rPr>
          <w:color w:val="0000FF"/>
        </w:rPr>
        <w:t>http://mp.weixin.qq.com/s?__biz=MzIxNTIyNTExNQ==&amp;mid=2652209752&amp;idx=1&amp;sn=7cd33fdbae35803bd303a34fa74d93b7&amp;chksm=8d0ed9dc795c01a692041fa48509f0771ec6c3372d466e7749484c4a582d94ac7b21fda1d694&amp;scene=0#rd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十六、【霍尔木兹+厄尔尼诺双杀，花旗警告：大宗商品恐爆发超级通胀风暴】</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发布时间：2026-05-20 18:17:11</w:t>
      </w:r>
    </w:p>
    <w:p>
      <w:pPr>
        <w:spacing w:after="120"/>
        <w:jc w:val="both"/>
      </w:pPr>
      <w:r>
        <w:rPr>
          <w:rFonts w:ascii="微软雅黑" w:hAnsi="微软雅黑" w:eastAsia="微软雅黑"/>
          <w:sz w:val="21"/>
        </w:rPr>
        <w:t xml:space="preserve">         内容摘要：花旗5月19日报告警告，霍尔木兹海峡封锁与强厄尔尼诺形成“双杀”格局，能源与粮食价格上行风险极度不对称。若态势持续6-9个月，全球石油库存将跌至1970年代第二次石油危机水平，通胀面临失控风险。自2026年初，全球石油消费支出飙升约2万亿美元，年率约4.6万亿美元（占GDP 3.7%）。花旗设定布伦特原油近期目标价120美元/桶，牛市情景下或冲击150美元/桶；若升至200美元/桶，石油支出占GDP比例将复制2008年中及1970年代7%-8%的历史极值。 农产品压力同步升温，BCOM农产品指数年初至今上涨13%。化肥供应中断（中东占全球硫磺出口49%、尿素36%）叠加82%概率的强厄尔尼诺，将打击南亚、东南亚等主要产区，未来6-12个月农产品价格风险严重偏向上行。花旗建议通过大宗商品敞口对冲风险，当前广义指数提供约10%的正展期收益，为近30年最高。 基准情景下，美伊7月达成降级意向书，海峡三季度逐步重开；悲观情景（30%概率）军事升级导致基础设施破坏。能源冲击已传导至终端：全球油品均价较年初上涨91%，美国汽油均价约4.6美元/加仑，接近俄乌冲突峰值。</w:t>
      </w:r>
    </w:p>
    <w:p>
      <w:pPr>
        <w:spacing w:after="240"/>
      </w:pPr>
      <w:r>
        <w:rPr>
          <w:rFonts w:ascii="微软雅黑" w:hAnsi="微软雅黑" w:eastAsia="微软雅黑"/>
          <w:sz w:val="21"/>
        </w:rPr>
        <w:t xml:space="preserve">         文章链接：</w:t>
      </w:r>
      <w:r>
        <w:rPr>
          <w:color w:val="0000FF"/>
        </w:rPr>
        <w:t>https://mp.weixin.qq.com/s/Y-bzxqIA8-DvdkbLip7j0g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十七、【2007年幽灵重现？债市拉响警报：廉价资金时代或走向终结！】</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发布时间：2026-05-20 18:17:11</w:t>
      </w:r>
    </w:p>
    <w:p>
      <w:pPr>
        <w:spacing w:after="120"/>
        <w:jc w:val="both"/>
      </w:pPr>
      <w:r>
        <w:rPr>
          <w:rFonts w:ascii="微软雅黑" w:hAnsi="微软雅黑" w:eastAsia="微软雅黑"/>
          <w:sz w:val="21"/>
        </w:rPr>
        <w:t xml:space="preserve">         内容摘要：美国30年期国债收益率突破5.2%，创近19年新高，全球债券抛售动摇“低利率回归”共识。周二美债期货遭约150亿美元大宗抛单，收益率触及2007年金融危机前水平。伊朗冲突推升能源价格，利率期货显示美联储年内加息概率达85%，5月1日时仍为零。巴克莱警告，除非霍尔木兹海峡重开，否则抛售难逆转。 债市波动传导至股市：罗素2000指数重挫1.6%，纳斯达克100跌0.9%，标普500跌0.7%。高盛数据显示，10年期美债收益率月内涨40基点时股市受显著冲击，目前升幅达38基点。市场结构与2007年高度吻合：基金经理以史上最大幅度加仓股票，债市却释放相反信号。 技术图表显示，10年期美债收益率正形成“旗形整理”形态，若突破可能冲向6.25%-8.6%。分析师指出，5.25%是近期目标。全球到期十年以上主权债回报指数今年已跌4.6%。 高利率与高油价加剧美股内部分化，小盘股对冲需求回升，大型科技股仍受支撑。投资者聚焦通胀加速，全球央行政策被重新鹰派定价。部分投资者构建防御性头寸，如买入VIX看涨期权。 英伟达财报被视为AI“终极压力测试”，预计营收同比增79%至789亿美元。</w:t>
      </w:r>
    </w:p>
    <w:p>
      <w:pPr>
        <w:spacing w:after="240"/>
      </w:pPr>
      <w:r>
        <w:rPr>
          <w:rFonts w:ascii="微软雅黑" w:hAnsi="微软雅黑" w:eastAsia="微软雅黑"/>
          <w:sz w:val="21"/>
        </w:rPr>
        <w:t xml:space="preserve">         文章链接：</w:t>
      </w:r>
      <w:r>
        <w:rPr>
          <w:color w:val="0000FF"/>
        </w:rPr>
        <w:t>https://mp.weixin.qq.com/s/5JOHAJOWU8a0xLwWz_7pYA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十八、【黄金跌破4500，调整还将持续多久？】</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发布时间：2026-05-20 18:17:11</w:t>
      </w:r>
    </w:p>
    <w:p>
      <w:pPr>
        <w:spacing w:after="120"/>
        <w:jc w:val="both"/>
      </w:pPr>
      <w:r>
        <w:rPr>
          <w:rFonts w:ascii="微软雅黑" w:hAnsi="微软雅黑" w:eastAsia="微软雅黑"/>
          <w:sz w:val="21"/>
        </w:rPr>
        <w:t xml:space="preserve">         内容摘要：近期现货黄金跌破4500美元/盎司心理关口，最低触及4453美元，自美伊冲突高点以来累计回调约15%。多重因素压制金价：霍尔木兹海峡地缘僵局持续、油价高位运行导致多国美元流动性承压，被迫抛售黄金；印度大幅上调黄金进口关税；一季度全球央行购金不及预期；通胀与加息预期抬升。美债收益率飙升（10年期突破4.5%，30年期突破5.0%）推高黄金持有成本，促使CTA与杠杆资金平仓，加剧短期波动。黄金与油价呈负相关，与股市正相关，表明尚未进入避险模式，而是表现出高贝塔风险资产特征。 央行购金方面，土耳其因流动性压力出售约60吨黄金，印度将进口关税翻倍至15%并实施配额限制，导致民间需求下滑。但中国人民银行连续17个月增持黄金，全球央行结构性买盘虽阶段性放缓，2026年仍有望月均购金60吨。大量隐形买盘可通过英国海关黄金净出口数据追踪。 短期黄金仍将颠簸，走势分三阶段：通胀冲击阶段（高利率压制，波动风险大）、增长放缓阶段（高油价拖累经济）、政策转向阶段（央行宽松，实际利率回落，黄金重入上涨周期）。</w:t>
      </w:r>
    </w:p>
    <w:p>
      <w:pPr>
        <w:spacing w:after="240"/>
      </w:pPr>
      <w:r>
        <w:rPr>
          <w:rFonts w:ascii="微软雅黑" w:hAnsi="微软雅黑" w:eastAsia="微软雅黑"/>
          <w:sz w:val="21"/>
        </w:rPr>
        <w:t xml:space="preserve">         文章链接：</w:t>
      </w:r>
      <w:r>
        <w:rPr>
          <w:color w:val="0000FF"/>
        </w:rPr>
        <w:t>https://mp.weixin.qq.com/s/N-c6u95T38r_t4DeACu0MA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十九、【保银首席经济学家：全球经济面临高通胀、高利率、高债务三重风险共振】</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发布时间：2026-05-20 17:42:54</w:t>
      </w:r>
    </w:p>
    <w:p>
      <w:pPr>
        <w:spacing w:after="120"/>
        <w:jc w:val="both"/>
      </w:pPr>
      <w:r>
        <w:rPr>
          <w:rFonts w:ascii="微软雅黑" w:hAnsi="微软雅黑" w:eastAsia="微软雅黑"/>
          <w:sz w:val="21"/>
        </w:rPr>
        <w:t xml:space="preserve">         内容摘要：当前全球经济正面临高通胀、高利率、高债务三重风险同步抬头、相互共振的严峻局面。保银资产管理有限公司首席经济学家张智威指出，近期发达国家债券市场利率大幅攀升，反映了投资者对未来三至六个月“三高风险”叠加可能对全球经济带来的潜在负面影响。 美国CPI、PPI数据双双超预期，市场前期认为本轮通胀仅由地缘冲突推升油价主导的乐观观点存在明显误区。即便地缘冲突缓和，受全球能源安全重构、能源资本投入不足影响，油价可能持续维持高位。更关键的是，能源通胀的传导存在显著滞后效应，制造业企业普遍提前锁定供货价格，油价上涨对工业品、消费品的成本冲击尚未完全释放。随着前期低价合同陆续到期，高油价带来的成本压力将逐步向全产业链传导，未来数月全球非能源通胀可能持续升温。 高通胀的持续反弹直接倒逼全球货币政策收紧，高利率风险全面升温。年初市场曾押注美联储年内开启降息周期，而持续高通胀彻底扭转了市场预期，政策重心从降息维稳转向抗通胀紧缩。即便美联储新任主席偏鸽派立场，也难以逆转紧缩趋势。</w:t>
      </w:r>
    </w:p>
    <w:p>
      <w:pPr>
        <w:spacing w:after="240"/>
      </w:pPr>
      <w:r>
        <w:rPr>
          <w:rFonts w:ascii="微软雅黑" w:hAnsi="微软雅黑" w:eastAsia="微软雅黑"/>
          <w:sz w:val="21"/>
        </w:rPr>
        <w:t xml:space="preserve">         文章链接：</w:t>
      </w:r>
      <w:r>
        <w:rPr>
          <w:color w:val="0000FF"/>
        </w:rPr>
        <w:t>https://mp.weixin.qq.com/s/2243LUeZJ_skpwdKex-LgQ</w:t>
      </w:r>
    </w:p>
    <w:p>
      <w:pPr>
        <w:spacing w:before="300" w:after="200"/>
      </w:pPr>
      <w:bookmarkStart w:id="2" w:name="cat_3"/>
      <w:r>
        <w:rPr>
          <w:rFonts w:ascii="微软雅黑" w:hAnsi="微软雅黑" w:eastAsia="微软雅黑"/>
          <w:b/>
          <w:color w:val="000000"/>
          <w:sz w:val="32"/>
        </w:rPr>
        <w:br/>
        <w:t>【文化娱乐内容】</w:t>
      </w:r>
      <w:bookmarkEnd w:id="2"/>
    </w:p>
    <w:p>
      <w:pPr>
        <w:spacing w:after="120"/>
      </w:pPr>
      <w:r>
        <w:rPr>
          <w:rFonts w:ascii="微软雅黑" w:hAnsi="微软雅黑" w:eastAsia="微软雅黑"/>
          <w:b/>
          <w:sz w:val="24"/>
        </w:rPr>
        <w:t>一、【第二十二届深圳文博会北京展区：文化科技双引擎驱动高质量发展】</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发布时间：2026-05-21 12:08:55</w:t>
      </w:r>
    </w:p>
    <w:p>
      <w:pPr>
        <w:spacing w:after="120"/>
        <w:jc w:val="both"/>
      </w:pPr>
      <w:r>
        <w:rPr>
          <w:rFonts w:ascii="微软雅黑" w:hAnsi="微软雅黑" w:eastAsia="微软雅黑"/>
          <w:sz w:val="21"/>
        </w:rPr>
        <w:t xml:space="preserve">         内容摘要：2026年5月21日至25日，第二十二届深圳文博会于深圳国际会展中心举办。北京展区以“遇见京彩·奔赴新程”为主题，聚焦思想引领、科技赋能、创新融合，汇聚77家机构，展示首都文化产业高质量发展成果。 展区数据彰显硬实力：2025年北京规模以上文化企业营收26215.1亿元，利润4352.3亿元；2026年一季度营收6477.9亿元。文化新业态占比超71%，体现数字化领先地位。北京出台全国首个文化新质生产力政策，推动高端化、智能化发展。截至2025年末，备案博物馆249家，免费开放154家；2025年生产电视剧29部、电影205部，票房23.8亿元；演出6万余场，收入50.8亿元；接待游客3.9亿人次，旅游总花费7159.3亿元。北京连续10年在中国省市文化产业发展综合指数排名第一。 展区突出文化科技融合：人形机器人“天工3.0”完成高难度动态表演；黑弓“寻迹中国”等沉浸式项目提供零门槛体验；故宫与京东方合作“遇见你的故宫色”，通过情绪识别匹配文物色彩；完美世界虚拟制作让观众成为电影主角。 古韵新生板块展示“旧书新知”书香盛宴、京味市集及非遗传承。</w:t>
      </w:r>
    </w:p>
    <w:p>
      <w:pPr>
        <w:spacing w:after="240"/>
      </w:pPr>
      <w:r>
        <w:rPr>
          <w:rFonts w:ascii="微软雅黑" w:hAnsi="微软雅黑" w:eastAsia="微软雅黑"/>
          <w:sz w:val="21"/>
        </w:rPr>
        <w:t xml:space="preserve">         文章链接：</w:t>
      </w:r>
      <w:r>
        <w:rPr>
          <w:color w:val="0000FF"/>
        </w:rPr>
        <w:t>https://mp.weixin.qq.com/s/6PZQWFuZr4-J5c9Zlaip6g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二、【《给阿嬷的情书》以1400万成本成票房黑马，讲述潮汕“下南洋”往事】</w:t>
      </w:r>
    </w:p>
    <w:p>
      <w:pPr>
        <w:spacing w:after="120"/>
      </w:pPr>
      <w:r>
        <w:rPr>
          <w:rFonts w:ascii="微软雅黑" w:hAnsi="微软雅黑" w:eastAsia="微软雅黑"/>
          <w:sz w:val="21"/>
        </w:rPr>
        <w:t xml:space="preserve">         来源：吴晓波频道</w:t>
      </w:r>
    </w:p>
    <w:p>
      <w:pPr>
        <w:spacing w:after="120"/>
      </w:pPr>
      <w:r>
        <w:rPr>
          <w:rFonts w:ascii="微软雅黑" w:hAnsi="微软雅黑" w:eastAsia="微软雅黑"/>
          <w:sz w:val="21"/>
        </w:rPr>
        <w:t xml:space="preserve">         发布时间：2026-05-21 12:00:00</w:t>
      </w:r>
    </w:p>
    <w:p>
      <w:pPr>
        <w:spacing w:after="120"/>
        <w:jc w:val="both"/>
      </w:pPr>
      <w:r>
        <w:rPr>
          <w:rFonts w:ascii="微软雅黑" w:hAnsi="微软雅黑" w:eastAsia="微软雅黑"/>
          <w:sz w:val="21"/>
        </w:rPr>
        <w:t xml:space="preserve">         内容摘要：电影《给阿嬷的情书》近期上映，成为近十年来最温情的华语电影之一。影片男女主角几乎均为素人，制作成本约1400万元，但凭借口碑成为今年最大的票房黑马。故事背景设定在上世纪四十年代的战乱潮汕地区，青年郑木生为逃避抓壮丁，被迫“下南洋”谋生，留下妻子叶淑柔独自支撑家庭。影片通过这一家庭离散与坚守的故事，展现了特定历史背景下普通人的情感与生存状态。</w:t>
      </w:r>
    </w:p>
    <w:p>
      <w:pPr>
        <w:spacing w:after="240"/>
      </w:pPr>
      <w:r>
        <w:rPr>
          <w:rFonts w:ascii="微软雅黑" w:hAnsi="微软雅黑" w:eastAsia="微软雅黑"/>
          <w:sz w:val="21"/>
        </w:rPr>
        <w:t xml:space="preserve">         文章链接：</w:t>
      </w:r>
      <w:r>
        <w:rPr>
          <w:color w:val="0000FF"/>
        </w:rPr>
        <w:t>http://mp.weixin.qq.com/s?__biz=MzA3OTM5NTkxNA==&amp;mid=2653162407&amp;idx=1&amp;sn=15062bd4bd3a52f408390bb4ec15e426&amp;chksm=8555dbb50d7456f942d7678d43d07554f3a595dc5be49ed52b24082a19298ac8b155427e29fe&amp;scene=0#rd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三、【“谢谢所有来北京的朋友！”】</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发布时间：2026-05-21 10:40:23</w:t>
      </w:r>
    </w:p>
    <w:p>
      <w:pPr>
        <w:spacing w:after="120"/>
        <w:jc w:val="both"/>
      </w:pPr>
      <w:r>
        <w:rPr>
          <w:rFonts w:ascii="微软雅黑" w:hAnsi="微软雅黑" w:eastAsia="微软雅黑"/>
          <w:sz w:val="21"/>
        </w:rPr>
        <w:t xml:space="preserve">         内容摘要：五月天乐队主唱阿信在微博留言感谢北京歌迷，引发热烈互动。本轮五月天鸟巢12场演唱会累计吸引近65万人次观演，掀起“跟着歌手游北京”新风潮。歌迷不再局限于故宫、长城等经典景点，而是深入胡同小巷、烟火小店，沉浸式体验北京市井生活。北京演唱会市场火爆，每年约300场演出，成为全国歌迷重要落脚地。文商旅联动模式不断翻新，门票转化为区域消费通行证，串联文商旅体展融合发展。2026年北京文体活动持续上新，全年千余场赛事、演出轮番登场，包括蔡依林、周杰伦、孙楠、胡彦斌、A-Lin、杨丞琳等众多艺人演唱会。北京以服务暖、氛围浓、玩法多的特点，持续吸引歌迷奔赴热爱。</w:t>
      </w:r>
    </w:p>
    <w:p>
      <w:pPr>
        <w:spacing w:after="240"/>
      </w:pPr>
      <w:r>
        <w:rPr>
          <w:rFonts w:ascii="微软雅黑" w:hAnsi="微软雅黑" w:eastAsia="微软雅黑"/>
          <w:sz w:val="21"/>
        </w:rPr>
        <w:t xml:space="preserve">         文章链接：</w:t>
      </w:r>
      <w:r>
        <w:rPr>
          <w:color w:val="0000FF"/>
        </w:rPr>
        <w:t>https://mp.weixin.qq.com/s/hYG2f8EKC6elTo2wT4ni2Q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四、【工美博览•现场体验｜非遗盛宴匠心启幕 国潮技艺触手可及】</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发布时间：2026-05-20 20:56:58</w:t>
      </w:r>
    </w:p>
    <w:p>
      <w:pPr>
        <w:spacing w:after="120"/>
        <w:jc w:val="both"/>
      </w:pPr>
      <w:r>
        <w:rPr>
          <w:rFonts w:ascii="微软雅黑" w:hAnsi="微软雅黑" w:eastAsia="微软雅黑"/>
          <w:sz w:val="21"/>
        </w:rPr>
        <w:t xml:space="preserve">         内容摘要：2026中国工艺美术博览会将在福州启幕，推出“国潮走进生活”非遗互动体验活动，汇聚13项精品非遗项目，多位传承人现场展演，涵盖布艺、金属珐琅、金属雕、制扇、剪纸、微雕、漆器、刺绣、工艺画等十余种工艺门类，打造可看、可触、可参与的沉浸式非遗盛宴。 国家级非遗项目包括北京补绣（宫廷技艺，可亲手体验布艺珐琅）和热贡艺术唐卡（多画派传承人演绎色彩美学）。地方特色技艺有庐州制扇（八大工序）、兰西挂钱剪纸（民俗祈福）、北安乌鱼绣（传统刺绣）、晋江吉花缠花（四百余年中原簪花礼俗）。创新项目亮点纷呈：点铜锤丝独创山水铜画，北京花丝镶嵌融入现代生活，庐州漆器髹饰技艺可亲手制作，雅童烙画突破材质限制，微雕展示精微技艺，金丝彩釉延续宫廷珐琅，手工刺绣简化技法门槛。 13个项目全部开放体验，传承人一对一讲解、手把手指导，观众可参与剪纸、烙画、刺绣、制扇、漆器制作等，近距离观摩唐卡、微雕等高精尖技艺。活动秉持“传承经典、活化非遗、融入生活”理念，既坚守匠心传承，又融合国潮元素，推动非遗从博物馆走向大众生活。项目分设两大场馆，诚邀市民、文化爱好者、从业者莅临，助力非遗活态传承。</w:t>
      </w:r>
    </w:p>
    <w:p>
      <w:pPr>
        <w:spacing w:after="240"/>
      </w:pPr>
      <w:r>
        <w:rPr>
          <w:rFonts w:ascii="微软雅黑" w:hAnsi="微软雅黑" w:eastAsia="微软雅黑"/>
          <w:sz w:val="21"/>
        </w:rPr>
        <w:t xml:space="preserve">         文章链接：</w:t>
      </w:r>
      <w:r>
        <w:rPr>
          <w:color w:val="0000FF"/>
        </w:rPr>
        <w:t>https://mp.weixin.qq.com/s/PZf4zHwLwEU0YqD1h4DIIg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五、【全球霸王龙化石齐聚北京国家自然博物馆，北美霸王龙首次亮相】</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发布时间：2026-05-20 17:15:00</w:t>
      </w:r>
    </w:p>
    <w:p>
      <w:pPr>
        <w:spacing w:after="120"/>
        <w:jc w:val="both"/>
      </w:pPr>
      <w:r>
        <w:rPr>
          <w:rFonts w:ascii="微软雅黑" w:hAnsi="微软雅黑" w:eastAsia="微软雅黑"/>
          <w:sz w:val="21"/>
        </w:rPr>
        <w:t xml:space="preserve">         内容摘要：来自全球各地的霸王龙家族成员近日在国家自然博物馆“霸王龙T-REX——恐龙之王特展”中相聚，展出百余件珍贵展品。来自德国阿尔特姆恐龙博物馆的两件北美霸王龙化石首次在北京展出，其中年轻霸王龙“洛基”体长近10米，骨骼完整度约60%，跻身全球最完整霸王龙前十名，年龄约15至20岁，体重约4至5吨，身上有多处病理学印记。另一只霸王龙“蕾蒂娜”体长12米，体重或超10吨，与最大霸王龙“苏”接近。展览还展示了三角龙头骨，揭示其是霸王龙最强对手，霸王龙会利用脚爪和颈部肌肉扯掉猎物头部。国内首次系统展示中国霸王龙家族成员，包括体长约1.3至1.6米的奇异帝龙、长有原始羽毛的华丽羽王龙、被称为“匹诺曹暴龙”的中华虔州龙等。巨型诸城暴龙长达121厘米的股骨化石是亚洲最长暴龙类股骨，为“霸王龙可能起源于亚洲”假说提供新证据。展览还揭示了霸王龙具备陆地掠食者中最佳双目视觉、能感知数千米外低频声音、“小短手”拉力约200千克等科学发现。关于复活霸王龙，专家表示化石中DNA已降解殆尽，无法实现。展览持续至10月11日，票价68至98元。</w:t>
      </w:r>
    </w:p>
    <w:p>
      <w:pPr>
        <w:spacing w:after="240"/>
      </w:pPr>
      <w:r>
        <w:rPr>
          <w:rFonts w:ascii="微软雅黑" w:hAnsi="微软雅黑" w:eastAsia="微软雅黑"/>
          <w:sz w:val="21"/>
        </w:rPr>
        <w:t xml:space="preserve">         文章链接：</w:t>
      </w:r>
      <w:r>
        <w:rPr>
          <w:color w:val="0000FF"/>
        </w:rPr>
        <w:t>https://mp.weixin.qq.com/s/U_GlMiAnWifhLwkHf8OWYg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六、【中国足协公布第三批行业处罚名单，17人被终身禁足】</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发布时间：2026-05-21 15:19:18</w:t>
      </w:r>
    </w:p>
    <w:p>
      <w:pPr>
        <w:spacing w:after="120"/>
        <w:jc w:val="both"/>
      </w:pPr>
      <w:r>
        <w:rPr>
          <w:rFonts w:ascii="微软雅黑" w:hAnsi="微软雅黑" w:eastAsia="微软雅黑"/>
          <w:sz w:val="21"/>
        </w:rPr>
        <w:t xml:space="preserve">         内容摘要：中国足协于2月21日公布了第三批行业处罚名单，此次处罚涉及65人。其中，17人被给予终身禁止从事任何与足球有关活动的处罚，48人被给予禁止从事任何与足球有关活动五年或以下的处罚。这是继2024年9月、2026年1月之后，中国足协第三次公布行业处罚名单。</w:t>
      </w:r>
    </w:p>
    <w:p>
      <w:pPr>
        <w:spacing w:after="240"/>
      </w:pPr>
      <w:r>
        <w:rPr>
          <w:rFonts w:ascii="微软雅黑" w:hAnsi="微软雅黑" w:eastAsia="微软雅黑"/>
          <w:sz w:val="21"/>
        </w:rPr>
        <w:t xml:space="preserve">         文章链接：</w:t>
      </w:r>
      <w:r>
        <w:rPr>
          <w:color w:val="0000FF"/>
        </w:rPr>
        <w:t>https://mp.weixin.qq.com/s/M7lfmnaQ9n2kPu-HrEPZ2A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七、【HYROX健身跑赛事走红，年轻人热衷“花钱找虐”】</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发布时间：2026-05-21 00:00:00</w:t>
      </w:r>
    </w:p>
    <w:p>
      <w:pPr>
        <w:spacing w:after="120"/>
        <w:jc w:val="both"/>
      </w:pPr>
      <w:r>
        <w:rPr>
          <w:rFonts w:ascii="微软雅黑" w:hAnsi="微软雅黑" w:eastAsia="微软雅黑"/>
          <w:sz w:val="21"/>
        </w:rPr>
        <w:t xml:space="preserve">         内容摘要：近日，一种名为“HYROX”的健身跑运动赛事悄然走红，成为大众运动新潮流。据央视新闻报道，刚刚落幕的上海站赛事吸引了上万名运动爱好者参与，热度空前。该赛事规则固定：参与者每跑一公里后，需完成推雪橇、拉划船机、负重箭步蹲等指定项目，循环八次，全程无花样变化。这种重复性高强度挑战被部分参与者形容为“花钱找虐”，但依然吸引大量年轻人报名。赛事组织方表示，HYROX强调体能极限与意志力考验，与传统马拉松或趣味跑不同，更注重综合体能训练。参赛者多为20至35岁的都市白领，他们普遍认为这种“自虐式”运动能带来成就感，并成为社交圈中的新话题。有运动心理学专家指出，年轻人通过挑战身体极限获得心理释放，是当代压力社会下的新型解压方式。此外，HYROX的标准化赛制降低了参与门槛，无需特殊技能，只需基础体能即可尝试。目前，该赛事已在全球多国举办，中国市场的快速增长引发关注。业内人士分析，HYROX的走红反映了年轻人对运动体验的多元化需求，从追求“轻松健身”转向“痛苦但值得”的自我突破。</w:t>
      </w:r>
    </w:p>
    <w:p>
      <w:pPr>
        <w:spacing w:after="240"/>
      </w:pPr>
      <w:r>
        <w:rPr>
          <w:rFonts w:ascii="微软雅黑" w:hAnsi="微软雅黑" w:eastAsia="微软雅黑"/>
          <w:sz w:val="21"/>
        </w:rPr>
        <w:t xml:space="preserve">         文章链接：</w:t>
      </w:r>
      <w:r>
        <w:rPr>
          <w:color w:val="0000FF"/>
        </w:rPr>
        <w:t>http://mp.weixin.qq.com/s?__biz=MzA5ODU2MDIxMQ==&amp;mid=2653637343&amp;idx=4&amp;sn=64a2c9b35e3d8d224c148cd067a94433&amp;chksm=8ab40b34264466c0051b1dfbd2a73941a4f14e305adbb3820cc9aa840ee705f0d35a7e4443c1&amp;scene=0#rd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八、【“颂钵”价格暴涨至数万元，疗愈经济催生年轻人“修仙”暴富梦】</w:t>
      </w:r>
    </w:p>
    <w:p>
      <w:pPr>
        <w:spacing w:after="120"/>
      </w:pPr>
      <w:r>
        <w:rPr>
          <w:rFonts w:ascii="微软雅黑" w:hAnsi="微软雅黑" w:eastAsia="微软雅黑"/>
          <w:sz w:val="21"/>
        </w:rPr>
        <w:t xml:space="preserve">         来源：正解局</w:t>
      </w:r>
    </w:p>
    <w:p>
      <w:pPr>
        <w:spacing w:after="120"/>
      </w:pPr>
      <w:r>
        <w:rPr>
          <w:rFonts w:ascii="微软雅黑" w:hAnsi="微软雅黑" w:eastAsia="微软雅黑"/>
          <w:sz w:val="21"/>
        </w:rPr>
        <w:t xml:space="preserve">         发布时间：2026-05-21 12:16:00</w:t>
      </w:r>
    </w:p>
    <w:p>
      <w:pPr>
        <w:spacing w:after="120"/>
        <w:jc w:val="both"/>
      </w:pPr>
      <w:r>
        <w:rPr>
          <w:rFonts w:ascii="微软雅黑" w:hAnsi="微软雅黑" w:eastAsia="微软雅黑"/>
          <w:sz w:val="21"/>
        </w:rPr>
        <w:t xml:space="preserve">         内容摘要：近年来，一种名为“颂钵音疗”的疗愈服务悄然兴起，成为疗愈经济中的热门项目。颂钵原本是印度僧人化缘时使用的盛饭工具，在尼泊尔等地有悠久历史。如今，它被包装成一种通过敲击产生特定音频来帮助人们放松、助眠的“音疗”工具。随着疗愈经济的走热，颂钵的价格也水涨船高，从最初的几千元暴涨至上万元。有消费者专门前往睡眠体验馆体验颂钵音疗，单次服务价格至少399元。这一现象吸引了不少年轻人投身其中，试图通过销售颂钵或提供音疗服务实现“暴富”。然而，高昂的价格背后，是市场对“疗愈”概念的追捧，还是真实的消费需求，仍有待观察。</w:t>
      </w:r>
    </w:p>
    <w:p>
      <w:pPr>
        <w:spacing w:after="240"/>
      </w:pPr>
      <w:r>
        <w:rPr>
          <w:rFonts w:ascii="微软雅黑" w:hAnsi="微软雅黑" w:eastAsia="微软雅黑"/>
          <w:sz w:val="21"/>
        </w:rPr>
        <w:t xml:space="preserve">         文章链接：</w:t>
      </w:r>
      <w:r>
        <w:rPr>
          <w:color w:val="0000FF"/>
        </w:rPr>
        <w:t>http://mp.weixin.qq.com/s?__biz=MjM5MTU3Mzk2OA==&amp;mid=2654921900&amp;idx=3&amp;sn=2acec423e594af0266071b1724a71e06&amp;chksm=bc612e433c5261abdaeadf80035210e72be9a8d32ee3822be9321d63af017b867716903d2aef&amp;scene=0#rd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九、【“中式梦核”短视频走红，唤醒2008年暑假集体记忆】</w:t>
      </w:r>
    </w:p>
    <w:p>
      <w:pPr>
        <w:spacing w:after="120"/>
      </w:pPr>
      <w:r>
        <w:rPr>
          <w:rFonts w:ascii="微软雅黑" w:hAnsi="微软雅黑" w:eastAsia="微软雅黑"/>
          <w:sz w:val="21"/>
        </w:rPr>
        <w:t xml:space="preserve">         来源：半月谈</w:t>
      </w:r>
    </w:p>
    <w:p>
      <w:pPr>
        <w:spacing w:after="120"/>
      </w:pPr>
      <w:r>
        <w:rPr>
          <w:rFonts w:ascii="微软雅黑" w:hAnsi="微软雅黑" w:eastAsia="微软雅黑"/>
          <w:sz w:val="21"/>
        </w:rPr>
        <w:t xml:space="preserve">         发布时间：2026-05-21 11:06:00</w:t>
      </w:r>
    </w:p>
    <w:p>
      <w:pPr>
        <w:spacing w:after="120"/>
        <w:jc w:val="both"/>
      </w:pPr>
      <w:r>
        <w:rPr>
          <w:rFonts w:ascii="微软雅黑" w:hAnsi="微软雅黑" w:eastAsia="微软雅黑"/>
          <w:sz w:val="21"/>
        </w:rPr>
        <w:t xml:space="preserve">         内容摘要：《半月谈》2026年第9期关注到，带有“中式梦核”标签的短视频在网络上引发热潮。这类视频以“你醒啦，现在是2008年的暑假。你好像做了一个很长的梦……”为开场，通过重现紫藤花架下分吃绿舌头雪糕、套鞋套进微机教室盯着Windows桌面发呆等场景，精准唤起80后、90后的青春回忆。评论区中，“梦回童年”“温暖又惆怅”等留言密集出现，反映出这一文化现象背后强烈的集体怀旧情绪。文章指出，“中式梦核”并非简单复刻过去，而是通过柔光滤镜、模糊画质、复古配乐等手法，营造出一种介于真实与梦境之间的朦胧质感，让观众在碎片化的记忆符号中重新体验童年时光。这种风格既区别于西方“梦核”的恐怖美学，又融合了中国本土的校园、家庭与市井生活元素，形成独特的文化共鸣。专家分析认为，在快节奏的现代生活中，这类内容为人们提供了短暂的情感避风港，帮助缓解现实压力。同时，它也折射出代际群体对特定历史阶段（如2008年北京奥运会前后）的社会文化认同。不过，也有观点提醒，过度沉溺于“梦核”可能加剧对现实的逃避，需警惕其背后的商业包装与流量收割。总体而言，“中式梦核”的流行是数字时代集体记忆与情感需求的一次集中释放。</w:t>
      </w:r>
    </w:p>
    <w:p>
      <w:pPr>
        <w:spacing w:after="240"/>
      </w:pPr>
      <w:r>
        <w:rPr>
          <w:rFonts w:ascii="微软雅黑" w:hAnsi="微软雅黑" w:eastAsia="微软雅黑"/>
          <w:sz w:val="21"/>
        </w:rPr>
        <w:t xml:space="preserve">         文章链接：</w:t>
      </w:r>
      <w:r>
        <w:rPr>
          <w:color w:val="0000FF"/>
        </w:rPr>
        <w:t>http://mp.weixin.qq.com/s?__biz=MjM5OTU4Nzc0Mg==&amp;mid=2659040515&amp;idx=1&amp;sn=78b467303a1c7a16f296eba8767b1e67&amp;chksm=bdeda01aa2f6bf14ce22d7d68292918818e5f808d9e66383a35aafac211e6507179e8a7a3041&amp;scene=0#rd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十、【艾瑞咨询与《无畏契约》联合发布白皮书：射击游戏外挂作弊人群深度洞察】</w:t>
      </w:r>
    </w:p>
    <w:p>
      <w:pPr>
        <w:spacing w:after="120"/>
      </w:pPr>
      <w:r>
        <w:rPr>
          <w:rFonts w:ascii="微软雅黑" w:hAnsi="微软雅黑" w:eastAsia="微软雅黑"/>
          <w:sz w:val="21"/>
        </w:rPr>
        <w:t xml:space="preserve">         来源：艾瑞咨询</w:t>
      </w:r>
    </w:p>
    <w:p>
      <w:pPr>
        <w:spacing w:after="120"/>
      </w:pPr>
      <w:r>
        <w:rPr>
          <w:rFonts w:ascii="微软雅黑" w:hAnsi="微软雅黑" w:eastAsia="微软雅黑"/>
          <w:sz w:val="21"/>
        </w:rPr>
        <w:t xml:space="preserve">         发布时间：2026-05-21 08:00:00</w:t>
      </w:r>
    </w:p>
    <w:p>
      <w:pPr>
        <w:spacing w:after="120"/>
        <w:jc w:val="both"/>
      </w:pPr>
      <w:r>
        <w:rPr>
          <w:rFonts w:ascii="微软雅黑" w:hAnsi="微软雅黑" w:eastAsia="微软雅黑"/>
          <w:sz w:val="21"/>
        </w:rPr>
        <w:t xml:space="preserve">         内容摘要：艾瑞咨询联合《无畏契约》发布《射击类游戏外挂作弊人群洞察白皮书》，基于定量问卷与深度定性访谈，系统剖析国内射击类游戏外挂作弊人群的行为特征与心理动机。白皮书指出，2025年上半年PC端射击类游戏外挂占比超80%，外挂黑产已形成从开发、代理到销售的完整产业链，严重侵蚀游戏公平性。调查显示，83%的开挂者认为作弊显著提升游戏体验，54%主要使用大号开挂，74%即使高充值账号也会作弊，近半年人均外挂开支超1250元。尽管68%的开挂者有负罪感，但77%认为开挂危害不大，81%视外挂为刚需。普通玩家深受其害，86%因外挂产生弃坑念头，83%支持将使用外挂纳入违法范畴。白皮书以《无畏契约》为典型案例，介绍其通过技术防御、法律惩戒及行业共享计划打击外挂的实践，并提出外挂治理需“堵截”与“疏导”双轨并行，AI对抗与硬件防护将成为未来主战场。</w:t>
      </w:r>
    </w:p>
    <w:p>
      <w:pPr>
        <w:spacing w:after="240"/>
      </w:pPr>
      <w:r>
        <w:rPr>
          <w:rFonts w:ascii="微软雅黑" w:hAnsi="微软雅黑" w:eastAsia="微软雅黑"/>
          <w:sz w:val="21"/>
        </w:rPr>
        <w:t xml:space="preserve">         文章链接：</w:t>
      </w:r>
      <w:r>
        <w:rPr>
          <w:color w:val="0000FF"/>
        </w:rPr>
        <w:t>https://mp.weixin.qq.com/s/_JQ0xQ8iSfcHAXJbzq1xjA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十一、【AI歌曲泛滥与二创欺诈成2026年热歌市场乱象】</w:t>
      </w:r>
    </w:p>
    <w:p>
      <w:pPr>
        <w:spacing w:after="120"/>
      </w:pPr>
      <w:r>
        <w:rPr>
          <w:rFonts w:ascii="微软雅黑" w:hAnsi="微软雅黑" w:eastAsia="微软雅黑"/>
          <w:sz w:val="21"/>
        </w:rPr>
        <w:t xml:space="preserve">         来源：音乐财经</w:t>
      </w:r>
    </w:p>
    <w:p>
      <w:pPr>
        <w:spacing w:after="120"/>
      </w:pPr>
      <w:r>
        <w:rPr>
          <w:rFonts w:ascii="微软雅黑" w:hAnsi="微软雅黑" w:eastAsia="微软雅黑"/>
          <w:sz w:val="21"/>
        </w:rPr>
        <w:t xml:space="preserve">         发布时间：2026-05-20 21:24:00</w:t>
      </w:r>
    </w:p>
    <w:p>
      <w:pPr>
        <w:spacing w:after="120"/>
        <w:jc w:val="both"/>
      </w:pPr>
      <w:r>
        <w:rPr>
          <w:rFonts w:ascii="微软雅黑" w:hAnsi="微软雅黑" w:eastAsia="微软雅黑"/>
          <w:sz w:val="21"/>
        </w:rPr>
        <w:t xml:space="preserve">         内容摘要：算法推送的歌曲贴合用户口味，歌手演唱效果出色，用户误以为发现宝藏音乐人，但点开音乐人页面后才发现是AI歌手制作的AI歌曲。用户感到受骗，评论区中不少人有相同遭遇。这些AI歌曲风格模仿碧梨、打雷姐等知名歌手，用户发现算法推送的AI歌曲数量逐渐增多。</w:t>
      </w:r>
    </w:p>
    <w:p>
      <w:pPr>
        <w:spacing w:after="240"/>
      </w:pPr>
      <w:r>
        <w:rPr>
          <w:rFonts w:ascii="微软雅黑" w:hAnsi="微软雅黑" w:eastAsia="微软雅黑"/>
          <w:sz w:val="21"/>
        </w:rPr>
        <w:t xml:space="preserve">         文章链接：</w:t>
      </w:r>
      <w:r>
        <w:rPr>
          <w:color w:val="0000FF"/>
        </w:rPr>
        <w:t>http://mp.weixin.qq.com/s?__biz=MjM5NzQyMjkyOQ==&amp;mid=2661353065&amp;idx=1&amp;sn=e6ecfe5de48e71ff453d53a04a259d1f&amp;chksm=bd8f94578af81d419e3cf6d3bb72748b25e2788bafe6c82cecf6d64e13eae48a5ae1c6ba2dfb#rd</w:t>
      </w:r>
    </w:p>
    <w:p>
      <w:pPr>
        <w:spacing w:before="300" w:after="200"/>
      </w:pPr>
      <w:bookmarkStart w:id="3" w:name="cat_4"/>
      <w:r>
        <w:rPr>
          <w:rFonts w:ascii="微软雅黑" w:hAnsi="微软雅黑" w:eastAsia="微软雅黑"/>
          <w:b/>
          <w:color w:val="000000"/>
          <w:sz w:val="32"/>
        </w:rPr>
        <w:br/>
        <w:t>【科技产业动态与创新】</w:t>
      </w:r>
      <w:bookmarkEnd w:id="3"/>
    </w:p>
    <w:p>
      <w:pPr>
        <w:spacing w:after="120"/>
      </w:pPr>
      <w:r>
        <w:rPr>
          <w:rFonts w:ascii="微软雅黑" w:hAnsi="微软雅黑" w:eastAsia="微软雅黑"/>
          <w:b/>
          <w:sz w:val="24"/>
        </w:rPr>
        <w:t>一、【对话 | 为什么说90%的OPC，从第一步就走错了？】</w:t>
      </w:r>
    </w:p>
    <w:p>
      <w:pPr>
        <w:spacing w:after="120"/>
      </w:pPr>
      <w:r>
        <w:rPr>
          <w:rFonts w:ascii="微软雅黑" w:hAnsi="微软雅黑" w:eastAsia="微软雅黑"/>
          <w:sz w:val="21"/>
        </w:rPr>
        <w:t xml:space="preserve">         来源：霞光社</w:t>
      </w:r>
    </w:p>
    <w:p>
      <w:pPr>
        <w:spacing w:after="120"/>
      </w:pPr>
      <w:r>
        <w:rPr>
          <w:rFonts w:ascii="微软雅黑" w:hAnsi="微软雅黑" w:eastAsia="微软雅黑"/>
          <w:sz w:val="21"/>
        </w:rPr>
        <w:t xml:space="preserve">         发布时间：2026-05-21 16:12:55</w:t>
      </w:r>
    </w:p>
    <w:p>
      <w:pPr>
        <w:spacing w:after="120"/>
        <w:jc w:val="both"/>
      </w:pPr>
      <w:r>
        <w:rPr>
          <w:rFonts w:ascii="微软雅黑" w:hAnsi="微软雅黑" w:eastAsia="微软雅黑"/>
          <w:sz w:val="21"/>
        </w:rPr>
        <w:t xml:space="preserve">         内容摘要：OPC创业失败根源：将个人经验产品化而非单纯提效 Leapility创始人白双指出，当前90%的OPC（一人公司）创业失败，源于误解了其本质——真正的OPC不是用AI提升效率，而是将个人经验、判断和Know-how产品化、资产化，实现可持续交易和规模化。衡量OPC价值需用AIM模型：Agent（专业技能）、Influence（IP影响力）、Marketability（私域社群能力）。例如，一位拥有4A和Apple背景的Nash专家，其Kit已有900多人使用。专家经验转化为“活资产”需持续迭代，卡点在于专家“不知道自己知道”和商业认知不足。Leapility模式类似Shopify，帮助专家建立可订阅的智能体资产，与知识付费本质不同。目前，Leapility已完成从0到1的闭环验证，包括产品获客漏斗、经济单元模型和专家运营模式。已有十几位专家通过平台获得收入，计划下一阶段扩展到1000位专家，月GMV达200万美元。团队10人，月算力消耗1万美元。</w:t>
      </w:r>
    </w:p>
    <w:p>
      <w:pPr>
        <w:spacing w:after="240"/>
      </w:pPr>
      <w:r>
        <w:rPr>
          <w:rFonts w:ascii="微软雅黑" w:hAnsi="微软雅黑" w:eastAsia="微软雅黑"/>
          <w:sz w:val="21"/>
        </w:rPr>
        <w:t xml:space="preserve">         文章链接：</w:t>
      </w:r>
      <w:r>
        <w:rPr>
          <w:color w:val="0000FF"/>
        </w:rPr>
        <w:t>https://mp.weixin.qq.com/s/kE-C8pNVjAfyM1AVxfsUgw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二、【目标1万亿！OpenAI冲刺9月IPO，奥特曼想快，CFO说再等等】</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发布时间：2026-05-21 15:05:20</w:t>
      </w:r>
    </w:p>
    <w:p>
      <w:pPr>
        <w:spacing w:after="120"/>
        <w:jc w:val="both"/>
      </w:pPr>
      <w:r>
        <w:rPr>
          <w:rFonts w:ascii="微软雅黑" w:hAnsi="微软雅黑" w:eastAsia="微软雅黑"/>
          <w:sz w:val="21"/>
        </w:rPr>
        <w:t xml:space="preserve">         内容摘要：马斯克起诉OpenAI被驳回后，高盛和摩根士丹利已为OpenAI起草IPO招股书草案，目标最早2026年9月上市。SpaceX也接近公布IPO文件，市场预期OpenAI将紧随其后。OpenAI此前完成1220亿美元融资，投后估值8520亿美元，IPO目标估值高达1万亿美元。支撑这一估值的是亮眼数据：ChatGPT周活用户超9亿，订阅用户超5000万，月收入达20亿美元，营收增速是Alphabet和Meta同期的4倍。企业级营收占比超40%，API每分钟处理150亿token，Codex周活用户超200万。 然而，CEO奥特曼急于推进IPO，CFO Sarah Friar却主张推迟到2027年，理由包括：财报披露程序未完成、算力投入过大、营收增速可能难支撑承诺。OpenAI官方否认分歧，称两人在算力采购上“完全一致”。外部竞争加剧，Anthropic因Claude在企业中快速采用，增速已超OpenAI。 OpenAI的IPO更像为算力融资。其官方公告强调算力是“核心战略优势”，并列出横跨微软、甲骨文、AWS等云服务，英伟达、AMD等芯片方案，以及与博通合作的自研芯片。</w:t>
      </w:r>
    </w:p>
    <w:p>
      <w:pPr>
        <w:spacing w:after="240"/>
      </w:pPr>
      <w:r>
        <w:rPr>
          <w:rFonts w:ascii="微软雅黑" w:hAnsi="微软雅黑" w:eastAsia="微软雅黑"/>
          <w:sz w:val="21"/>
        </w:rPr>
        <w:t xml:space="preserve">         文章链接：</w:t>
      </w:r>
      <w:r>
        <w:rPr>
          <w:color w:val="0000FF"/>
        </w:rPr>
        <w:t>https://mp.weixin.qq.com/s/J2MTywZ84FJ8jxiWfb0UxQ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三、【云平台重新夺回AI“议价权”】</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发布时间：2026-05-21 14:51:32</w:t>
      </w:r>
    </w:p>
    <w:p>
      <w:pPr>
        <w:spacing w:after="120"/>
        <w:jc w:val="both"/>
      </w:pPr>
      <w:r>
        <w:rPr>
          <w:rFonts w:ascii="微软雅黑" w:hAnsi="微软雅黑" w:eastAsia="微软雅黑"/>
          <w:sz w:val="21"/>
        </w:rPr>
        <w:t xml:space="preserve">         内容摘要：AI时代，英伟达等硬件厂商已率先获利，但云平台正重新夺回市场主导权。此前，业界担忧云平台会被大模型替代或沦为算力“搬运工”，但现实是云平台通过扩充模型阵容和推进MaaS平台，将大模型整合为标准化API，并推出“模型超市”模式，如AWS Bedrock、阿里云百炼等，让用户以月费调用多家模型。这使大模型变得同质化和可替换，云平台通过控制入口攫取价值，并带动云存储等更高价值服务，从而夺回“议价权”。 在AI Agent时代，云平台更显优势。Agent规模化落地需解决安全、稳定和企业管理问题，而云平台擅长这些领域。例如，阿里云“千问云”提供150多款模型API，让Agent自主调用模型，并设定安全框架和审计规则；AWS Bedrock将Agent纳入企业控制机制，提供独立身份和运行环境；Azure AI Foundry推出“代理身份”功能；Google Cloud Vertex AI增强安全防护。这些举措使企业能安全、灵活地使用Agent，云平台成为Agent规模化落地和商业模式跑通的关键。未来，云平台不仅夺回“议价权”，还可能成为市场主导者和规则制定者。</w:t>
      </w:r>
    </w:p>
    <w:p>
      <w:pPr>
        <w:spacing w:after="240"/>
      </w:pPr>
      <w:r>
        <w:rPr>
          <w:rFonts w:ascii="微软雅黑" w:hAnsi="微软雅黑" w:eastAsia="微软雅黑"/>
          <w:sz w:val="21"/>
        </w:rPr>
        <w:t xml:space="preserve">         文章链接：</w:t>
      </w:r>
      <w:r>
        <w:rPr>
          <w:color w:val="0000FF"/>
        </w:rPr>
        <w:t>https://mp.weixin.qq.com/s/K99wKm_uOCz4HJu5KC9lAw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四、【520当天400万AI人，都在量子位听这近20场演讲&amp;对谈｜第四届中国AIGC产】</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发布时间：2026-05-21 13:20:47</w:t>
      </w:r>
    </w:p>
    <w:p>
      <w:pPr>
        <w:spacing w:after="120"/>
        <w:jc w:val="both"/>
      </w:pPr>
      <w:r>
        <w:rPr>
          <w:rFonts w:ascii="微软雅黑" w:hAnsi="微软雅黑" w:eastAsia="微软雅黑"/>
          <w:sz w:val="21"/>
        </w:rPr>
        <w:t xml:space="preserve">         内容摘要：第四届中国AIGC产业峰会：近400万人线上参会，AI Agent成突围密码 第四届中国AIGC产业峰会由量子位主办，近20位AI领军人物出席，线下超千人、线上近400万观众参与。会议核心观点包括：Agent被视为AI突围关键，AI正从工具蜕变为生产力系统。多位CEO和科学家探讨了Agent冲击、众创、空间智能及长期记忆等议题。在物理世界发展方面，机器人数据空白需填补，空间感知能力至关重要，VLA与世界模型将融合；预测1-2年内出现标杆案例，2-3年批量复制，5-10年进入C端，10年后普及家庭。多模态是AI下一步方向，需处理长上下文和实时推理。AI硬件从指令交互转向主动服务，人工智能从“算力堆积”转向“价值创造”和“具身智能布局”。AI价值公式为“(模型×体验×产业厚度)²”。京东计划打造全球最大物理世界运营中心。医疗AI需可解释、可追溯，从信息提供者转向辅助诊疗。推理算力需求将超过训练算力，未来可能占70%。Agent产品范式趋向三栏结构，迭代速度远超移动互联网时代。</w:t>
      </w:r>
    </w:p>
    <w:p>
      <w:pPr>
        <w:spacing w:after="240"/>
      </w:pPr>
      <w:r>
        <w:rPr>
          <w:rFonts w:ascii="微软雅黑" w:hAnsi="微软雅黑" w:eastAsia="微软雅黑"/>
          <w:sz w:val="21"/>
        </w:rPr>
        <w:t xml:space="preserve">         文章链接：</w:t>
      </w:r>
      <w:r>
        <w:rPr>
          <w:color w:val="0000FF"/>
        </w:rPr>
        <w:t>https://mp.weixin.qq.com/s/tT-K6Ey457EDcBzLLQl0bQ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五、【OpenAI彻底震撼数学界，80年核心猜想被破解！菲尔兹奖得主惊呼坐不稳】</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发布时间：2026-05-21 12:46:34</w:t>
      </w:r>
    </w:p>
    <w:p>
      <w:pPr>
        <w:spacing w:after="120"/>
        <w:jc w:val="both"/>
      </w:pPr>
      <w:r>
        <w:rPr>
          <w:rFonts w:ascii="微软雅黑" w:hAnsi="微软雅黑" w:eastAsia="微软雅黑"/>
          <w:sz w:val="21"/>
        </w:rPr>
        <w:t xml:space="preserve">         内容摘要：OpenAI全新通用推理模型自主攻克并推翻离散几何学中近80年的埃尔德什（Erdős）单位距离猜想，无需人类专家干预。1946年，埃尔德什提出：在二维平面上任意n个点中，单位距离点对最大数量u(n)的上限约为n^(1+o(1))，即增长速度略超线性。80年来，人类数学家仅能通过正方形网格实现约n^(1+c/log n)的下界，上界则锁定在O(n^(4/3))，无人突破。 AI模型创造了一种全新点阵构型，使单位距离点对数量达到n^(1+δ)，其中δ为固定正常数。普林斯顿教授Will Sawin进一步确认δ可精确取0.014，实现多项式级超越，彻底推翻埃尔德什猜想。更令学界震撼的是，AI在解决几何问题时，自发调用代数数论中的“无限阶级域塔”和“高罗德-沙法列维奇理论”等高阶工具，实现跨领域降维打击。菲尔兹奖得主Timothy Gowers在X上发布消息，浏览量超120万次，并警告数学家“坐稳”。数论学家Arul Shankar称AI已具备原创独立思想。 OpenAI强调，该模型为通用推理系统，非专为数学定制，展现了长链条、高内聚的推理能力，无逻辑断裂。</w:t>
      </w:r>
    </w:p>
    <w:p>
      <w:pPr>
        <w:spacing w:after="240"/>
      </w:pPr>
      <w:r>
        <w:rPr>
          <w:rFonts w:ascii="微软雅黑" w:hAnsi="微软雅黑" w:eastAsia="微软雅黑"/>
          <w:sz w:val="21"/>
        </w:rPr>
        <w:t xml:space="preserve">         文章链接：</w:t>
      </w:r>
      <w:r>
        <w:rPr>
          <w:color w:val="0000FF"/>
        </w:rPr>
        <w:t>https://mp.weixin.qq.com/s/urLdAFIFC9GkfMXqfu0Jmw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六、【中国团队突破瓶颈！不加GPU，万卡集群算力暴涨15%】</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发布时间：2026-05-21 12:46:34</w:t>
      </w:r>
    </w:p>
    <w:p>
      <w:pPr>
        <w:spacing w:after="120"/>
        <w:jc w:val="both"/>
      </w:pPr>
      <w:r>
        <w:rPr>
          <w:rFonts w:ascii="微软雅黑" w:hAnsi="微软雅黑" w:eastAsia="微软雅黑"/>
          <w:sz w:val="21"/>
        </w:rPr>
        <w:t xml:space="preserve">         内容摘要：中国团队在AI基础设施领域取得突破：智谱联合驭驯网络与清华大学，在GLM-5.1生产集群中部署新一代组网架构ZCube，未增加GPU、更换服务器或修改代码，推理吞吐提升15%，首Token尾延迟下降40.6%，交换机与光模块成本减少三分之一。万卡集群可节省2.1亿至6.4亿元硬件成本。该架构发表于ACM SIGCOMM 2025，被评价为“显著改变行业对网络的认知”。 传统Clos/Fat-Tree架构在AI推理中暴露结构性缺陷：PD分离部署下，GPU间数据流向高度动态，导致流量热点堆积和链路拥塞。ZCube通过重构拓扑，使全网任意两GPU间仅有唯一最优路径，网络直径仅2跳，从源头降低拥塞概率。测试显示，仅将带宽从100Gbps提升至200Gbps，32卡集群推理吞吐提升19%，首Token时延下降22%。 同期，OpenAI联合NVIDIA、AMD、Intel、Microsoft、Broadcom发布MRC网络协议，已部署于GB200超算集群。MRC优化“交通规则”，解决拥塞后调度；ZCube重构“路网”，从设计上减少拥塞。</w:t>
      </w:r>
    </w:p>
    <w:p>
      <w:pPr>
        <w:spacing w:after="240"/>
      </w:pPr>
      <w:r>
        <w:rPr>
          <w:rFonts w:ascii="微软雅黑" w:hAnsi="微软雅黑" w:eastAsia="微软雅黑"/>
          <w:sz w:val="21"/>
        </w:rPr>
        <w:t xml:space="preserve">         文章链接：</w:t>
      </w:r>
      <w:r>
        <w:rPr>
          <w:color w:val="0000FF"/>
        </w:rPr>
        <w:t>https://mp.weixin.qq.com/s/Uixxz-Lg-ZFTnnzzpEKMsw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七、【阿斯麦CEO：中国会加速自主，这是存亡问题】</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发布时间：2026-05-21 12:08:12</w:t>
      </w:r>
    </w:p>
    <w:p>
      <w:pPr>
        <w:spacing w:after="120"/>
        <w:jc w:val="both"/>
      </w:pPr>
      <w:r>
        <w:rPr>
          <w:rFonts w:ascii="微软雅黑" w:hAnsi="微软雅黑" w:eastAsia="微软雅黑"/>
          <w:sz w:val="21"/>
        </w:rPr>
        <w:t xml:space="preserve">         内容摘要：荷兰光刻机巨头阿斯麦CEO克里斯托夫·富凯近日谈及美国对华芯片限制时比喻：“若把你放沙漠且无食物，需多久自垦菜园？这是存亡问题。”他5月20日在比利时受访时表示，美国收紧限制会倒逼中国加速自研替代设备。美国国会4月提出MATCH法案，强制盟友遵守出口管制，拟限制阿斯麦所有浸润式DUV光刻机对华销售，荷兰政府已正式抗议。富凯指出，当前对华出售的DUV设备基于2015年技术，进一步限制只会加速中国自主研发。 全球芯片需求因AI、卫星通信和机器人等产业推动远超产能，市场未来多年或持续紧张。富凯预测，2030年全球芯片市场规模达1.5万亿美元，但产业链将面临阶段性“卡脖子”。他特别提到马斯克的AI芯片超级工厂“Terafab”和星链卫星网络可能推高需求。阿斯麦主导高端光刻设备市场，其EUV光刻机是制造先进AI芯片的核心。公司正提升产能并推进新一代技术，采用最新高数值孔径EUV光刻机的首批逻辑芯片将在数月内问世。阿斯麦还开发第二款先进封装设备，用于生产更大尺寸AI芯片。 阿斯麦今年预计年度销售额20%来自中国市场，低于2025年的33%。今年一季度，中国从荷兰进口光刻设备同比下降24.3%。</w:t>
      </w:r>
    </w:p>
    <w:p>
      <w:pPr>
        <w:spacing w:after="240"/>
      </w:pPr>
      <w:r>
        <w:rPr>
          <w:rFonts w:ascii="微软雅黑" w:hAnsi="微软雅黑" w:eastAsia="微软雅黑"/>
          <w:sz w:val="21"/>
        </w:rPr>
        <w:t xml:space="preserve">         文章链接：</w:t>
      </w:r>
      <w:r>
        <w:rPr>
          <w:color w:val="0000FF"/>
        </w:rPr>
        <w:t>https://mp.weixin.qq.com/s/3x-quNd-FLnotWMA5oUBOQ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八、【VAST+清华提出3D生成新范式，空间智能密度控制「把算力花在刀刃上」| SIGGRAPH 2026】</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发布时间：2026-05-21 11:02:33</w:t>
      </w:r>
    </w:p>
    <w:p>
      <w:pPr>
        <w:spacing w:after="120"/>
        <w:jc w:val="both"/>
      </w:pPr>
      <w:r>
        <w:rPr>
          <w:rFonts w:ascii="微软雅黑" w:hAnsi="微软雅黑" w:eastAsia="微软雅黑"/>
          <w:sz w:val="21"/>
        </w:rPr>
        <w:t xml:space="preserve">         内容摘要：VAST与清华大学在SIGGRAPH 2026发表论文《Generative 3D Gaussians with Learned Density Control》，提出新3D表示方法Density-Sampled Gaussians（DeG），解决3D生成中资源分配不均的核心矛盾。现有方法如3D高斯表示常采用固定模板，无法根据物体结构复杂度自适应分配高斯球密度。DeG将高斯球中心定位从固定回归问题转化为从概率密度中采样的问题，模型先学习3D空间概率密度分布，推理时按需采样，实现“空间智能密度控制”。 DeG具备两大能力：一是任意数量采样，同一模型可根据预算（如移动端或高保真渲染）调整采样数，无需重新训练；二是非均匀采样，将更多预算分配给复杂区域（如薄结构、尖锐边缘），平坦区域则稀疏化，尤其在低预算场景下效果显著。关键突破在于可学习的密度控制策略：通过渲染损失贡献梯度（一种强化学习策略），评估每个高斯球的边际贡献，从而优化采样概率，将传统基于人工规则的密集化/稀疏化过程变为端到端可微优化。</w:t>
      </w:r>
    </w:p>
    <w:p>
      <w:pPr>
        <w:spacing w:after="240"/>
      </w:pPr>
      <w:r>
        <w:rPr>
          <w:rFonts w:ascii="微软雅黑" w:hAnsi="微软雅黑" w:eastAsia="微软雅黑"/>
          <w:sz w:val="21"/>
        </w:rPr>
        <w:t xml:space="preserve">         文章链接：</w:t>
      </w:r>
      <w:r>
        <w:rPr>
          <w:color w:val="0000FF"/>
        </w:rPr>
        <w:t>https://mp.weixin.qq.com/s/OPh4TtRDh-xXPlcuqu48Fg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九、【刚刚，谢赛宁团队放出第二代表征自编码器】</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发布时间：2026-05-21 11:02:33</w:t>
      </w:r>
    </w:p>
    <w:p>
      <w:pPr>
        <w:spacing w:after="120"/>
        <w:jc w:val="both"/>
      </w:pPr>
      <w:r>
        <w:rPr>
          <w:rFonts w:ascii="微软雅黑" w:hAnsi="微软雅黑" w:eastAsia="微软雅黑"/>
          <w:sz w:val="21"/>
        </w:rPr>
        <w:t xml:space="preserve">         内容摘要：纽约大学谢赛宁团队联合Adobe Research与澳大利亚国立大学，推出改进版表征自编码器RAEv2。传统VAE压缩图像时仅记录物理特征，忽略语义信息，导致扩散模型需从零学习视觉常识。第一代RAE虽引入预训练视觉编码器（如DINOv2）作为潜在空间，但存在重建质量差、无法配合引导机制、收敛慢三大问题。 RAEv2基于三个技术洞察实现系统性升级：第一，将编码器最后K层特征相加作为潜在表征，无需新参数，重建误差（rFID）从0.60降至0.18，峰值信噪比从18.93 dB提升至27.03 dB。第二，发现RAE与表征对齐损失（REPA）互补：RAE提供全局语义，REPA提供空间结构，两者联用效果优于单独使用，皮尔逊相关系数分别达-0.81和-0.89。第三，利用REPA头天然作为引导基线，无需额外训练或前向计算，实现“免费”引导。 性能方面，RAEv2在ImageNet-256上80 epoch达到gFID 1.06，超越原始RAE十倍训练时长成绩；新指标EPFID@2显示收敛速度提升超5倍。计算成本保持189 GFLOPs，仅为FLUX.1等模型的一半。</w:t>
      </w:r>
    </w:p>
    <w:p>
      <w:pPr>
        <w:spacing w:after="240"/>
      </w:pPr>
      <w:r>
        <w:rPr>
          <w:rFonts w:ascii="微软雅黑" w:hAnsi="微软雅黑" w:eastAsia="微软雅黑"/>
          <w:sz w:val="21"/>
        </w:rPr>
        <w:t xml:space="preserve">         文章链接：</w:t>
      </w:r>
      <w:r>
        <w:rPr>
          <w:color w:val="0000FF"/>
        </w:rPr>
        <w:t>https://mp.weixin.qq.com/s/KCWZB_EdvzI1lsDO30PRTA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十、【惊了！Hassabis才是AI世界的隐藏Boss？黑手党4年卷走140亿】</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发布时间：2026-05-21 10:45:21</w:t>
      </w:r>
    </w:p>
    <w:p>
      <w:pPr>
        <w:spacing w:after="120"/>
        <w:jc w:val="both"/>
      </w:pPr>
      <w:r>
        <w:rPr>
          <w:rFonts w:ascii="微软雅黑" w:hAnsi="微软雅黑" w:eastAsia="微软雅黑"/>
          <w:sz w:val="21"/>
        </w:rPr>
        <w:t xml:space="preserve">         内容摘要：谷歌AI掌门、DeepMind创始人、诺贝尔奖得主Demis Hassabis被曝是死敌Anthropic的早期隐秘金主。他在Anthropic创立之初以个人天使投资人身份秘密注资，而Anthropic最新估值已达9000亿美元，超越OpenAI。谷歌随后也向Anthropic投资数十亿美元，传闻计划注资400亿美元，Anthropic承诺五年内向谷歌云服务投入2000亿美元。Hassabis通过资本布局，同时掌控谷歌AI帝国和竞争对手。 Anthropic创始人Dario Amodei私下视Hassabis为精神导师，两人在2025年世界经济论坛上同坐一张双人沙发的场景被形容为“科技界Bromance”，展现了超越公司藩篱的亲密关系。 更庞大的“DeepMind黑手党”正在扩张。自2021年以来，从DeepMind离职的核心骨干创办了超过12家AI初创企业，四年内累计融资超140亿美元。这些企业包括Anthropic、Inflection AI、Ineffable Intelligence等明星公司，Hassabis均通过个人资本深度参与。</w:t>
      </w:r>
    </w:p>
    <w:p>
      <w:pPr>
        <w:spacing w:after="240"/>
      </w:pPr>
      <w:r>
        <w:rPr>
          <w:rFonts w:ascii="微软雅黑" w:hAnsi="微软雅黑" w:eastAsia="微软雅黑"/>
          <w:sz w:val="21"/>
        </w:rPr>
        <w:t xml:space="preserve">         文章链接：</w:t>
      </w:r>
      <w:r>
        <w:rPr>
          <w:color w:val="0000FF"/>
        </w:rPr>
        <w:t>https://mp.weixin.qq.com/s/0tGfBiSDmS0bWDCQXBiEDQ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十一、【网友用豆包订餐厅，到店后被告知“豆包预约的那你找豆包啊”】</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发布时间：2026-05-21 10:43:22</w:t>
      </w:r>
    </w:p>
    <w:p>
      <w:pPr>
        <w:spacing w:after="120"/>
        <w:jc w:val="both"/>
      </w:pPr>
      <w:r>
        <w:rPr>
          <w:rFonts w:ascii="微软雅黑" w:hAnsi="微软雅黑" w:eastAsia="微软雅黑"/>
          <w:sz w:val="21"/>
        </w:rPr>
        <w:t xml:space="preserve">         内容摘要：5月19日，江苏镇江一鱼庄因用户差评引发关注。用户称通过“正规渠道”用豆包AI预约5月3日18:30的2人餐，到店后店员回应“你找豆包预约那你找豆包啊”，用户指责店员态度傲慢。商家回应称，豆包AI模拟的预约成功信息并非有效预订，门店仅支持美团和大众点评预约。豆包官方客服表示，平台暂不支持实际餐厅预约，对话属用户隐私，无法代为传递信息。用户误将AI模拟信息视为有效凭证，部分人因电话预约困难或社交焦虑依赖AI。此事暴露AI大模型普遍存在的“AI幻觉”问题——AI常一本正经编造不实信息。大语言模型依靠海量文本数据训练，追求语句通顺连贯，不具备辨别真伪能力，一旦数据源有误，就会输出看似合理实则虚假的结果，这是AI幻觉难以根治的技术短板。</w:t>
      </w:r>
    </w:p>
    <w:p>
      <w:pPr>
        <w:spacing w:after="240"/>
      </w:pPr>
      <w:r>
        <w:rPr>
          <w:rFonts w:ascii="微软雅黑" w:hAnsi="微软雅黑" w:eastAsia="微软雅黑"/>
          <w:sz w:val="21"/>
        </w:rPr>
        <w:t xml:space="preserve">         文章链接：</w:t>
      </w:r>
      <w:r>
        <w:rPr>
          <w:color w:val="0000FF"/>
        </w:rPr>
        <w:t>https://mp.weixin.qq.com/s/iGjmGKZP2IeNWIF9gvfW9Q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十二、【顺丰邮政仓库干活的机器人，顺手拿了个具身高考第一】</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发布时间：2026-05-21 10:31:00</w:t>
      </w:r>
    </w:p>
    <w:p>
      <w:pPr>
        <w:spacing w:after="120"/>
        <w:jc w:val="both"/>
      </w:pPr>
      <w:r>
        <w:rPr>
          <w:rFonts w:ascii="微软雅黑" w:hAnsi="微软雅黑" w:eastAsia="微软雅黑"/>
          <w:sz w:val="21"/>
        </w:rPr>
        <w:t xml:space="preserve">         内容摘要：具身智能行业正从“炫Demo”转向“真干活”，全球机器人公司集体聚焦物理世界实际应用。在RoboChallenge Table30榜单——全球最大规模具身智能真机评测平台，获ICRA 2026和CVPR 2026官方认可——清华系公司星动纪元的自研模型Era0以64.33%成功率和76.34综合得分登顶全球第一，在30项任务中17项取得SOTA表现，创下纪录。 Era0在两项公认难题上实现突破：做素食三明治（长程任务规划）成功率达20%，擦桌子（视觉识别、接触控制）成功率达60%，均为Top8模型中唯一非零成绩。此外，它在将开瓶器放入抽屉和拧开水龙头两项任务上获双满分，展现出稳定执行能力。在双臂协同、柔性物体操作、多视角感知等核心维度上，Era0均位列第一。 Era0的成功源于星动纪元的技术路线：深度融合VLA与世界模型，而非传统VLA逻辑。传统VLA缺乏长程规划、易产生幻觉、持续状态理解不足。</w:t>
      </w:r>
    </w:p>
    <w:p>
      <w:pPr>
        <w:spacing w:after="240"/>
      </w:pPr>
      <w:r>
        <w:rPr>
          <w:rFonts w:ascii="微软雅黑" w:hAnsi="微软雅黑" w:eastAsia="微软雅黑"/>
          <w:sz w:val="21"/>
        </w:rPr>
        <w:t xml:space="preserve">         文章链接：</w:t>
      </w:r>
      <w:r>
        <w:rPr>
          <w:color w:val="0000FF"/>
        </w:rPr>
        <w:t>https://mp.weixin.qq.com/s/-chu2WJGV3WShLnG-uHJ_Q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十三、【美国毕业季反AI浪潮爆发：演讲者遭嘘声，数据中心项目遭抵制】</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发布时间：2026-05-21 09:37:08</w:t>
      </w:r>
    </w:p>
    <w:p>
      <w:pPr>
        <w:spacing w:after="120"/>
        <w:jc w:val="both"/>
      </w:pPr>
      <w:r>
        <w:rPr>
          <w:rFonts w:ascii="微软雅黑" w:hAnsi="微软雅黑" w:eastAsia="微软雅黑"/>
          <w:sz w:val="21"/>
        </w:rPr>
        <w:t xml:space="preserve">         内容摘要：美国今年毕业季爆发反AI浪潮，多所大学演讲嘉宾因支持AI发展遭学生嘘声。谷歌前CEO施密特在亚利桑那大学演讲时强调AI时代不可逆转，引发不满；房地产高管考菲尔德在中佛罗里达大学称AI是“下一场工业革命”，被艺术和人文学科毕业生嘘声淹没；音乐公司高管博克塔在中田纳西州立大学演讲时同样遭嘘。反AI情绪还引发暴力事件：得州男子向OpenAI CEO奥尔特曼住所投掷燃烧瓶，印第安纳波利斯市议员吉布森因批准数据中心计划家门遭枪击。民调显示约30%民主党人、50%共和党人、77%科技创业者认为应加快AI创新。AI正成为选举核心议题，密苏里州参议员霍利提出相关法案，田纳西州候选人皮尔逊将反对数据中心作为竞选核心。全美社区组织成功阻击多个数据中心项目，去年至少48个项目因反对被搁置，涉及1560亿美元；今年一季度取消项目达20个创纪录。约36万美国人加入反数据中心脸书群组。AI行业高管承认需改善公众沟通，OpenAI首席全球事务官勒汉表示应“更加审慎和讲究策略”地阐述AI益处。英伟达CEO黄仁勋对毕业生表示“AI不太可能取代你，但比你更擅长使用AI的人可能会取代你”。</w:t>
      </w:r>
    </w:p>
    <w:p>
      <w:pPr>
        <w:spacing w:after="240"/>
      </w:pPr>
      <w:r>
        <w:rPr>
          <w:rFonts w:ascii="微软雅黑" w:hAnsi="微软雅黑" w:eastAsia="微软雅黑"/>
          <w:sz w:val="21"/>
        </w:rPr>
        <w:t xml:space="preserve">         文章链接：</w:t>
      </w:r>
      <w:r>
        <w:rPr>
          <w:color w:val="0000FF"/>
        </w:rPr>
        <w:t>https://mp.weixin.qq.com/s/8EP_fcilTGSzzC92Uh3AXw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十四、【独立大模型赛道两年洗牌：“AI六小龙”缩至四家，零一万向等公司面临生死考验】</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发布时间：2026-05-21 08:05:00</w:t>
      </w:r>
    </w:p>
    <w:p>
      <w:pPr>
        <w:spacing w:after="120"/>
        <w:jc w:val="both"/>
      </w:pPr>
      <w:r>
        <w:rPr>
          <w:rFonts w:ascii="微软雅黑" w:hAnsi="微软雅黑" w:eastAsia="微软雅黑"/>
          <w:sz w:val="21"/>
        </w:rPr>
        <w:t xml:space="preserve">         内容摘要：2023年4月诞生的“AI六小龙”标签，至2025年下半年已名存实亡，六家独立大模型公司缩减为四家。这一赛道在短短两年间经历了从资本热捧到残酷淘汰的剧烈转折。零一万向等公司成为洗牌中的典型代表，面临生存压力。行业竞争的核心焦点转向了“coding”（编程能力），大模型在代码生成、逻辑推理等维度的表现成为衡量技术实力的关键标尺，也直接决定了企业的商业化前景和融资能力。随着技术门槛提升和资本趋于理性，缺乏核心代码能力或应用场景的公司加速出局。这场洗牌不仅淘汰了部分玩家，更重塑了行业格局——幸存者必须证明自身在编程、推理等硬核技术上的领先性，同时找到可持续的商业模式。独立大模型赛道的“生死两年”揭示了AI行业从概念炒作向技术落地转变的残酷现实，未来竞争将更加聚焦于技术深度与产业结合能力。</w:t>
      </w:r>
    </w:p>
    <w:p>
      <w:pPr>
        <w:spacing w:after="240"/>
      </w:pPr>
      <w:r>
        <w:rPr>
          <w:rFonts w:ascii="微软雅黑" w:hAnsi="微软雅黑" w:eastAsia="微软雅黑"/>
          <w:sz w:val="21"/>
        </w:rPr>
        <w:t xml:space="preserve">         文章链接：</w:t>
      </w:r>
      <w:r>
        <w:rPr>
          <w:color w:val="0000FF"/>
        </w:rPr>
        <w:t>http://mp.weixin.qq.com/s?__biz=MTQzMjE1NjQwMQ==&amp;mid=2656173492&amp;idx=3&amp;sn=3b6f3e7dee46d2ef2f4b640bd40af11f&amp;chksm=67ff3f5a19eb04287d523754451c83fefbc3fe0c59e87002c8a32494d1c2616b883946fa5f9e&amp;scene=0#rd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十五、【具身智能：为AI构建“躯体”，迈向通用人工智能的关键一步】</w:t>
      </w:r>
    </w:p>
    <w:p>
      <w:pPr>
        <w:spacing w:after="120"/>
      </w:pPr>
      <w:r>
        <w:rPr>
          <w:rFonts w:ascii="微软雅黑" w:hAnsi="微软雅黑" w:eastAsia="微软雅黑"/>
          <w:sz w:val="21"/>
        </w:rPr>
        <w:t xml:space="preserve">         来源：哈佛商业评论</w:t>
      </w:r>
    </w:p>
    <w:p>
      <w:pPr>
        <w:spacing w:after="120"/>
      </w:pPr>
      <w:r>
        <w:rPr>
          <w:rFonts w:ascii="微软雅黑" w:hAnsi="微软雅黑" w:eastAsia="微软雅黑"/>
          <w:sz w:val="21"/>
        </w:rPr>
        <w:t xml:space="preserve">         发布时间：2026-05-21 08:00:00</w:t>
      </w:r>
    </w:p>
    <w:p>
      <w:pPr>
        <w:spacing w:after="120"/>
        <w:jc w:val="both"/>
      </w:pPr>
      <w:r>
        <w:rPr>
          <w:rFonts w:ascii="微软雅黑" w:hAnsi="微软雅黑" w:eastAsia="微软雅黑"/>
          <w:sz w:val="21"/>
        </w:rPr>
        <w:t xml:space="preserve">         内容摘要：文章指出，现有的人工智能并非真正的“智能”，而是对预设程序的机械执行，缺乏自我判断、直觉和意识。具身智能通过赋予AI可自主控制的“躯体”，使其能感知物理世界、自主决策并行动，形成“感知—认知—决策—行动—感知”的循环，从而真正接触并融入物理世界和人类社会。文章回顾了人工智能的发展历程，从图灵提出“机器能思考”到1956年达特茅斯会议正式使用“人工智能”一词，再到罗德尼·布鲁克斯提出智能是具身化和情境化的观点。近年来，神经网络、大模型等技术的突破使具身智能再次成为热点。文章强调，“具身”并非仅指物理身体，而是通过身体感知实现智能。构建完整智能体系需要感知、认知、决策、行动和进化五大核心要素。现代科技如机器视觉、模仿学习和强化学习为具身智能提供了高效成长的条件。尽管预测未来不准确，但人类探索通用机器智能的脚步不会停歇，应主动探索人机共生的未来之路。</w:t>
      </w:r>
    </w:p>
    <w:p>
      <w:pPr>
        <w:spacing w:after="240"/>
      </w:pPr>
      <w:r>
        <w:rPr>
          <w:rFonts w:ascii="微软雅黑" w:hAnsi="微软雅黑" w:eastAsia="微软雅黑"/>
          <w:sz w:val="21"/>
        </w:rPr>
        <w:t xml:space="preserve">         文章链接：</w:t>
      </w:r>
      <w:r>
        <w:rPr>
          <w:color w:val="0000FF"/>
        </w:rPr>
        <w:t>https://mp.weixin.qq.com/s/j-QkbrUgh5iAnaEie-BDaw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十六、【Palantir模式难复制：中国数智化需突破准入机制与采购思维差异】</w:t>
      </w:r>
    </w:p>
    <w:p>
      <w:pPr>
        <w:spacing w:after="120"/>
      </w:pPr>
      <w:r>
        <w:rPr>
          <w:rFonts w:ascii="微软雅黑" w:hAnsi="微软雅黑" w:eastAsia="微软雅黑"/>
          <w:sz w:val="21"/>
        </w:rPr>
        <w:t xml:space="preserve">         来源：艾瑞咨询</w:t>
      </w:r>
    </w:p>
    <w:p>
      <w:pPr>
        <w:spacing w:after="120"/>
      </w:pPr>
      <w:r>
        <w:rPr>
          <w:rFonts w:ascii="微软雅黑" w:hAnsi="微软雅黑" w:eastAsia="微软雅黑"/>
          <w:sz w:val="21"/>
        </w:rPr>
        <w:t xml:space="preserve">         发布时间：2026-05-21 08:00:00</w:t>
      </w:r>
    </w:p>
    <w:p>
      <w:pPr>
        <w:spacing w:after="120"/>
        <w:jc w:val="both"/>
      </w:pPr>
      <w:r>
        <w:rPr>
          <w:rFonts w:ascii="微软雅黑" w:hAnsi="微软雅黑" w:eastAsia="微软雅黑"/>
          <w:sz w:val="21"/>
        </w:rPr>
        <w:t xml:space="preserve">         内容摘要：报告指出，美国Palantir公司以操作层、产品层、底座层为核心，通过AI嵌入工作流、标准化流程复用及本体系统技术，构建了组织级数智化平台。其成功依赖三大要素：顶级客户资源（核心政府与大型企业）、长期合作采购模式，以及军事政务领域对第三方厂商的开放准入机制。 中国厂商虽在AI技术层面已居世界前列，但受限于三大非技术因素：一是国家主导的准入机制，使民营企业无法接触核心数据与最高授权；二是采购思维差异，中国客户倾向局部采购、追求短期ROI，而非Palantir式的系统级长期整合；三是政策侧重点不同，美国军事环境优先成熟，中国政务与制造领域政策环境更早完善。 当前，中国不同生态位企业（操作层、产品层、底座层、平台层）已围绕各自原生能力向Palantir模式靠拢，但均存在明显短板。报告认为，下一阶段竞争重点在于整合能力，谁能率先做出完整组织级平台，谁将占据优势。中国需借鉴Palantir核心模式，选择适合国情的发展路径。</w:t>
      </w:r>
    </w:p>
    <w:p>
      <w:pPr>
        <w:spacing w:after="240"/>
      </w:pPr>
      <w:r>
        <w:rPr>
          <w:rFonts w:ascii="微软雅黑" w:hAnsi="微软雅黑" w:eastAsia="微软雅黑"/>
          <w:sz w:val="21"/>
        </w:rPr>
        <w:t xml:space="preserve">         文章链接：</w:t>
      </w:r>
      <w:r>
        <w:rPr>
          <w:color w:val="0000FF"/>
        </w:rPr>
        <w:t>https://mp.weixin.qq.com/s/golcoIsXmS0M7pnv1y-M9w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十七、【AI存储红利引爆韩国劳资博弈，SK海力士与三星员工年终奖或超年薪50%】</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发布时间：2026-05-20 21:42:00</w:t>
      </w:r>
    </w:p>
    <w:p>
      <w:pPr>
        <w:spacing w:after="120"/>
        <w:jc w:val="both"/>
      </w:pPr>
      <w:r>
        <w:rPr>
          <w:rFonts w:ascii="微软雅黑" w:hAnsi="微软雅黑" w:eastAsia="微软雅黑"/>
          <w:sz w:val="21"/>
        </w:rPr>
        <w:t xml:space="preserve">         内容摘要：韩国存储芯片巨头SK海力士和三星电子因AI存储需求激增业绩暴涨，员工年终奖有望达到“一套房”级别，引发关于AI红利分配的激烈争论。SK海力士2024年营业利润预计突破20万亿韩元，员工绩效奖金可能高达年薪的50%以上，部分核心岗位甚至更高。三星电子存储部门同样受益于HBM（高带宽存储器）订单暴增，员工奖金池规模创历史新高。韩国总统府政策室长金容范公开提议“每个韩国人都应分得AI红利”，暗示政府可能通过特别分红或基金方式让全民共享企业超额利润。然而，劳资双方对分配方案存在分歧：工会要求将奖金与通胀挂钩并提高基本工资，资方则倾向于将更多利润投入下一代技术研发以维持竞争优势。这场争论折射出AI产业链上游暴利与下游成本压力之间的深层矛盾——存储芯片价格在2024年飙升超过200%，但下游AI服务器厂商利润空间被严重挤压。随着中国存储厂商加速追赶，韩国存储双雄的“造富神话”能否持续面临考验。</w:t>
      </w:r>
    </w:p>
    <w:p>
      <w:pPr>
        <w:spacing w:after="240"/>
      </w:pPr>
      <w:r>
        <w:rPr>
          <w:rFonts w:ascii="微软雅黑" w:hAnsi="微软雅黑" w:eastAsia="微软雅黑"/>
          <w:sz w:val="21"/>
        </w:rPr>
        <w:t xml:space="preserve">         文章链接：</w:t>
      </w:r>
      <w:r>
        <w:rPr>
          <w:color w:val="0000FF"/>
        </w:rPr>
        <w:t>http://mp.weixin.qq.com/s?__biz=MTQzMjE1NjQwMQ==&amp;mid=2656173442&amp;idx=4&amp;sn=cdbc340e47a6a4b7efcb729334d17ccb&amp;chksm=67a2f218fe13aed5feb22bd3d7ada1d9dabe718e8805e4b4a8ac3340b49af49356a2738b3559&amp;scene=0#rd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十八、【AI浪潮下全球客服用工规模反增，Salesforce裁撤4000岗位引发行业反思】</w:t>
      </w:r>
    </w:p>
    <w:p>
      <w:pPr>
        <w:spacing w:after="120"/>
      </w:pPr>
      <w:r>
        <w:rPr>
          <w:rFonts w:ascii="微软雅黑" w:hAnsi="微软雅黑" w:eastAsia="微软雅黑"/>
          <w:sz w:val="21"/>
        </w:rPr>
        <w:t xml:space="preserve">         来源：财富FORTUNE</w:t>
      </w:r>
    </w:p>
    <w:p>
      <w:pPr>
        <w:spacing w:after="120"/>
      </w:pPr>
      <w:r>
        <w:rPr>
          <w:rFonts w:ascii="微软雅黑" w:hAnsi="微软雅黑" w:eastAsia="微软雅黑"/>
          <w:sz w:val="21"/>
        </w:rPr>
        <w:t xml:space="preserve">         发布时间：2026-05-20 21:02:00</w:t>
      </w:r>
    </w:p>
    <w:p>
      <w:pPr>
        <w:spacing w:after="120"/>
        <w:jc w:val="both"/>
      </w:pPr>
      <w:r>
        <w:rPr>
          <w:rFonts w:ascii="微软雅黑" w:hAnsi="微软雅黑" w:eastAsia="微软雅黑"/>
          <w:sz w:val="21"/>
        </w:rPr>
        <w:t xml:space="preserve">         内容摘要：2025年9月，Salesforce公司CEO马克·贝尼奥夫宣布裁撤4000个客服岗位，剩余5000名客服人员将接手相关工作。这一事件折射出AI对客服行业的冲击，但全球呼叫中心用工规模却持续攀升，呈现反常识现象。文章指出，尽管AI技术快速发展，但客服行业并未出现大规模失业潮，反而因业务需求增长、客户对人工服务的依赖以及AI与人工协作模式的普及，导致用工需求不降反增。具体而言，AI主要承担标准化、重复性任务，而复杂问题、情感沟通及高价值客户服务仍需人工介入。此外，新兴市场客服外包业务扩张、企业为提升客户体验而增加人工投入等因素，共同推动了用工规模增长。Salesforce的裁员案例虽具代表性，但整体行业趋势显示，AI更多是重塑而非取代客服岗位，人工与智能的协同成为主流模式。文章通过这一矛盾现象，探讨了技术变革对就业结构的深层影响，强调需重新评估AI对劳动力市场的实际作用。</w:t>
      </w:r>
    </w:p>
    <w:p>
      <w:pPr>
        <w:spacing w:after="240"/>
      </w:pPr>
      <w:r>
        <w:rPr>
          <w:rFonts w:ascii="微软雅黑" w:hAnsi="微软雅黑" w:eastAsia="微软雅黑"/>
          <w:sz w:val="21"/>
        </w:rPr>
        <w:t xml:space="preserve">         文章链接：</w:t>
      </w:r>
      <w:r>
        <w:rPr>
          <w:color w:val="0000FF"/>
        </w:rPr>
        <w:t>http://mp.weixin.qq.com/s?__biz=MjM5NjIyNDAwMA==&amp;mid=2650880676&amp;idx=3&amp;sn=26dcae5e7cf2cccd8ce8fc45576ddcaf&amp;chksm=bc9967f2031335173cf28fc103b6991ec767eaa3998c202e54f65a5cc0a86c4810ddf16f18e0&amp;scene=0#rd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十九、【运营商推出的Token套餐，是给什么人准备的？】</w:t>
      </w:r>
    </w:p>
    <w:p>
      <w:pPr>
        <w:spacing w:after="120"/>
      </w:pPr>
      <w:r>
        <w:rPr>
          <w:rFonts w:ascii="微软雅黑" w:hAnsi="微软雅黑" w:eastAsia="微软雅黑"/>
          <w:sz w:val="21"/>
        </w:rPr>
        <w:t xml:space="preserve">         来源：张湧说财经</w:t>
      </w:r>
    </w:p>
    <w:p>
      <w:pPr>
        <w:spacing w:after="120"/>
      </w:pPr>
      <w:r>
        <w:rPr>
          <w:rFonts w:ascii="微软雅黑" w:hAnsi="微软雅黑" w:eastAsia="微软雅黑"/>
          <w:sz w:val="21"/>
        </w:rPr>
        <w:t xml:space="preserve">         发布时间：2026-05-20 20:50:00</w:t>
      </w:r>
    </w:p>
    <w:p>
      <w:pPr>
        <w:spacing w:after="120"/>
        <w:jc w:val="both"/>
      </w:pPr>
      <w:r>
        <w:rPr>
          <w:rFonts w:ascii="微软雅黑" w:hAnsi="微软雅黑" w:eastAsia="微软雅黑"/>
          <w:sz w:val="21"/>
        </w:rPr>
        <w:t xml:space="preserve">         内容摘要：三大运营商在5月17日几乎同时推出“Token套餐”，标志着从流量时代向算力时代转型。Token套餐本质是像买流量包一样购买AI算力，按词元计费。个人套餐分轻享版（9.9元/月）、畅享版（29.9元/月）和尊享版（49.9元/月），主要面向高端AI玩家和“一人公司”，如网红、博主等高频内容生产者。普通人日常AI聊天消耗量小，平台通常免费提供，例如9.9元套餐含1000万Token，相当于普通人33个月的用量。企业级用户是主力客群，套餐分基础版、专业版和旗舰版，捆绑网络连接和安全服务。运营商Token套餐本质是收中介费，帮助企业调用AI大模型，尤其适合对网络稳定和信息安全要求高的政府、国央企客户。 运营商转型源于传统业务增长乏力：2025年电信业移动数据流量收入同比下降3.1%，而流量使用增长17.3%，AI算力需求指数级增长。截至2026年3月，日均Token调用量超140万亿，较2024年初增长1000多倍。运营商拥有网络、算力、用户、身份认证和计费体系等稀缺底座资源，且算力核心成本电力占总成本50%-70%，运营商自有机房有成本优势。</w:t>
      </w:r>
    </w:p>
    <w:p>
      <w:pPr>
        <w:spacing w:after="240"/>
      </w:pPr>
      <w:r>
        <w:rPr>
          <w:rFonts w:ascii="微软雅黑" w:hAnsi="微软雅黑" w:eastAsia="微软雅黑"/>
          <w:sz w:val="21"/>
        </w:rPr>
        <w:t xml:space="preserve">         文章链接：</w:t>
      </w:r>
      <w:r>
        <w:rPr>
          <w:color w:val="0000FF"/>
        </w:rPr>
        <w:t>https://mp.weixin.qq.com/s/dj8B3eoNFFh496m-7vUCNg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二十、【2029年规模或超4600亿元！先进封装概念集体走强】</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发布时间：2026-05-20 19:34:52</w:t>
      </w:r>
    </w:p>
    <w:p>
      <w:pPr>
        <w:spacing w:after="120"/>
        <w:jc w:val="both"/>
      </w:pPr>
      <w:r>
        <w:rPr>
          <w:rFonts w:ascii="微软雅黑" w:hAnsi="微软雅黑" w:eastAsia="微软雅黑"/>
          <w:sz w:val="21"/>
        </w:rPr>
        <w:t xml:space="preserve">         内容摘要：5月20日，先进封装概念强势表现，晶方科技、和顺石油涨停，联讯仪器涨超10%，沃格光电、长电科技、艾森股份跟涨。AI产业爆发带动CPU、GPU、光芯片、存储芯片需求，进而拉动封装产业需求。华鑫证券指出，人工智能、高性能计算对高端芯片需求韧性极强。进入后摩尔时代，半导体技术重心由前端制程转向封装与系统集成。AI算力需求推动数据中心相关算力、存储芯片封装需求大幅提升，先进封装成为延续摩尔定律、提升系统性能与集成度的关键技术。 产业规模方面，国盛证券数据显示，全球先进封装市场2024年达407.6亿美元，预计2029年增至674.4亿美元（约4613亿元），2024-2029年复合增长率10.6%。中国大陆市场起步较晚但快速追赶，同期复合增长率达14.4%，高于全球增速。芯粒多芯片集成封装（2.5D/3DIC等）是主要增长点，其全球市场规模从2019年24.9亿美元增至2024年81.8亿美元，复合增长率26.9%，预计2029年达258.2亿美元，2024-2029年复合增长率25.8%，高于FC、WLP等成熟技术。 东莞证券表示，集成电路封测是保障芯片性能与可靠性的核心环节。</w:t>
      </w:r>
    </w:p>
    <w:p>
      <w:pPr>
        <w:spacing w:after="240"/>
      </w:pPr>
      <w:r>
        <w:rPr>
          <w:rFonts w:ascii="微软雅黑" w:hAnsi="微软雅黑" w:eastAsia="微软雅黑"/>
          <w:sz w:val="21"/>
        </w:rPr>
        <w:t xml:space="preserve">         文章链接：</w:t>
      </w:r>
      <w:r>
        <w:rPr>
          <w:color w:val="0000FF"/>
        </w:rPr>
        <w:t>https://mp.weixin.qq.com/s/-l8HTIWNU_ptcbS-3l7PZw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二十一、【AI盛宴谁在买单？答案今夜揭晓】</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发布时间：2026-05-20 19:34:52</w:t>
      </w:r>
    </w:p>
    <w:p>
      <w:pPr>
        <w:spacing w:after="120"/>
        <w:jc w:val="both"/>
      </w:pPr>
      <w:r>
        <w:rPr>
          <w:rFonts w:ascii="微软雅黑" w:hAnsi="微软雅黑" w:eastAsia="微软雅黑"/>
          <w:sz w:val="21"/>
        </w:rPr>
        <w:t xml:space="preserve">         内容摘要：全球AI算力“卖水人”英伟达今晚发布最新财报，同时国内三大运营商推出“Token套餐”，将AI调用能力打包出售，聚焦算力核心。 中国互联网巨头一季度资本开支合计647亿元：阿里268.87亿、腾讯319.36亿、百度59亿。全球九大云厂商2026年资本支出预估上调至约8300亿美元，年增79%。北美五巨头一季度合计1393亿美元，全年下限超7000亿美元。国内字节跳动上调资本开支至超2000亿元，阿里或超3800亿元，腾讯预计1300-1500亿元，百度300亿元。AI硬件成本上涨（内存涨幅超30%）及“军备竞赛”驱动投入激增。 关于AI泡沫，瑞银分析师认为中国概率较小，理由包括：融资依赖自我造血、资本开支仅为美国同行十分之一但模型能力接近顶尖、数据中心利用率稳定。中金指出，AI未到典型泡沫阶段，但投资相对需求存在“抢跑”。 四大云厂商分化明显：大模型能力上阿里（52分）领先，腾讯（42分）、字节（34分）、百度（29分）落后。战略上，字节押注流量与硬件，阿里深耕智能体生态，腾讯以社交锁定入口，百度发力全栈AI。商业化方面，阿里AI收入占比首破30%，ARR达360亿元；</w:t>
      </w:r>
    </w:p>
    <w:p>
      <w:pPr>
        <w:spacing w:after="240"/>
      </w:pPr>
      <w:r>
        <w:rPr>
          <w:rFonts w:ascii="微软雅黑" w:hAnsi="微软雅黑" w:eastAsia="微软雅黑"/>
          <w:sz w:val="21"/>
        </w:rPr>
        <w:t xml:space="preserve">         文章链接：</w:t>
      </w:r>
      <w:r>
        <w:rPr>
          <w:color w:val="0000FF"/>
        </w:rPr>
        <w:t>https://mp.weixin.qq.com/s/94w8aSbQj2BCdrw2W8tW5g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二十二、【机器人跑赢人类：一场半马背后的体育产业新图景】</w:t>
      </w:r>
    </w:p>
    <w:p>
      <w:pPr>
        <w:spacing w:after="120"/>
      </w:pPr>
      <w:r>
        <w:rPr>
          <w:rFonts w:ascii="微软雅黑" w:hAnsi="微软雅黑" w:eastAsia="微软雅黑"/>
          <w:sz w:val="21"/>
        </w:rPr>
        <w:t xml:space="preserve">         来源：体育产业观察</w:t>
      </w:r>
    </w:p>
    <w:p>
      <w:pPr>
        <w:spacing w:after="120"/>
      </w:pPr>
      <w:r>
        <w:rPr>
          <w:rFonts w:ascii="微软雅黑" w:hAnsi="微软雅黑" w:eastAsia="微软雅黑"/>
          <w:sz w:val="21"/>
        </w:rPr>
        <w:t xml:space="preserve">         发布时间：2026-05-20 19:30:04</w:t>
      </w:r>
    </w:p>
    <w:p>
      <w:pPr>
        <w:spacing w:after="120"/>
        <w:jc w:val="both"/>
      </w:pPr>
      <w:r>
        <w:rPr>
          <w:rFonts w:ascii="微软雅黑" w:hAnsi="微软雅黑" w:eastAsia="微软雅黑"/>
          <w:sz w:val="21"/>
        </w:rPr>
        <w:t xml:space="preserve">         内容摘要：2026北京亦庄半程马拉松中，人形机器人“闪电”以50分26秒完赛，超越人类世界纪录（57分20秒），引发产业思考。一年前，冠军“天工Ultra”用时2小时40分42秒，被戏称“翻车现场”。如今，参赛队伍从约20支扩至超百支，自主导航机器人占比跃升至近40%，赛道融入超10种地形组合。技术代际跨越速度惊人。 全球探索各具特色：日本走“温情陪伴”路线，丰田研发康复机器人，松下推出AI健身教练；美国偏向娱乐化，BattleBots格斗赛事吸引约200万观众，NBA与Second Spectrum合作实现实时三维运动追踪；欧洲以学术驱动，RoboCup机器人世界杯愿景是2050年战胜人类足球冠军，清华火神队已夺冠。ISO标准如ISO 13482为机器人安全提供框架。 学术研究佐证趋势：Google DeepMind在《Science Robotics》发表研究，让双足机器人通过深度强化学习学会踢足球，实现零样本迁移；国内研究利用层级化协同自博弈强化学习，让无人机打排球。国际奥委会发布《奥林匹克AI议程》，强调AI支持运动员而非取代人类；世界田联引入电子起跑器等智能技术。</w:t>
      </w:r>
    </w:p>
    <w:p>
      <w:pPr>
        <w:spacing w:after="240"/>
      </w:pPr>
      <w:r>
        <w:rPr>
          <w:rFonts w:ascii="微软雅黑" w:hAnsi="微软雅黑" w:eastAsia="微软雅黑"/>
          <w:sz w:val="21"/>
        </w:rPr>
        <w:t xml:space="preserve">         文章链接：</w:t>
      </w:r>
      <w:r>
        <w:rPr>
          <w:color w:val="0000FF"/>
        </w:rPr>
        <w:t>https://mp.weixin.qq.com/s/pmLeUDR4ZouozDsLglUe2Q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二十三、【美图领投，Chance AI融资数百万美元，瞄准北美Z世代】</w:t>
      </w:r>
    </w:p>
    <w:p>
      <w:pPr>
        <w:spacing w:after="120"/>
      </w:pPr>
      <w:r>
        <w:rPr>
          <w:rFonts w:ascii="微软雅黑" w:hAnsi="微软雅黑" w:eastAsia="微软雅黑"/>
          <w:sz w:val="21"/>
        </w:rPr>
        <w:t xml:space="preserve">         来源：霞光社</w:t>
      </w:r>
    </w:p>
    <w:p>
      <w:pPr>
        <w:spacing w:after="120"/>
      </w:pPr>
      <w:r>
        <w:rPr>
          <w:rFonts w:ascii="微软雅黑" w:hAnsi="微软雅黑" w:eastAsia="微软雅黑"/>
          <w:sz w:val="21"/>
        </w:rPr>
        <w:t xml:space="preserve">         发布时间：2026-05-20 17:42:51</w:t>
      </w:r>
    </w:p>
    <w:p>
      <w:pPr>
        <w:spacing w:after="120"/>
        <w:jc w:val="both"/>
      </w:pPr>
      <w:r>
        <w:rPr>
          <w:rFonts w:ascii="微软雅黑" w:hAnsi="微软雅黑" w:eastAsia="微软雅黑"/>
          <w:sz w:val="21"/>
        </w:rPr>
        <w:t xml:space="preserve">         内容摘要：Chance AI宣布完成数百万美元融资，由美图领投，NYX Ventures、阿里系投资机构等跟投。资金将用于模型迭代、北美学生增长及社区商业化探索。公司成立于2025年，核心产品为全球首款以摄像头为主要入口的Visual Agent（视觉智能体）。用户打开应用直接拍摄内容，系统即可理解视觉意图并提供判断与行动方案，摒弃传统输入框交互。创始人曾熙表示，对Gen Z而言，视觉是最直觉的操作系统，他们习惯“先看见再理解”，而非先组织语言提问。产品支持图片深层解读和Live模式，后者实现实时视觉交互与连续推理。技术层面，Chance AI在MMMU-Pro基准测试中以86.07%准确率位列世界第一，超越人类2024年成绩，擅长艺术理解与跨语境解释。目前全球年轻用户突破20万，在iOS欧美多国下载榜Top 3，两次获Product Hunt当日最佳产品。曾熙指出，北美女生日均拍摄2.8次穿搭，视觉数据价值巨大，公司计划搭建Visual Agent引擎，形成视觉社区。AI不仅看见事物，更参与解释其意义。</w:t>
      </w:r>
    </w:p>
    <w:p>
      <w:pPr>
        <w:spacing w:after="240"/>
      </w:pPr>
      <w:r>
        <w:rPr>
          <w:rFonts w:ascii="微软雅黑" w:hAnsi="微软雅黑" w:eastAsia="微软雅黑"/>
          <w:sz w:val="21"/>
        </w:rPr>
        <w:t xml:space="preserve">         文章链接：</w:t>
      </w:r>
      <w:r>
        <w:rPr>
          <w:color w:val="0000FF"/>
        </w:rPr>
        <w:t>https://mp.weixin.qq.com/s/MQS2qp9dQZnnfX_YzvBNjQ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二十四、【裁员潮下，写给每一位管理者：用AI把自己重新“造”一遍】</w:t>
      </w:r>
    </w:p>
    <w:p>
      <w:pPr>
        <w:spacing w:after="120"/>
      </w:pPr>
      <w:r>
        <w:rPr>
          <w:rFonts w:ascii="微软雅黑" w:hAnsi="微软雅黑" w:eastAsia="微软雅黑"/>
          <w:sz w:val="21"/>
        </w:rPr>
        <w:t xml:space="preserve">         来源：商业洞察</w:t>
      </w:r>
    </w:p>
    <w:p>
      <w:pPr>
        <w:spacing w:after="120"/>
      </w:pPr>
      <w:r>
        <w:rPr>
          <w:rFonts w:ascii="微软雅黑" w:hAnsi="微软雅黑" w:eastAsia="微软雅黑"/>
          <w:sz w:val="21"/>
        </w:rPr>
        <w:t xml:space="preserve">         发布时间：2026-05-20 17:24:16</w:t>
      </w:r>
    </w:p>
    <w:p>
      <w:pPr>
        <w:spacing w:after="120"/>
        <w:jc w:val="both"/>
      </w:pPr>
      <w:r>
        <w:rPr>
          <w:rFonts w:ascii="微软雅黑" w:hAnsi="微软雅黑" w:eastAsia="微软雅黑"/>
          <w:sz w:val="21"/>
        </w:rPr>
        <w:t xml:space="preserve">         内容摘要：2026年，Meta要求员工用工作数据训练AI，同时裁员8000人并取消6000个招聘计划，股价反涨。华尔街逻辑：用“碳基岗位”换“硅基引擎”。同年全球科技业已裁超9.2万人，4月单月4.5万，AI成裁员首要原因（占25%）。亚马逊CEO直言未来员工规模将缩小。 当AI接管执行层，中层管理者的“上传下达”价值归零。Airtable CEO豪伊·刘亲自写代码、运行AI工具，取消会议，要求管理者重回“战壕”找回体感。他提出领导力代际革命：从工业时代的交易型、互联网时代的变革型，进化为AI时代的生态型领导者——像园丁设计土壤。 谷歌前科学家李志飞在《超级组织》中拆解三重境界： 1. 领导AI：从微观执行控制转向宏观系统感知，像驯鹰人——给AI天空，握紧架构线。用自然语言商定边界，关注整体健康而非代码细节。 2. 领导“人机混合组织”：从“单核CPU”变为生态设计师。通过“AI三体系统”——战略对齐（给上下文而非指令）、过程执行（AI负责，人类培养手感）、绩效反馈（AI即时驱动，人类注入创造力）——实现自进化智能闭环。 3. 未来领导力核心：从执行转向抉择。</w:t>
      </w:r>
    </w:p>
    <w:p>
      <w:pPr>
        <w:spacing w:after="240"/>
      </w:pPr>
      <w:r>
        <w:rPr>
          <w:rFonts w:ascii="微软雅黑" w:hAnsi="微软雅黑" w:eastAsia="微软雅黑"/>
          <w:sz w:val="21"/>
        </w:rPr>
        <w:t xml:space="preserve">         文章链接：</w:t>
      </w:r>
      <w:r>
        <w:rPr>
          <w:color w:val="0000FF"/>
        </w:rPr>
        <w:t>https://mp.weixin.qq.com/s/SXhEZSab3-hXDRq06p1B3Q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二十五、【突发，马斯克惨败！】</w:t>
      </w:r>
    </w:p>
    <w:p>
      <w:pPr>
        <w:spacing w:after="120"/>
      </w:pPr>
      <w:r>
        <w:rPr>
          <w:rFonts w:ascii="微软雅黑" w:hAnsi="微软雅黑" w:eastAsia="微软雅黑"/>
          <w:sz w:val="21"/>
        </w:rPr>
        <w:t xml:space="preserve">         来源：商业洞察</w:t>
      </w:r>
    </w:p>
    <w:p>
      <w:pPr>
        <w:spacing w:after="120"/>
      </w:pPr>
      <w:r>
        <w:rPr>
          <w:rFonts w:ascii="微软雅黑" w:hAnsi="微软雅黑" w:eastAsia="微软雅黑"/>
          <w:sz w:val="21"/>
        </w:rPr>
        <w:t xml:space="preserve">         发布时间：2026-05-20 17:24:16</w:t>
      </w:r>
    </w:p>
    <w:p>
      <w:pPr>
        <w:spacing w:after="120"/>
        <w:jc w:val="both"/>
      </w:pPr>
      <w:r>
        <w:rPr>
          <w:rFonts w:ascii="微软雅黑" w:hAnsi="微软雅黑" w:eastAsia="微软雅黑"/>
          <w:sz w:val="21"/>
        </w:rPr>
        <w:t xml:space="preserve">         内容摘要：2026年5月18日，马斯克诉OpenAI案在加州奥克兰以荒诞方式收场：陪审团仅用90分钟全票驳回其所有指控，核心败因是诉讼时效——加州法律规定违反慈善信托的诉讼时效为三年，OpenAI商业化关键节点在2019-2021年，而马斯克2024年才起诉，被认定“失权”。三位主角均缺席庭审。 庭审揭露了创始人之战的激烈内幕。马斯克声称2015年捐资3800万美元是为全人类谋福利，指控奥特曼和布罗克曼将OpenAI变成微软印钞机，要求追回1340亿美元并踢出奥特曼。但OpenAI律师出示2017年邮件证明马斯克曾是商业化的积极推动者，甚至提议并入特斯拉并由其掌控90%股权，其起诉是“酸葡萄心理”。布罗克曼嘲讽：“他懂火箭，懂电车，但不懂AI。”庭审还曝光了布罗克曼持股价值近300亿美元、伊利亚股权值70亿美元等天文数字，凸显OpenAI商业成功。 尽管败诉，马斯克在舆论上未全输。他成功将“奥特曼是否可信”的质疑植入公众视野，五名证人指认其为“骗子”。诉讼首次将AI公司“理想”与“生意”的矛盾公开化，警示行业。对OpenAI而言，法律阴云散去，IPO道路扫清障碍；</w:t>
      </w:r>
    </w:p>
    <w:p>
      <w:pPr>
        <w:spacing w:after="240"/>
      </w:pPr>
      <w:r>
        <w:rPr>
          <w:rFonts w:ascii="微软雅黑" w:hAnsi="微软雅黑" w:eastAsia="微软雅黑"/>
          <w:sz w:val="21"/>
        </w:rPr>
        <w:t xml:space="preserve">         文章链接：</w:t>
      </w:r>
      <w:r>
        <w:rPr>
          <w:color w:val="0000FF"/>
        </w:rPr>
        <w:t>https://mp.weixin.qq.com/s/57-p5PXVsG1CtnwNiQL1pw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二十六、【全球排名前三，复旦自进化Harness Engineering让GPT‑5.4再涨7个点】</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发布时间：2026-05-20 17:16:53</w:t>
      </w:r>
    </w:p>
    <w:p>
      <w:pPr>
        <w:spacing w:after="120"/>
        <w:jc w:val="both"/>
      </w:pPr>
      <w:r>
        <w:rPr>
          <w:rFonts w:ascii="微软雅黑" w:hAnsi="微软雅黑" w:eastAsia="微软雅黑"/>
          <w:sz w:val="21"/>
        </w:rPr>
        <w:t xml:space="preserve">         内容摘要：复旦大学、北京大学与上海奇绩智峰团队提出Agentic Harness Engineering（AHE），一种可观测性驱动的Harness自动优化方法，端到端贯穿Harness Engineering全流程。AHE在Terminal-Bench 2上将GPT-5.4的分数从69.7%提升至77.0%，绝对提升7.3个百分点；GPT-5.5发布后，AHE迅速适配，在Leaderboard上位列全球第三。实验表明，自动迭代的Harness具备跨模型与跨任务泛化能力，非过拟合评测集。 AHE设计可观测体系，将Harness拆解为七种正交组件（System Prompt、Tool Description、Tool Implementation、Middleware、Skill、Sub-agent Config、Long-term Memory），每个组件独立文件管理，通过Git版本控制实现可追溯。Agent Debugger将10M Token级原始轨迹提炼为10K Token概览报告，实现经验可观测。</w:t>
      </w:r>
    </w:p>
    <w:p>
      <w:pPr>
        <w:spacing w:after="240"/>
      </w:pPr>
      <w:r>
        <w:rPr>
          <w:rFonts w:ascii="微软雅黑" w:hAnsi="微软雅黑" w:eastAsia="微软雅黑"/>
          <w:sz w:val="21"/>
        </w:rPr>
        <w:t xml:space="preserve">         文章链接：</w:t>
      </w:r>
      <w:r>
        <w:rPr>
          <w:color w:val="0000FF"/>
        </w:rPr>
        <w:t>https://mp.weixin.qq.com/s/ObREWAzbx9znsfuz1r4ZuQ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二十七、【全网实测Gemini Omni！一句话改视频，草图变大片】</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发布时间：2026-05-20 17:00:27</w:t>
      </w:r>
    </w:p>
    <w:p>
      <w:pPr>
        <w:spacing w:after="120"/>
        <w:jc w:val="both"/>
      </w:pPr>
      <w:r>
        <w:rPr>
          <w:rFonts w:ascii="微软雅黑" w:hAnsi="微软雅黑" w:eastAsia="微软雅黑"/>
          <w:sz w:val="21"/>
        </w:rPr>
        <w:t xml:space="preserve">         内容摘要：谷歌DeepMind在I/O大会发布Gemini Omni，号称视频界的“Banana时刻”。它结合推理与生成能力，实现从“生成内容”到“生成世界”的跨越，能理解动能、重力、因果，并将复杂概念可视化。 核心突破：Omni并非Veo的升级版，而是从地基重造的新物种。其训练目标为“多模态进、多模态出”，图像、音频、视频、文本从一开始就共同学习，而非后期叠加。这带来两大涌现能力：风格迁移（无需成对训练数据）和续写场景（自动保留几何、光照、角色并延续故事）。 关键特性：1）对话式视频编辑，支持迭代修改和场景延展；2）数字分身功能，需注册多角度面孔和录音才能使用；3）强制水印（SynthID不可见水印+C2PA元数据），确保可追溯。 模态间互相喂养：学会生成音乐让视频更连贯，学会编辑让模型更懂因果。联合负责人透露，评估需同时跑五条管线（视频生成、编辑、图像生成、文本对齐、音频同步），优化一条可能退步，但回报是模型能力超出训练数据范围。 谷歌此举标志着AI竞争从聊天、搜索转向生成、编辑、模拟整个世界。人类距离“言出法随”的梦想，又近一步。</w:t>
      </w:r>
    </w:p>
    <w:p>
      <w:pPr>
        <w:spacing w:after="240"/>
      </w:pPr>
      <w:r>
        <w:rPr>
          <w:rFonts w:ascii="微软雅黑" w:hAnsi="微软雅黑" w:eastAsia="微软雅黑"/>
          <w:sz w:val="21"/>
        </w:rPr>
        <w:t xml:space="preserve">         文章链接：</w:t>
      </w:r>
      <w:r>
        <w:rPr>
          <w:color w:val="0000FF"/>
        </w:rPr>
        <w:t>https://mp.weixin.qq.com/s/QeGyCHAAgOMvpzEapeFVKA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二十八、【又燃了！“两长时代”还没来，半导体已涨疯】</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发布时间：2026-05-20 21:32:03</w:t>
      </w:r>
    </w:p>
    <w:p>
      <w:pPr>
        <w:spacing w:after="120"/>
        <w:jc w:val="both"/>
      </w:pPr>
      <w:r>
        <w:rPr>
          <w:rFonts w:ascii="微软雅黑" w:hAnsi="微软雅黑" w:eastAsia="微软雅黑"/>
          <w:sz w:val="21"/>
        </w:rPr>
        <w:t xml:space="preserve">         内容摘要：又燃了！“两长时代”还没来，半导体已涨疯 5月20日，半导体设备、长鑫存储、先进封装等概念逆势领涨，中科飞测、拓荆科技涨超10%，合百集团等涨停。国内两大存储龙头长江存储、长鑫科技IPO迎新进展：长江存储启动上市辅导，估值1600亿元，位列全球独角兽第21；长鑫科技更新招股书，2025年营收617.99亿元，同比增长155.6%，归母净利润18.75亿元，实现扭亏，预计2026上半年归母净利润达500-570亿元，但截至2025年底累计亏损366.5亿元。长鑫科技IPO有望成为科创板募资规模第二大的IPO，并成为A股“存储芯片第一股”，填补纯正存储IDM企业空白，业内称“两长时代”即将到来。 分析师指出，存储企业IPO得益于行业高景气周期：AI算力需求引发存储结构性供需失衡，驱动量价齐升；科创板注册制支持硬科技企业，资本化提速。上市后，“两长”扩产将带动刻蚀、沉积、检测等设备及关键材料产业链协同发展。年初以来，半导体行业指数涨幅超50%，在124个行业指数中排第6；逾30只存储概念股年内涨幅超100%，9只超200%。</w:t>
      </w:r>
    </w:p>
    <w:p>
      <w:pPr>
        <w:spacing w:after="240"/>
      </w:pPr>
      <w:r>
        <w:rPr>
          <w:rFonts w:ascii="微软雅黑" w:hAnsi="微软雅黑" w:eastAsia="微软雅黑"/>
          <w:sz w:val="21"/>
        </w:rPr>
        <w:t xml:space="preserve">         文章链接：</w:t>
      </w:r>
      <w:r>
        <w:rPr>
          <w:color w:val="0000FF"/>
        </w:rPr>
        <w:t>https://mp.weixin.qq.com/s/YJfUh4PLr5vxovDGgLQUzA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二十九、【印度塔塔电子与阿斯麦签署备忘录，计划投资110亿美元建设首座12英寸晶圆厂】</w:t>
      </w:r>
    </w:p>
    <w:p>
      <w:pPr>
        <w:spacing w:after="120"/>
      </w:pPr>
      <w:r>
        <w:rPr>
          <w:rFonts w:ascii="微软雅黑" w:hAnsi="微软雅黑" w:eastAsia="微软雅黑"/>
          <w:sz w:val="21"/>
        </w:rPr>
        <w:t xml:space="preserve">         来源：牲产队</w:t>
      </w:r>
    </w:p>
    <w:p>
      <w:pPr>
        <w:spacing w:after="120"/>
      </w:pPr>
      <w:r>
        <w:rPr>
          <w:rFonts w:ascii="微软雅黑" w:hAnsi="微软雅黑" w:eastAsia="微软雅黑"/>
          <w:sz w:val="21"/>
        </w:rPr>
        <w:t xml:space="preserve">         发布时间：2026-05-20 17:24:00</w:t>
      </w:r>
    </w:p>
    <w:p>
      <w:pPr>
        <w:spacing w:after="120"/>
        <w:jc w:val="both"/>
      </w:pPr>
      <w:r>
        <w:rPr>
          <w:rFonts w:ascii="微软雅黑" w:hAnsi="微软雅黑" w:eastAsia="微软雅黑"/>
          <w:sz w:val="21"/>
        </w:rPr>
        <w:t xml:space="preserve">         内容摘要：印度塔塔电子与荷兰阿斯麦公司签署谅解备忘录，计划总投资110亿美元建设印度首座12英寸晶圆厂。该备忘录在印度总理莫迪访问荷兰期间，由莫迪与荷兰首相共同见证签署。这笔巨额投资旨在推动印度半导体产业发展，但印度此前在芯片制造领域几乎毫无技术积累，其技术来源成为关键问题。备忘录签署后，外界关注印度如何获取先进芯片制造技术，以及阿斯麦在其中扮演的具体角色。</w:t>
      </w:r>
    </w:p>
    <w:p>
      <w:pPr>
        <w:spacing w:after="240"/>
      </w:pPr>
      <w:r>
        <w:rPr>
          <w:rFonts w:ascii="微软雅黑" w:hAnsi="微软雅黑" w:eastAsia="微软雅黑"/>
          <w:sz w:val="21"/>
        </w:rPr>
        <w:t xml:space="preserve">         文章链接：</w:t>
      </w:r>
      <w:r>
        <w:rPr>
          <w:color w:val="0000FF"/>
        </w:rPr>
        <w:t>http://mp.weixin.qq.com/s?__biz=MzkzODU2OTk1Mg==&amp;mid=2247534199&amp;idx=1&amp;sn=5846317b5999c1fe2a7267eeb141863d&amp;chksm=c2fc3ff8f58bb6eedfa066e52585d21e9e69aa9d65bd40f1c7a013f6a808472c1bc05d9bd95d#rd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三十、【电机行业深度：传统主业稳业绩，人形机器人业务加速兑现】</w:t>
      </w:r>
    </w:p>
    <w:p>
      <w:pPr>
        <w:spacing w:after="120"/>
      </w:pPr>
      <w:r>
        <w:rPr>
          <w:rFonts w:ascii="微软雅黑" w:hAnsi="微软雅黑" w:eastAsia="微软雅黑"/>
          <w:sz w:val="21"/>
        </w:rPr>
        <w:t xml:space="preserve">         来源：中金点睛</w:t>
      </w:r>
    </w:p>
    <w:p>
      <w:pPr>
        <w:spacing w:after="120"/>
      </w:pPr>
      <w:r>
        <w:rPr>
          <w:rFonts w:ascii="微软雅黑" w:hAnsi="微软雅黑" w:eastAsia="微软雅黑"/>
          <w:sz w:val="21"/>
        </w:rPr>
        <w:t xml:space="preserve">         发布时间：2026-05-21 07:35:00</w:t>
      </w:r>
    </w:p>
    <w:p>
      <w:pPr>
        <w:spacing w:after="120"/>
        <w:jc w:val="both"/>
      </w:pPr>
      <w:r>
        <w:rPr>
          <w:rFonts w:ascii="微软雅黑" w:hAnsi="微软雅黑" w:eastAsia="微软雅黑"/>
          <w:sz w:val="21"/>
        </w:rPr>
        <w:t xml:space="preserve">         内容摘要：中金研究指出，电机公司传统主业在工业、暖通、家电、新能源交通等多元场景中提供稳定业绩支撑，盈利具备韧性。同时，人形机器人业务正从送样、定点验证阶段迈向批量供货，业绩兑现加速。报告看好优质电机公司迎来业绩与估值双重提升。</w:t>
      </w:r>
    </w:p>
    <w:p>
      <w:pPr>
        <w:spacing w:after="240"/>
      </w:pPr>
      <w:r>
        <w:rPr>
          <w:rFonts w:ascii="微软雅黑" w:hAnsi="微软雅黑" w:eastAsia="微软雅黑"/>
          <w:sz w:val="21"/>
        </w:rPr>
        <w:t xml:space="preserve">         文章链接：</w:t>
      </w:r>
      <w:r>
        <w:rPr>
          <w:color w:val="0000FF"/>
        </w:rPr>
        <w:t>http://mp.weixin.qq.com/s?__biz=MzI3MDMzMjg0MA==&amp;mid=2247838064&amp;idx=3&amp;sn=2af088a9d8a7f29aaea172e74ced3330&amp;chksm=eb76690fef03d70dd47576ffeeccaab2afd4e3983a42ef9d729dfe27c3035cd5bd86fb6f13a6&amp;scene=0#rd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三十一、【义乌外贸工厂借助AI工具实现跨境生意效率革命】</w:t>
      </w:r>
    </w:p>
    <w:p>
      <w:pPr>
        <w:spacing w:after="120"/>
      </w:pPr>
      <w:r>
        <w:rPr>
          <w:rFonts w:ascii="微软雅黑" w:hAnsi="微软雅黑" w:eastAsia="微软雅黑"/>
          <w:sz w:val="21"/>
        </w:rPr>
        <w:t xml:space="preserve">         来源：秦朔朋友圈</w:t>
      </w:r>
    </w:p>
    <w:p>
      <w:pPr>
        <w:spacing w:after="120"/>
      </w:pPr>
      <w:r>
        <w:rPr>
          <w:rFonts w:ascii="微软雅黑" w:hAnsi="微软雅黑" w:eastAsia="微软雅黑"/>
          <w:sz w:val="21"/>
        </w:rPr>
        <w:t xml:space="preserve">         发布时间：2026-05-21 00:00:00</w:t>
      </w:r>
    </w:p>
    <w:p>
      <w:pPr>
        <w:spacing w:after="120"/>
        <w:jc w:val="both"/>
      </w:pPr>
      <w:r>
        <w:rPr>
          <w:rFonts w:ascii="微软雅黑" w:hAnsi="微软雅黑" w:eastAsia="微软雅黑"/>
          <w:sz w:val="21"/>
        </w:rPr>
        <w:t xml:space="preserve">         内容摘要：义乌作为全球小商品集散地，每天吸引数千名国际客商前来采购。当地外贸工厂和商户正积极引入AI技术，以应对跨境贸易中的语言、文化和效率挑战。AI翻译工具成为最普遍的应用，帮助商户与来自中东、东南亚、非洲等地的客商实时沟通，大幅降低交流门槛。部分工厂开始使用AI生成多语言产品描述和营销文案，替代传统人工翻译，缩短订单响应时间。AI还能分析海外市场趋势，辅助商户选品和定价决策，例如通过数据预测哪些商品在特定地区更受欢迎。一些商户利用AI图像识别技术快速识别商品并匹配客户需求，提升询盘转化率。此外，AI驱动的智能客服系统可24小时处理海外客户的常见问题，减少人力成本。尽管AI工具仍存在文化理解偏差等局限，但义乌商户普遍认为其显著提升了跨境生意的效率和竞争力。当地政府也推动AI培训项目，帮助中小商户掌握基础应用技能。整体而言，AI正在从翻译、营销到供应链管理等多个环节重塑义乌外贸生态，使这座传统商贸城市加速向数字化、智能化转型。</w:t>
      </w:r>
    </w:p>
    <w:p>
      <w:pPr>
        <w:spacing w:after="240"/>
      </w:pPr>
      <w:r>
        <w:rPr>
          <w:rFonts w:ascii="微软雅黑" w:hAnsi="微软雅黑" w:eastAsia="微软雅黑"/>
          <w:sz w:val="21"/>
        </w:rPr>
        <w:t xml:space="preserve">         文章链接：</w:t>
      </w:r>
      <w:r>
        <w:rPr>
          <w:color w:val="0000FF"/>
        </w:rPr>
        <w:t>http://mp.weixin.qq.com/s?__biz=MzA3ODI5NDg0Mw==&amp;mid=2654255595&amp;idx=1&amp;sn=f3ec63341a2cc8e2a019d73fafe9f719&amp;chksm=854cec8c0ddc9b56d638a10fb5409f4bfea6d9258f4b8fea2c74aa2c5df60b9946e5d1cd3656&amp;scene=0#rd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三十二、【长三角破局：技术跑进无人区，产业链如何跟上？】</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发布时间：2026-05-20 17:16:53</w:t>
      </w:r>
    </w:p>
    <w:p>
      <w:pPr>
        <w:spacing w:after="120"/>
        <w:jc w:val="both"/>
      </w:pPr>
      <w:r>
        <w:rPr>
          <w:rFonts w:ascii="微软雅黑" w:hAnsi="微软雅黑" w:eastAsia="微软雅黑"/>
          <w:sz w:val="21"/>
        </w:rPr>
        <w:t xml:space="preserve">         内容摘要：中国制造业正从“跟随者”转向“开拓者”，但产业化体系仍为跟随模式设计，导致技术越先进，产业化越难。生合万物（合成生物学）、埃科光电（13.59亿像素工业相机）、博纳华创（云原生CAD）、国电南瑞（全栈PLC）等企业均面临三大困境：供应链悖论（需要的不存在）、验证悖论（越先进越没人敢试）、迭代悖论（技术快但体系慢）。 2026年2月，长三角四省市推出“一条龙”应用计划，筛选45个方向，政府搭台让产业链自主组队。生合万物联合9家单位（南京农大、智峪生物、昇合建物等），组建从基础研究到市场应用的完整链条，解决中试“死亡谷”问题。国电南瑞PLC在水电站稳定运行，埃科光电相机在维信诺OLED产线应用，博纳华创在上海航天完成测试——这些验证场景依赖政府协调和风险分担机制。 为匹配技术迭代速度，联合体建立月度例会、现场联调等机制，将响应周期从半年压缩至一个月。长三角的产业密度（3小时经济圈内覆盖所有环节）和智能工厂网络提供了系统协同能力。成果初步显现：生合万物实现吨级生产，埃科光电相机稳定应用，博纳华创支持千人协同，国电南瑞打破国外垄断。</w:t>
      </w:r>
    </w:p>
    <w:p>
      <w:pPr>
        <w:spacing w:after="240"/>
      </w:pPr>
      <w:r>
        <w:rPr>
          <w:rFonts w:ascii="微软雅黑" w:hAnsi="微软雅黑" w:eastAsia="微软雅黑"/>
          <w:sz w:val="21"/>
        </w:rPr>
        <w:t xml:space="preserve">         文章链接：</w:t>
      </w:r>
      <w:r>
        <w:rPr>
          <w:color w:val="0000FF"/>
        </w:rPr>
        <w:t>https://mp.weixin.qq.com/s/ytjo7kpU-E5bXd51ktDEfQ</w:t>
      </w:r>
    </w:p>
    <w:p>
      <w:pPr>
        <w:spacing w:before="300" w:after="200"/>
      </w:pPr>
      <w:bookmarkStart w:id="4" w:name="cat_5"/>
      <w:r>
        <w:rPr>
          <w:rFonts w:ascii="微软雅黑" w:hAnsi="微软雅黑" w:eastAsia="微软雅黑"/>
          <w:b/>
          <w:color w:val="000000"/>
          <w:sz w:val="32"/>
        </w:rPr>
        <w:br/>
        <w:t>【医疗健康与生命科学】</w:t>
      </w:r>
      <w:bookmarkEnd w:id="4"/>
    </w:p>
    <w:p>
      <w:pPr>
        <w:spacing w:after="120"/>
      </w:pPr>
      <w:r>
        <w:rPr>
          <w:rFonts w:ascii="微软雅黑" w:hAnsi="微软雅黑" w:eastAsia="微软雅黑"/>
          <w:b/>
          <w:sz w:val="24"/>
        </w:rPr>
        <w:t>一、【新药品法实施第3天，我发现1个可怕的真相：药店越“专业”，「死」得越快】</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发布时间：2026-05-21 12:31:52</w:t>
      </w:r>
    </w:p>
    <w:p>
      <w:pPr>
        <w:spacing w:after="120"/>
        <w:jc w:val="both"/>
      </w:pPr>
      <w:r>
        <w:rPr>
          <w:rFonts w:ascii="微软雅黑" w:hAnsi="微软雅黑" w:eastAsia="微软雅黑"/>
          <w:sz w:val="21"/>
        </w:rPr>
        <w:t xml:space="preserve">         内容摘要：5月15日，新修订的《药品管理法实施条例》实施，规定执业药师对处方审核终身负责，违规最高罚款10万元，情节严重者吊销资格。同日，职工医保个人账户家庭共济落地满四个月，一季度共济总额153.24亿元，但定点药店仅占10.71亿元（不足7%）。双重政策下，专业药店正以比违规药店快三倍的速度走向死亡。 专业药店面临三重困境：审方越严，投诉越多。新规实施三天，全市127起投诉中83%针对严格执行审方的连锁药店，而违规药店投诉为零。医保部门将投诉率与定点资质挂钩，投诉率超5%暂停结算，超10%取消资格。问病越细，顾客流失越快。观察显示，67.8%的顾客在药师询问病情时直接离开，不专业的药店因快速售药反被赞“服务好”。荐药越准，越被怀疑为拿回扣，顾客倾向便宜药，忽视专业建议。 医保共济政策加剧困境：90%家庭仅绑亲情账户未开授权，专业药店因实名核验导致结算失败；共济结算流程慢2-3倍，高峰时排队顾客流失；多数药店不提供共济服务，专业药店却因合规承担更多成本。结果，专业药店陷入“越专业→投诉越多→客流越少→利润越低→最终倒闭”的死亡螺旋。</w:t>
      </w:r>
    </w:p>
    <w:p>
      <w:pPr>
        <w:spacing w:after="240"/>
      </w:pPr>
      <w:r>
        <w:rPr>
          <w:rFonts w:ascii="微软雅黑" w:hAnsi="微软雅黑" w:eastAsia="微软雅黑"/>
          <w:sz w:val="21"/>
        </w:rPr>
        <w:t xml:space="preserve">         文章链接：</w:t>
      </w:r>
      <w:r>
        <w:rPr>
          <w:color w:val="0000FF"/>
        </w:rPr>
        <w:t>https://mp.weixin.qq.com/s/04fI6cyB6qeGHcJLPBfNOA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二、【工信部公布55家医药领域中试平台入选重点培育名单】</w:t>
      </w:r>
    </w:p>
    <w:p>
      <w:pPr>
        <w:spacing w:after="120"/>
      </w:pPr>
      <w:r>
        <w:rPr>
          <w:rFonts w:ascii="微软雅黑" w:hAnsi="微软雅黑" w:eastAsia="微软雅黑"/>
          <w:sz w:val="21"/>
        </w:rPr>
        <w:t xml:space="preserve">         来源：梅斯医学</w:t>
      </w:r>
    </w:p>
    <w:p>
      <w:pPr>
        <w:spacing w:after="120"/>
      </w:pPr>
      <w:r>
        <w:rPr>
          <w:rFonts w:ascii="微软雅黑" w:hAnsi="微软雅黑" w:eastAsia="微软雅黑"/>
          <w:sz w:val="21"/>
        </w:rPr>
        <w:t xml:space="preserve">         发布时间：2026-05-21 07:50:00</w:t>
      </w:r>
    </w:p>
    <w:p>
      <w:pPr>
        <w:spacing w:after="120"/>
        <w:jc w:val="both"/>
      </w:pPr>
      <w:r>
        <w:rPr>
          <w:rFonts w:ascii="微软雅黑" w:hAnsi="微软雅黑" w:eastAsia="微软雅黑"/>
          <w:sz w:val="21"/>
        </w:rPr>
        <w:t xml:space="preserve">         内容摘要：5月18日，国家工业和信息化部发布《第二批工业和信息化部重点培育中试平台初步名单公示》，结合2025年5月发布的首批入选名单，医药领域共有55个中试平台入选。中试平台，即中试验证平台，是介于实验室研究与规模化生产之间的关键环节，为科技成果提供中间试验的综合性支撑载体，通过模拟工业化环境，帮助技术从实验室走向产业化。此次入选的55家平台覆盖了化学药、生物药、中药、医疗器械等多个细分领域，具体名单已随公示文件公布。工信部表示，重点培育中试平台旨在提升医药领域科技成果转化效率，打通从研发到生产的“最后一公里”，推动产业高质量发展。这些平台将获得政策、资金及资源等方面的支持，以加速创新药物和医疗器械的产业化进程。此次名单的发布，标志着我国医药领域中试能力建设进入新阶段，有助于解决医药科技成果转化中的瓶颈问题，提升行业整体竞争力。</w:t>
      </w:r>
    </w:p>
    <w:p>
      <w:pPr>
        <w:spacing w:after="240"/>
      </w:pPr>
      <w:r>
        <w:rPr>
          <w:rFonts w:ascii="微软雅黑" w:hAnsi="微软雅黑" w:eastAsia="微软雅黑"/>
          <w:sz w:val="21"/>
        </w:rPr>
        <w:t xml:space="preserve">         文章链接：</w:t>
      </w:r>
      <w:r>
        <w:rPr>
          <w:color w:val="0000FF"/>
        </w:rPr>
        <w:t>http://mp.weixin.qq.com/s?__biz=MzI0Njc5ODM4MQ==&amp;mid=2247715542&amp;idx=2&amp;sn=a397ba9ed82d5ff5039fdeb2b23994ac&amp;chksm=e84b634f5cf8293d563c6a2a6479103d10042284dc53ffbbacb6e549fc867df057400dcb4359&amp;scene=0#rd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三、【2026年中金医药健康产业交流会聚焦“周期重塑，价值重估”，探讨行业创新与国际化】</w:t>
      </w:r>
    </w:p>
    <w:p>
      <w:pPr>
        <w:spacing w:after="120"/>
      </w:pPr>
      <w:r>
        <w:rPr>
          <w:rFonts w:ascii="微软雅黑" w:hAnsi="微软雅黑" w:eastAsia="微软雅黑"/>
          <w:sz w:val="21"/>
        </w:rPr>
        <w:t xml:space="preserve">         来源：中金点睛</w:t>
      </w:r>
    </w:p>
    <w:p>
      <w:pPr>
        <w:spacing w:after="120"/>
      </w:pPr>
      <w:r>
        <w:rPr>
          <w:rFonts w:ascii="微软雅黑" w:hAnsi="微软雅黑" w:eastAsia="微软雅黑"/>
          <w:sz w:val="21"/>
        </w:rPr>
        <w:t xml:space="preserve">         发布时间：2026-05-20 17:32:00</w:t>
      </w:r>
    </w:p>
    <w:p>
      <w:pPr>
        <w:spacing w:after="120"/>
        <w:jc w:val="both"/>
      </w:pPr>
      <w:r>
        <w:rPr>
          <w:rFonts w:ascii="微软雅黑" w:hAnsi="微软雅黑" w:eastAsia="微软雅黑"/>
          <w:sz w:val="21"/>
        </w:rPr>
        <w:t xml:space="preserve">         内容摘要：5月14日至15日，2026年中金医药健康产业交流会（第六届）在上海成功举办。本次交流会由中金公司研究部、股票业务部、投行部联合举办，以“周期重塑，价值重估”为主题，围绕医药行业创新升级、国际化突破、AI赋能、产业链重构、支付体系演进及医疗服务高质量发展等核心议题展开深入交流。来自医药健康产业链上市公司的代表、行业专家及投资者齐聚一堂，共同探讨在行业周期调整背景下，医药健康产业如何通过技术创新、模式变革和价值重估实现可持续发展。会议重点分析了创新药研发的国际化路径、人工智能在药物发现和诊疗中的应用前景，以及医保支付改革对行业格局的影响。与会嘉宾还就医药产业链的全球重构趋势、中国医药企业的出海策略，以及医疗服务体系的高质量发展路径进行了多场专题讨论。本次交流会为医药健康产业各方搭建了高效的沟通平台，旨在通过深度对话推动行业在周期重塑中把握新机遇，实现价值重估与长期增长。</w:t>
      </w:r>
    </w:p>
    <w:p>
      <w:pPr>
        <w:spacing w:after="240"/>
      </w:pPr>
      <w:r>
        <w:rPr>
          <w:rFonts w:ascii="微软雅黑" w:hAnsi="微软雅黑" w:eastAsia="微软雅黑"/>
          <w:sz w:val="21"/>
        </w:rPr>
        <w:t xml:space="preserve">         文章链接：</w:t>
      </w:r>
      <w:r>
        <w:rPr>
          <w:color w:val="0000FF"/>
        </w:rPr>
        <w:t>http://mp.weixin.qq.com/s?__biz=MzI3MDMzMjg0MA==&amp;mid=2247838045&amp;idx=1&amp;sn=253c005868ed38e445f8eb1c6441bd5a&amp;chksm=ebd28e5db7052e8908a4b7c563e39918c4938a35e86784409c59fabd8a6c7b8eb062d2b35e6f&amp;scene=0#rd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四、【福州首家外商独资专科医院获批，新加坡企业投资7000万元设80张床位】</w:t>
      </w:r>
    </w:p>
    <w:p>
      <w:pPr>
        <w:spacing w:after="120"/>
      </w:pPr>
      <w:r>
        <w:rPr>
          <w:rFonts w:ascii="微软雅黑" w:hAnsi="微软雅黑" w:eastAsia="微软雅黑"/>
          <w:sz w:val="21"/>
        </w:rPr>
        <w:t xml:space="preserve">         来源：解螺旋</w:t>
      </w:r>
    </w:p>
    <w:p>
      <w:pPr>
        <w:spacing w:after="120"/>
      </w:pPr>
      <w:r>
        <w:rPr>
          <w:rFonts w:ascii="微软雅黑" w:hAnsi="微软雅黑" w:eastAsia="微软雅黑"/>
          <w:sz w:val="21"/>
        </w:rPr>
        <w:t xml:space="preserve">         发布时间：2026-05-20 17:30:00</w:t>
      </w:r>
    </w:p>
    <w:p>
      <w:pPr>
        <w:spacing w:after="120"/>
        <w:jc w:val="both"/>
      </w:pPr>
      <w:r>
        <w:rPr>
          <w:rFonts w:ascii="微软雅黑" w:hAnsi="微软雅黑" w:eastAsia="微软雅黑"/>
          <w:sz w:val="21"/>
        </w:rPr>
        <w:t xml:space="preserve">         内容摘要：2026年5月，福建省卫健委发布公示，福州星耀眼科医院申请设置获批，该医院所有制形式为外商独资，经营性质为营利性，规划床位80张。医院股东为一家新加坡企业，总投资额7000万元，预计将成为福州市外商独资医院试点后首家落地开业的外商独资专科医院。这一消息在当前政策背景下具有明确信号意义，标志着外商独资医疗机构在福建的试点进入实质性落地阶段。</w:t>
      </w:r>
    </w:p>
    <w:p>
      <w:pPr>
        <w:spacing w:after="240"/>
      </w:pPr>
      <w:r>
        <w:rPr>
          <w:rFonts w:ascii="微软雅黑" w:hAnsi="微软雅黑" w:eastAsia="微软雅黑"/>
          <w:sz w:val="21"/>
        </w:rPr>
        <w:t xml:space="preserve">         文章链接：</w:t>
      </w:r>
      <w:r>
        <w:rPr>
          <w:color w:val="0000FF"/>
        </w:rPr>
        <w:t>http://mp.weixin.qq.com/s?__biz=MzA5ODQ1NDIyMQ==&amp;mid=2649813835&amp;idx=4&amp;sn=124e581fb3d58751d6119b931455aefe&amp;chksm=891a20a556106da7d9d4c454fd781d2a4dfe5de41771ffddda3b3a691b7096be5b91272271e4&amp;scene=0#rd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五、【全球帕金森病干细胞疗法竞赛，中国方案关键指标“明显优于美日”】</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发布时间：2026-05-20 22:44:03</w:t>
      </w:r>
    </w:p>
    <w:p>
      <w:pPr>
        <w:spacing w:after="120"/>
        <w:jc w:val="both"/>
      </w:pPr>
      <w:r>
        <w:rPr>
          <w:rFonts w:ascii="微软雅黑" w:hAnsi="微软雅黑" w:eastAsia="微软雅黑"/>
          <w:sz w:val="21"/>
        </w:rPr>
        <w:t xml:space="preserve">         内容摘要：帕金森病作为第二大神经退行性疾病，正成为全球医学攻坚焦点。香港《南华早报》报道，中国在干细胞治疗领域领先美日等竞争对手。中盛溯源首席科学家俞君英表示，其团队细胞植入后转化为多巴胺能神经元的比例达80%-90%，而其他国际团队普遍低于25%，这使受试者改善更快、疗效更持久。公司摒弃上一代技术，升级工艺并获多项专利。 帕金森病由多巴胺神经元死亡引发，传统疗法无法逆转损伤。干细胞疗法通过诱导多能干细胞（iPSC）定向分化为多巴胺神经元，被视为根本性治疗方向。中盛溯源2016年由俞君英、张颖在合肥创立，俞君英曾参与2007年全球iPSC技术突破。目前全球主要竞争者包括日本（京都大学高桥淳团队获有条件批准）、美国（拜耳旗下蓝岩治疗推进至三期临床）和中国。 俞君英指出，中国团队在技术指标和临床推进速度上均占优。中盛溯源疗法免疫排斥反应低，最长随访显示多巴胺功能增强持续超18个月。中国拥有超500万帕金森病患者（全球超1000万），可快速招募患者。2025年4月起12个月内，中盛溯源已招募近40名患者，而蓝岩治疗一、二期仅12人，三期首名患者去年10月才入组。</w:t>
      </w:r>
    </w:p>
    <w:p>
      <w:pPr>
        <w:spacing w:after="240"/>
      </w:pPr>
      <w:r>
        <w:rPr>
          <w:rFonts w:ascii="微软雅黑" w:hAnsi="微软雅黑" w:eastAsia="微软雅黑"/>
          <w:sz w:val="21"/>
        </w:rPr>
        <w:t xml:space="preserve">         文章链接：</w:t>
      </w:r>
      <w:r>
        <w:rPr>
          <w:color w:val="0000FF"/>
        </w:rPr>
        <w:t>https://mp.weixin.qq.com/s/kQ9uvNv8n586ItSlmK70WA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六、【南昌大学首登JAMA正刊，地市级医院实现临床医学顶刊零突破】</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发布时间：2026-05-20 19:40:00</w:t>
      </w:r>
    </w:p>
    <w:p>
      <w:pPr>
        <w:spacing w:after="120"/>
        <w:jc w:val="both"/>
      </w:pPr>
      <w:r>
        <w:rPr>
          <w:rFonts w:ascii="微软雅黑" w:hAnsi="微软雅黑" w:eastAsia="微软雅黑"/>
          <w:sz w:val="21"/>
        </w:rPr>
        <w:t xml:space="preserve">         内容摘要：近日，南昌大学非直属附属医院（赣州市人民医院）神经内科曾国勇博士团队牵头完成的INSTANT临床研究成果，正式发表于国际顶尖医学期刊《美国医学会杂志》（JAMA）正刊（影响因子55.0）。这是南昌大学建校历史上首次以第一单位在临床医学四大顶刊发表论文，也是全国地市级医院首次在该级别期刊发表研究成果。该成果标志着南昌大学及附属医院在临床研究领域取得里程碑式突破，填补了学校在顶级医学期刊发表原创性临床研究的空白，同时为地市级医院开展高水平临床研究提供了范例。</w:t>
      </w:r>
    </w:p>
    <w:p>
      <w:pPr>
        <w:spacing w:after="240"/>
      </w:pPr>
      <w:r>
        <w:rPr>
          <w:rFonts w:ascii="微软雅黑" w:hAnsi="微软雅黑" w:eastAsia="微软雅黑"/>
          <w:sz w:val="21"/>
        </w:rPr>
        <w:t xml:space="preserve">         文章链接：</w:t>
      </w:r>
      <w:r>
        <w:rPr>
          <w:color w:val="0000FF"/>
        </w:rPr>
        <w:t>http://mp.weixin.qq.com/s?__biz=MzAwMDExNDgxNQ==&amp;mid=2650345314&amp;idx=1&amp;sn=a4239882be26dd9885861467b85771f9&amp;chksm=83ebc7432611952c07d0f5d2b97e84ab1b9587a205b63de7a030df7e02e489ad71d8a2556390&amp;scene=0#rd</w:t>
      </w:r>
    </w:p>
    <w:p>
      <w:pPr>
        <w:spacing w:before="300" w:after="200"/>
      </w:pPr>
      <w:bookmarkStart w:id="5" w:name="cat_6"/>
      <w:r>
        <w:rPr>
          <w:rFonts w:ascii="微软雅黑" w:hAnsi="微软雅黑" w:eastAsia="微软雅黑"/>
          <w:b/>
          <w:color w:val="000000"/>
          <w:sz w:val="32"/>
        </w:rPr>
        <w:br/>
        <w:t>【教育发展与人才培养】</w:t>
      </w:r>
      <w:bookmarkEnd w:id="5"/>
    </w:p>
    <w:p>
      <w:pPr>
        <w:spacing w:after="120"/>
      </w:pPr>
      <w:r>
        <w:rPr>
          <w:rFonts w:ascii="微软雅黑" w:hAnsi="微软雅黑" w:eastAsia="微软雅黑"/>
          <w:b/>
          <w:sz w:val="24"/>
        </w:rPr>
        <w:t>一、【特朗普访华随行商界代表团学历背景分析：专业适配与跨界复合能力成关键】</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发布时间：2026-05-21 13:59:47</w:t>
      </w:r>
    </w:p>
    <w:p>
      <w:pPr>
        <w:spacing w:after="120"/>
        <w:jc w:val="both"/>
      </w:pPr>
      <w:r>
        <w:rPr>
          <w:rFonts w:ascii="微软雅黑" w:hAnsi="微软雅黑" w:eastAsia="微软雅黑"/>
          <w:sz w:val="21"/>
        </w:rPr>
        <w:t xml:space="preserve">         内容摘要：2026年5月13日，美国总统特朗普访华，随行的17位企业家组成的商界代表团成为全球焦点，这些企业家掌控着全球科技、金融、制造、农业的核心赛道。南方人物周刊对其学历背景进行了分析，指出选校不应唯排名论，专业适配应优先考虑。并非所有大佬本科均出自顶尖名校，例如苹果公司CEO库克毕业于奥本大学，英伟达CEO黄仁勋毕业于俄勒冈州立大学，他们均从专业强校起步。在专业选择上，大佬们的专业与行业赛道高度绑定，科技圈多为理工背景，金融圈则偏好“人文本科+商科研究生”的组合。学历结构方面，除科研领域外，少有的大佬攻读博士，本科加硕士成为黄金组合。此外，跨界复合能力被视为未来核心竞争力，如马斯克具备物理与经济学背景，库克拥有工业工程与MBA的复合背景，这些“技术/人文+商科”的复合型知识结构成为其成功的重要因素。该分析建议避免盲目追求热门专业，而应注重专业与行业的匹配度，并强调跨界能力的重要性。</w:t>
      </w:r>
    </w:p>
    <w:p>
      <w:pPr>
        <w:spacing w:after="240"/>
      </w:pPr>
      <w:r>
        <w:rPr>
          <w:rFonts w:ascii="微软雅黑" w:hAnsi="微软雅黑" w:eastAsia="微软雅黑"/>
          <w:sz w:val="21"/>
        </w:rPr>
        <w:t xml:space="preserve">         文章链接：</w:t>
      </w:r>
      <w:r>
        <w:rPr>
          <w:color w:val="0000FF"/>
        </w:rPr>
        <w:t>https://mp.weixin.qq.com/s/pLbzDgRJQ41peuHicnoHyA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二、【华侨“8字家书”“月亮上的妈妈”……从延安走来的14所高校背后的故事】</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发布时间：2026-05-21 11:40:00</w:t>
      </w:r>
    </w:p>
    <w:p>
      <w:pPr>
        <w:spacing w:after="120"/>
        <w:jc w:val="both"/>
      </w:pPr>
      <w:r>
        <w:rPr>
          <w:rFonts w:ascii="微软雅黑" w:hAnsi="微软雅黑" w:eastAsia="微软雅黑"/>
          <w:sz w:val="21"/>
        </w:rPr>
        <w:t xml:space="preserve">         内容摘要：5月16日，第二届延河高校人才培养联盟讲解员大赛举行，14所高校的28位选手讲述红色故事。1937年抗战全面爆发后，中共中央在延安创办陕北公学、延安外国语学校、自然科学院等“窑洞大学”，为民族救亡培养数万名骨干。2019年，传承红色血脉的9所高校发起延河联盟，现扩展至17所。 故事中，印尼华侨青年孔迈奔赴延安前，在照片背面写下“妈，把我献给祖国吧”。北京理工大学讲述“红色科学家”陈康白，1937年放弃德国师从诺奖得主的前途，带仪器归国奔赴延安。中国农业大学回顾南泥湾垦荒，青年们“自己动手、丰衣足食”。中国人民大学讲述高唱《国际歌》走向刑场的英烈。中央民族大学讲述扶贫干部张小娟，生命定格在扶贫路上，孩子被告知“妈妈到月亮上去了”。沈阳音乐学院回忆鲁迅艺术学院在窑洞里用简陋乐器奏响《黄河大合唱》。中国劳动关系学院讲述劳模班学员桑南才，在怒江悬崖邮路走了38年，服务2.17万名群众。 不同时代，他们本可留下，却选择走向最需要的地方。延河精神流淌在八字的家书、带回的仪器、烈士的歌声、扶贫的朋友圈、黄河的旋律和38年的邮路中，流进每一位选择“站出来”的青年心里。</w:t>
      </w:r>
    </w:p>
    <w:p>
      <w:pPr>
        <w:spacing w:after="240"/>
      </w:pPr>
      <w:r>
        <w:rPr>
          <w:rFonts w:ascii="微软雅黑" w:hAnsi="微软雅黑" w:eastAsia="微软雅黑"/>
          <w:sz w:val="21"/>
        </w:rPr>
        <w:t xml:space="preserve">         文章链接：</w:t>
      </w:r>
      <w:r>
        <w:rPr>
          <w:color w:val="0000FF"/>
        </w:rPr>
        <w:t>https://mp.weixin.qq.com/s/a1v0sGVogC94HARgtmblwA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三、【山西大学迎来新任党委副书记张靖，主持行政工作】</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发布时间：2026-05-21 09:56:38</w:t>
      </w:r>
    </w:p>
    <w:p>
      <w:pPr>
        <w:spacing w:after="120"/>
        <w:jc w:val="both"/>
      </w:pPr>
      <w:r>
        <w:rPr>
          <w:rFonts w:ascii="微软雅黑" w:hAnsi="微软雅黑" w:eastAsia="微软雅黑"/>
          <w:sz w:val="21"/>
        </w:rPr>
        <w:t xml:space="preserve">         内容摘要：近日，山西大学官网“现任领导”栏目更新显示，张靖已出任山西大学党委副书记、副校长（主持行政工作）。此前，张靖担任山西大学党委常委、副校长。公开资料显示，张靖，男，汉族，1974年1月生，山西文水人，中共党员，理学博士，教授、博士生导师。他于1995年毕业于华中科技大学光电子系，1998年、2001年在山西大学先后获得硕士、博士学位。2002年3月，张靖赴英国威尔士班戈大学，在S.L. Braunstein教授量子信息小组从事博士后研究；一年后，他又前往法国巴黎高等师范学院物理系，在C.Salomon教授小组开展超冷费米气体的实验研究。2004年9月，张靖回到山西大学光电研究所工作，后出任光电研究所所长、光量子技术与器件全国重点实验室主任等职。此次任命标志着张靖在山西大学的职务进一步升迁，将主持学校行政工作。山西大学是“双一流”建设高校，此次人事调整备受关注。</w:t>
      </w:r>
    </w:p>
    <w:p>
      <w:pPr>
        <w:spacing w:after="240"/>
      </w:pPr>
      <w:r>
        <w:rPr>
          <w:rFonts w:ascii="微软雅黑" w:hAnsi="微软雅黑" w:eastAsia="微软雅黑"/>
          <w:sz w:val="21"/>
        </w:rPr>
        <w:t xml:space="preserve">         文章链接：</w:t>
      </w:r>
      <w:r>
        <w:rPr>
          <w:color w:val="0000FF"/>
        </w:rPr>
        <w:t>https://mp.weixin.qq.com/s/LhLXSteMef7kf6sRyCIvSg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四、【中南财经政法大学增设生理假，学生称赞“很有人文关怀”】</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发布时间：2026-05-21 00:00:00</w:t>
      </w:r>
    </w:p>
    <w:p>
      <w:pPr>
        <w:spacing w:after="120"/>
        <w:jc w:val="both"/>
      </w:pPr>
      <w:r>
        <w:rPr>
          <w:rFonts w:ascii="微软雅黑" w:hAnsi="微软雅黑" w:eastAsia="微软雅黑"/>
          <w:sz w:val="21"/>
        </w:rPr>
        <w:t xml:space="preserve">         内容摘要：中南财经政法大学近日因在请假系统中增设生理假选项而受到关注。不少学生在社交平台发布截图，展示其请假系统的生理假选项，并称赞母校“很有人文关怀”。5月19日，中南财经政法大学学工部工作人员向媒体证实，目前系统还在做测试和更新，感谢关注，并确认确有生理假这一设置。这一举措引发广泛讨论，被视为高校对学生生理健康需求的积极回应。生理假通常指为女性员工或学生因生理期不适而提供的带薪或带薪休假权利，部分国家和地区已有相关立法或企业实践。此次中南财经政法大学将其纳入请假系统，体现了学校在管理细节上对女性学生特殊需求的关注。尽管系统尚处于测试更新阶段，但这一尝试已获得学生群体的积极反馈，认为学校在人文关怀方面迈出了务实一步。此举也引发外界对高校是否应普遍设立生理假、如何平衡学生权益与教学管理秩序等问题的进一步思考。</w:t>
      </w:r>
    </w:p>
    <w:p>
      <w:pPr>
        <w:spacing w:after="240"/>
      </w:pPr>
      <w:r>
        <w:rPr>
          <w:rFonts w:ascii="微软雅黑" w:hAnsi="微软雅黑" w:eastAsia="微软雅黑"/>
          <w:sz w:val="21"/>
        </w:rPr>
        <w:t xml:space="preserve">         文章链接：</w:t>
      </w:r>
      <w:r>
        <w:rPr>
          <w:color w:val="0000FF"/>
        </w:rPr>
        <w:t>http://mp.weixin.qq.com/s?__biz=MzA5ODU2MDIxMQ==&amp;mid=2653637343&amp;idx=2&amp;sn=f2ff0189fd2b8945913b3a7f8146cf73&amp;chksm=8a4a3866e773cabcd7d89599e046e9eb872fa8a54fa2e55e29bd1fb2abdba6211c81208b5dbd&amp;scene=0#rd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五、【黄奇帆寄语毕业生：创新需经“千锤万凿”，不要迷信复制成功】</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发布时间：2026-05-20 23:13:57</w:t>
      </w:r>
    </w:p>
    <w:p>
      <w:pPr>
        <w:spacing w:after="120"/>
        <w:jc w:val="both"/>
      </w:pPr>
      <w:r>
        <w:rPr>
          <w:rFonts w:ascii="微软雅黑" w:hAnsi="微软雅黑" w:eastAsia="微软雅黑"/>
          <w:sz w:val="21"/>
        </w:rPr>
        <w:t xml:space="preserve">         内容摘要：黄奇帆在香港中文大学（深圳）毕业典礼上发表致辞，以于谦《石灰吟》为喻，阐述科技创新与产业创新融合的艰难历程。他指出，创新不是线性加法，而是从“0到1”的孤独突破，需跨越“死亡之谷”，经历层层筛选。具体而言，创新需经受五重锤炼：第一重是从“0到1”的原始创新，基础研究常无即时回报，但决定国家能否站到世界前沿；第二重是从“1到100”的成果转化，许多技术败于工程化、材料、成本等现实问题；第三重是从“100到100万”的独角兽企业成长，需市场接受、资本信任和制度支持；第四重是从“100万到100亿”的产业跃升，竞争涉及全链条能力，需从“卖产品”转向“卖能力、卖方案”；第五重是从“100亿到10000亿”的产业集群，需形成“政产学研金服用”的创新共同体。黄奇帆强调，创新并非百发百中，而是大浪淘沙，100个原始发明最终可能仅剩一个形成万亿级产业集群。他告诫毕业生不要迷信复制的成功，真正有价值的事情往往不会立刻获得掌声，鼓励他们投身科研、产业、创业或公共服务，经得起锤炼，担得起使命，留得下价值。</w:t>
      </w:r>
    </w:p>
    <w:p>
      <w:pPr>
        <w:spacing w:after="240"/>
      </w:pPr>
      <w:r>
        <w:rPr>
          <w:rFonts w:ascii="微软雅黑" w:hAnsi="微软雅黑" w:eastAsia="微软雅黑"/>
          <w:sz w:val="21"/>
        </w:rPr>
        <w:t xml:space="preserve">         文章链接：</w:t>
      </w:r>
      <w:r>
        <w:rPr>
          <w:color w:val="0000FF"/>
        </w:rPr>
        <w:t>https://mp.weixin.qq.com/s/L0G_WurSh5wFhEAhMPM54g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六、【珠海科技学院为联合培养研究生提供免费住宿及科研补贴】</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发布时间：2026-05-20 19:40:00</w:t>
      </w:r>
    </w:p>
    <w:p>
      <w:pPr>
        <w:spacing w:after="120"/>
        <w:jc w:val="both"/>
      </w:pPr>
      <w:r>
        <w:rPr>
          <w:rFonts w:ascii="微软雅黑" w:hAnsi="微软雅黑" w:eastAsia="微软雅黑"/>
          <w:sz w:val="21"/>
        </w:rPr>
        <w:t xml:space="preserve">         内容摘要：5月18日，珠海科技学院联合培养研究生院揭牌仪式暨校校、校企战略合作协议签约仪式在学校国学院报告厅举行。该校宣布将围绕联合培养研究生院建设，全力优化办学配套，为全体联合培养研究生提供免费住宿，并同步落实专项科研生活补贴。仪式现场，珠海科技学院分别与广东多所高校及企业签署战略合作协议，开启高层次应用型人才培养的新篇章。</w:t>
      </w:r>
    </w:p>
    <w:p>
      <w:pPr>
        <w:spacing w:after="240"/>
      </w:pPr>
      <w:r>
        <w:rPr>
          <w:rFonts w:ascii="微软雅黑" w:hAnsi="微软雅黑" w:eastAsia="微软雅黑"/>
          <w:sz w:val="21"/>
        </w:rPr>
        <w:t xml:space="preserve">         文章链接：</w:t>
      </w:r>
      <w:r>
        <w:rPr>
          <w:color w:val="0000FF"/>
        </w:rPr>
        <w:t>http://mp.weixin.qq.com/s?__biz=MzAwMDExNDgxNQ==&amp;mid=2650345314&amp;idx=3&amp;sn=5fde1db44b6604afd2b27ad2ba7212fe&amp;chksm=83dcdccddc2a039704c7d23f3979cb0ea723108e48cb24437a37f90096394a0d99fb9611a48c&amp;scene=0#rd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七、【武汉大学与中国信科集团签署战略合作协议，聚焦5G/6G等前沿领域】</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发布时间：2026-05-20 19:40:00</w:t>
      </w:r>
    </w:p>
    <w:p>
      <w:pPr>
        <w:spacing w:after="120"/>
        <w:jc w:val="both"/>
      </w:pPr>
      <w:r>
        <w:rPr>
          <w:rFonts w:ascii="微软雅黑" w:hAnsi="微软雅黑" w:eastAsia="微软雅黑"/>
          <w:sz w:val="21"/>
        </w:rPr>
        <w:t xml:space="preserve">         内容摘要：5月17日，武汉大学与中国信息通信科技集团有限公司（中国信科集团）举行战略合作协议签约仪式。武汉大学党委书记朱孔军、副校长龚威，中国信科集团党委书记、董事长何书平、副总经理曾军出席仪式。双方正式签署战略合作协议。根据协议内容，双方将聚焦电子信息、5G/6G通信、下一代光网络、网信体系等前沿与关键领域，开展联合科研攻关、人才培养及成果转化等深度合作。此次签约标志着校企双方在服务国家战略需求、推动信息通信技术自主创新方面迈出实质性步伐。中国信科集团作为中央企业，在光通信、移动通信等领域具有显著技术优势；武汉大学则在电子信息、网络空间安全等学科拥有深厚科研积累。双方将依托各自优势资源，共同打造产学研用协同创新平台，助力我国信息通信产业高质量发展。</w:t>
      </w:r>
    </w:p>
    <w:p>
      <w:pPr>
        <w:spacing w:after="240"/>
      </w:pPr>
      <w:r>
        <w:rPr>
          <w:rFonts w:ascii="微软雅黑" w:hAnsi="微软雅黑" w:eastAsia="微软雅黑"/>
          <w:sz w:val="21"/>
        </w:rPr>
        <w:t xml:space="preserve">         文章链接：</w:t>
      </w:r>
      <w:r>
        <w:rPr>
          <w:color w:val="0000FF"/>
        </w:rPr>
        <w:t>http://mp.weixin.qq.com/s?__biz=MzAwMDExNDgxNQ==&amp;mid=2650345314&amp;idx=4&amp;sn=5e2e37f269ec65017f16f3c6695ac971&amp;chksm=838ceefaccad5a68316275d046c10733f13f99c31cc687604e1745afa119985c4c432bba851b&amp;scene=0#rd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八、【北京体育大学雄安校区规划建设加速推进，15所部属高校将分批落地】</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发布时间：2026-05-20 18:12:39</w:t>
      </w:r>
    </w:p>
    <w:p>
      <w:pPr>
        <w:spacing w:after="120"/>
        <w:jc w:val="both"/>
      </w:pPr>
      <w:r>
        <w:rPr>
          <w:rFonts w:ascii="微软雅黑" w:hAnsi="微软雅黑" w:eastAsia="微软雅黑"/>
          <w:sz w:val="21"/>
        </w:rPr>
        <w:t xml:space="preserve">         内容摘要：近日，国家体育总局党组书记、局长高志丹一行赴雄安新区调研，实地察看北京体育大学雄安校区规划建设，并强调体育总局要全速推进该校区规划建设。2024年8月，北京体育大学党委书记樊战备、校长张剑一行曾赴雄安新区，就整体规划及首批疏解四所高校建设情况展开调研。 据北京日报消息，已有15所高校明确建设雄安校区。首批四所北京疏解高校——北京林业大学、北京科技大学、中国地质大学（北京）、北京交通大学，有望在2027年迎新。第二批五所高校包括北京理工大学、北京航空航天大学、中国传媒大学、华北电力大学、北京语言大学。第三批六所高校的落地工作也已逐步展开。按照教育部安排，这15所高校均为部属高校。</w:t>
      </w:r>
    </w:p>
    <w:p>
      <w:pPr>
        <w:spacing w:after="240"/>
      </w:pPr>
      <w:r>
        <w:rPr>
          <w:rFonts w:ascii="微软雅黑" w:hAnsi="微软雅黑" w:eastAsia="微软雅黑"/>
          <w:sz w:val="21"/>
        </w:rPr>
        <w:t xml:space="preserve">         文章链接：</w:t>
      </w:r>
      <w:r>
        <w:rPr>
          <w:color w:val="0000FF"/>
        </w:rPr>
        <w:t>https://mp.weixin.qq.com/s/1iqBGU6uIZi7sSMTdDQI8w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九、【数据驱动AI赋能，应用型人才培养范式重塑】</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发布时间：2026-05-20 18:12:39</w:t>
      </w:r>
    </w:p>
    <w:p>
      <w:pPr>
        <w:spacing w:after="120"/>
        <w:jc w:val="both"/>
      </w:pPr>
      <w:r>
        <w:rPr>
          <w:rFonts w:ascii="微软雅黑" w:hAnsi="微软雅黑" w:eastAsia="微软雅黑"/>
          <w:sz w:val="21"/>
        </w:rPr>
        <w:t xml:space="preserve">         内容摘要：教育部等五部门《“人工智能+教育”行动计划》要求高校实现教育教学模式系统性变革。大连大学副校长夏洋教授指出，AI时代高素质人才需具备三类核心素养：深度提问力（提出穿透表象的“元问题”）、人机协同决策力（判断AI边界与风险）、价值驱动重构创新力（立足人类价值批判整合AI产出）。为此，学校推出《人工智能赋能教育教学实施方案（2025-2027年）》，构建“一核、四柱、双擎、三协同”AI+教育生态系统：以学生发展为核心；覆盖AI+专业集群、课程矩阵、实践平台、师生发展四大支柱；以“AI小莲”数据中台与智慧教学环境为双引擎；联动政产学研用、校内跨学科、国际校际三大协同生态。 方案明确八大任务，已取得阶段性成果：完成11个“X+AI”专业转型升级，开设8个微专业；建成11门智慧课程，26个专业在2025级培养方案中深度融合AI课程；组建AI通识虚拟教研室，完成2项省级师资培训；建成150余间标准化教室和80余间智慧教室。学校搭建“通识基础+工具赋能+专业融合”三级课程体系，依托智慧教学平台实现过程考核自动化，并建立免修置换机制。通过“院—校—省国”三级竞赛体系与双创云平台，实现“以赛促学”。</w:t>
      </w:r>
    </w:p>
    <w:p>
      <w:pPr>
        <w:spacing w:after="240"/>
      </w:pPr>
      <w:r>
        <w:rPr>
          <w:rFonts w:ascii="微软雅黑" w:hAnsi="微软雅黑" w:eastAsia="微软雅黑"/>
          <w:sz w:val="21"/>
        </w:rPr>
        <w:t xml:space="preserve">         文章链接：</w:t>
      </w:r>
      <w:r>
        <w:rPr>
          <w:color w:val="0000FF"/>
        </w:rPr>
        <w:t>https://mp.weixin.qq.com/s/WaXwkQcpzE5F-Q6niNEVkg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十、【北京海淀区构建AI教育金字塔体系，18校设实验班并推“智慧食堂”】</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发布时间：2026-05-21 11:37:42</w:t>
      </w:r>
    </w:p>
    <w:p>
      <w:pPr>
        <w:spacing w:after="120"/>
        <w:jc w:val="both"/>
      </w:pPr>
      <w:r>
        <w:rPr>
          <w:rFonts w:ascii="微软雅黑" w:hAnsi="微软雅黑" w:eastAsia="微软雅黑"/>
          <w:sz w:val="21"/>
        </w:rPr>
        <w:t xml:space="preserve">         内容摘要：北京海淀区人工智能教育管理办公室主任刘伟介绍，该区正构建金字塔式人工智能教育课程体系：底层面向全体学生，依托国家课程夯实基础；中层面向有兴趣的学生，通过社团活动拓展认知；顶层面向具有特长的学生，借助创新人才培养体系提升核心素养。目前，全区已有18所学校设立人工智能实验班。在校园应用方面，海淀区率先推出中小学生“阳光跑”活动，通过数字化手段采集全区近30万学生的人脸信息，实时掌握学生跑步情况。同时，中小学食堂引入人工智能技术建设“智慧食堂”，通过摄像头捕捉识别违规操作及设施问题。部分学校进一步打通跑步数据与食堂数据的联动功能，落地“智慧点餐”服务，系统结合学生体质健康情况，为学生就餐提供科学合理的饮食指导。多位专家在会议上表示，人工智能时代的到来，为工业时代背景下形成的传统大班统一教学模式向大规模因材施教转型提供了可能，教师的角色也需随之调整。</w:t>
      </w:r>
    </w:p>
    <w:p>
      <w:pPr>
        <w:spacing w:after="240"/>
      </w:pPr>
      <w:r>
        <w:rPr>
          <w:rFonts w:ascii="微软雅黑" w:hAnsi="微软雅黑" w:eastAsia="微软雅黑"/>
          <w:sz w:val="21"/>
        </w:rPr>
        <w:t xml:space="preserve">         文章链接：</w:t>
      </w:r>
      <w:r>
        <w:rPr>
          <w:color w:val="0000FF"/>
        </w:rPr>
        <w:t>https://mp.weixin.qq.com/s/piS8x23WTCKMt5PgmYTECw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十一、【AI时代，什么专业更“安全”？】</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发布时间：2026-05-21 09:56:38</w:t>
      </w:r>
    </w:p>
    <w:p>
      <w:pPr>
        <w:spacing w:after="120"/>
        <w:jc w:val="both"/>
      </w:pPr>
      <w:r>
        <w:rPr>
          <w:rFonts w:ascii="微软雅黑" w:hAnsi="微软雅黑" w:eastAsia="微软雅黑"/>
          <w:sz w:val="21"/>
        </w:rPr>
        <w:t xml:space="preserve">         内容摘要：中国本科生工作与专业相关度稳定在74%，但学科内部分化显著。历史学、理学、法学近五年对口就业比例提升超10个百分点：历史学从69%升至80%，理学从69%升至79%，法学从65%升至77%。历史学毕业生从体制内转向民营文旅、内容产业；理学更多进入政府及科研事业单位，受益于基础科研投入；法学则从体制内向企业合规、商业法律服务等市场化领域扩展。 AI时代，专业安全性取决于“不可替代性”。两类专业更安全：一是体力密集型或户外职业对口专业，如建筑、工程维修、电力系统自动化、精密仪器维修等。高盛报告显示，物理密集型岗位AI自动化暴露度极低，白领危机与蓝领安全倒挂。二是“照护与情感依赖型”专业，如护理、康复医学、学前教育、特殊教育等。微软研究指出，最安全职业依赖人类肢体动作或身体接触，如按摩师、外科医生。人口老龄化使照护经济成为刚性需求。 此外，AI正在放大“宽口径”能力。AI治理岗位2025年同比增长17%，但59%企业面临知识缺口。具备沟通、协作与跨组织协调能力的复合型人才更难被替代，薪酬弹性更强。人文社科专业需融合技术理解，向跨领域复合型人才转型，否则面临淘汰风险。</w:t>
      </w:r>
    </w:p>
    <w:p>
      <w:pPr>
        <w:spacing w:after="240"/>
      </w:pPr>
      <w:r>
        <w:rPr>
          <w:rFonts w:ascii="微软雅黑" w:hAnsi="微软雅黑" w:eastAsia="微软雅黑"/>
          <w:sz w:val="21"/>
        </w:rPr>
        <w:t xml:space="preserve">         文章链接：</w:t>
      </w:r>
      <w:r>
        <w:rPr>
          <w:color w:val="0000FF"/>
        </w:rPr>
        <w:t>https://mp.weixin.qq.com/s/ORX4Y47N1mLoZ-FedMyAVw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十二、【33岁医学硕士放弃高薪科普事业，重返珠海市人民医院参加住院医师规范化培训】</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发布时间：2026-05-20 18:58:00</w:t>
      </w:r>
    </w:p>
    <w:p>
      <w:pPr>
        <w:spacing w:after="120"/>
        <w:jc w:val="both"/>
      </w:pPr>
      <w:r>
        <w:rPr>
          <w:rFonts w:ascii="微软雅黑" w:hAnsi="微软雅黑" w:eastAsia="微软雅黑"/>
          <w:sz w:val="21"/>
        </w:rPr>
        <w:t xml:space="preserve">         内容摘要：33岁的医学硕士刘畅曾放弃医生职业，在企业工作期间打造出全网破亿观看量的科普内容，并拥有高薪事业。如今，他毅然放下这些光环，重返珠海市人民医院，以住院医师身份投身住院医师规范化培训（住培），在住培路上重拾医者初心。刘畅穿着白大褂，与其他住院医师一起在走廊里匆匆走向病房，他的选择体现了对临床医学的重新追求。文章由撰文者燕小六记录，聚焦于刘畅从企业高薪岗位回归临床一线的经历，以及他在住培过程中重新找回从医初衷的过程。</w:t>
      </w:r>
    </w:p>
    <w:p>
      <w:pPr>
        <w:spacing w:after="240"/>
      </w:pPr>
      <w:r>
        <w:rPr>
          <w:rFonts w:ascii="微软雅黑" w:hAnsi="微软雅黑" w:eastAsia="微软雅黑"/>
          <w:sz w:val="21"/>
        </w:rPr>
        <w:t xml:space="preserve">         文章链接：</w:t>
      </w:r>
      <w:r>
        <w:rPr>
          <w:color w:val="0000FF"/>
        </w:rPr>
        <w:t>http://mp.weixin.qq.com/s?__biz=MjM5MDc3NjQwMA==&amp;mid=2926940188&amp;idx=1&amp;sn=a4d429e350daf0c79af93436acfb985c&amp;chksm=8c21ca51464eb5d931e10577700ade52dbe7c57edd335555cfe3cf155357606bfde20d891246&amp;scene=0#rd</w:t>
      </w:r>
    </w:p>
    <w:p>
      <w:pPr>
        <w:spacing w:before="300" w:after="200"/>
      </w:pPr>
      <w:bookmarkStart w:id="6" w:name="cat_7"/>
      <w:r>
        <w:rPr>
          <w:rFonts w:ascii="微软雅黑" w:hAnsi="微软雅黑" w:eastAsia="微软雅黑"/>
          <w:b/>
          <w:color w:val="000000"/>
          <w:sz w:val="32"/>
        </w:rPr>
        <w:br/>
        <w:t>【社会民生与消费】</w:t>
      </w:r>
      <w:bookmarkEnd w:id="6"/>
    </w:p>
    <w:p>
      <w:pPr>
        <w:spacing w:after="120"/>
      </w:pPr>
      <w:r>
        <w:rPr>
          <w:rFonts w:ascii="微软雅黑" w:hAnsi="微软雅黑" w:eastAsia="微软雅黑"/>
          <w:b/>
          <w:sz w:val="24"/>
        </w:rPr>
        <w:t>一、【最新消息！京张高铁清河站周边将重磅焕新，预计竣工时间——】</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发布时间：2026-05-21 15:23:43</w:t>
      </w:r>
    </w:p>
    <w:p>
      <w:pPr>
        <w:spacing w:after="120"/>
        <w:jc w:val="both"/>
      </w:pPr>
      <w:r>
        <w:rPr>
          <w:rFonts w:ascii="微软雅黑" w:hAnsi="微软雅黑" w:eastAsia="微软雅黑"/>
          <w:sz w:val="21"/>
        </w:rPr>
        <w:t xml:space="preserve">         内容摘要：京张高铁清河站周边将重磅焕新，预计今年上半年竣工 京张高铁清河站周边环境提升改造工程正全速推进，预计今年上半年全面竣工。项目位于清河街道核心区，西至京张高铁、东至西二旗中路、北至西二旗北路、南至小营西路，总面积约13.46公顷。 工程聚焦高铁沿线断头路、慢行不畅、绿地不足等痛点，实施道路联通、公园提质、慢行优化、景观塑造一体化建设。亮点包括：打通车行和慢行断点各2处，建成3.2公里无断点连续骑行道，提升步行与骑行体验；升级樱花公园、润中苑口袋公园等绿地，增加绿量、完善设施，实现推窗见绿；挖掘京张高铁历史文化，融入景观设计，提升老站房周边环境，打造兼具现代风貌与历史文脉的高铁枢纽新形象。 改造后，清河站将从交通节点变为城市客厅，直接服务怡美家园、当代城市家园等多个社区，辐射中关村数字经济总部园、小米科技园等产业园区，实现居住、通勤、休闲、商务功能高效衔接。施工中严格落实环保要求，做好降尘降噪，减少对居民影响。项目通过站、街、园、居协同更新，补齐设施短板，塑造高品质公共空间，提升市民获得感与幸福感。</w:t>
      </w:r>
    </w:p>
    <w:p>
      <w:pPr>
        <w:spacing w:after="240"/>
      </w:pPr>
      <w:r>
        <w:rPr>
          <w:rFonts w:ascii="微软雅黑" w:hAnsi="微软雅黑" w:eastAsia="微软雅黑"/>
          <w:sz w:val="21"/>
        </w:rPr>
        <w:t xml:space="preserve">         文章链接：</w:t>
      </w:r>
      <w:r>
        <w:rPr>
          <w:color w:val="0000FF"/>
        </w:rPr>
        <w:t>https://mp.weixin.qq.com/s/JJ35KES2S8exNRJWGN2eAg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二、【2026年中国宠物分阶喂养行业绿皮书】</w:t>
      </w:r>
    </w:p>
    <w:p>
      <w:pPr>
        <w:spacing w:after="120"/>
      </w:pPr>
      <w:r>
        <w:rPr>
          <w:rFonts w:ascii="微软雅黑" w:hAnsi="微软雅黑" w:eastAsia="微软雅黑"/>
          <w:sz w:val="21"/>
        </w:rPr>
        <w:t xml:space="preserve">         来源：艾瑞消费观察</w:t>
      </w:r>
    </w:p>
    <w:p>
      <w:pPr>
        <w:spacing w:after="120"/>
      </w:pPr>
      <w:r>
        <w:rPr>
          <w:rFonts w:ascii="微软雅黑" w:hAnsi="微软雅黑" w:eastAsia="微软雅黑"/>
          <w:sz w:val="21"/>
        </w:rPr>
        <w:t xml:space="preserve">         发布时间：2026-05-21 14:04:23</w:t>
      </w:r>
    </w:p>
    <w:p>
      <w:pPr>
        <w:spacing w:after="120"/>
        <w:jc w:val="both"/>
      </w:pPr>
      <w:r>
        <w:rPr>
          <w:rFonts w:ascii="微软雅黑" w:hAnsi="微软雅黑" w:eastAsia="微软雅黑"/>
          <w:sz w:val="21"/>
        </w:rPr>
        <w:t xml:space="preserve">         内容摘要：中国宠物猫犬数量与消费市场稳健增长，2025年市场规模达3126亿元，猫犬总数1.26亿只。宠物成为家庭成员，驱动喂养从温饱转向科学精细化。精准营养基于年龄、品种、体型等个体差异，核心为个性化、科学化、动态化。超99%宠主认为需按个体调整喂养，年龄、健康状态和体型是主要考量维度。 国内外研究证实猫犬不同生命阶段营养需求差异显著，行业将生命划分为离乳、幼年、青春、成熟、初老、高龄6阶段。超八成宠主了解分阶喂养，但多数停留在概念层面，期待更精细方案。仅45.1%宠主严格按阶段选粮，近半数执行不严，市场处于关键过渡期。分阶喂养时长多集中在1-3年，用户教育需求迫切。 不同阶段痛点各异：离乳期关注免疫力与易消化；幼年期侧重优质蛋白与骨骼发育；青春期注重均衡供能与美毛；成熟期转向控制体重与抗衰；初老期关注大脑健康；高龄期强调易咀嚼消化。宠主希望获得知识科普、专业指导、透明标注、阶段套餐及换粮平滑衔接。 分阶粮关注度与宠物月消费正相关，高消费群体视其为标配，低消费群体受预算约束。中高收入群体接受10%-30%溢价，品质导向上升。</w:t>
      </w:r>
    </w:p>
    <w:p>
      <w:pPr>
        <w:spacing w:after="240"/>
      </w:pPr>
      <w:r>
        <w:rPr>
          <w:rFonts w:ascii="微软雅黑" w:hAnsi="微软雅黑" w:eastAsia="微软雅黑"/>
          <w:sz w:val="21"/>
        </w:rPr>
        <w:t xml:space="preserve">         文章链接：</w:t>
      </w:r>
      <w:r>
        <w:rPr>
          <w:color w:val="0000FF"/>
        </w:rPr>
        <w:t>https://mp.weixin.qq.com/s/EetymyfYtGXl9C0G4oKn2g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三、【杭州商家集体屏蔽“仅退款”高发区，盈丰街道被拉黑】</w:t>
      </w:r>
    </w:p>
    <w:p>
      <w:pPr>
        <w:spacing w:after="120"/>
      </w:pPr>
      <w:r>
        <w:rPr>
          <w:rFonts w:ascii="微软雅黑" w:hAnsi="微软雅黑" w:eastAsia="微软雅黑"/>
          <w:sz w:val="21"/>
        </w:rPr>
        <w:t xml:space="preserve">         来源：极昼工作室</w:t>
      </w:r>
    </w:p>
    <w:p>
      <w:pPr>
        <w:spacing w:after="120"/>
      </w:pPr>
      <w:r>
        <w:rPr>
          <w:rFonts w:ascii="微软雅黑" w:hAnsi="微软雅黑" w:eastAsia="微软雅黑"/>
          <w:sz w:val="21"/>
        </w:rPr>
        <w:t xml:space="preserve">         发布时间：2026-05-21 10:41:00</w:t>
      </w:r>
    </w:p>
    <w:p>
      <w:pPr>
        <w:spacing w:after="120"/>
        <w:jc w:val="both"/>
      </w:pPr>
      <w:r>
        <w:rPr>
          <w:rFonts w:ascii="微软雅黑" w:hAnsi="微软雅黑" w:eastAsia="微软雅黑"/>
          <w:sz w:val="21"/>
        </w:rPr>
        <w:t xml:space="preserve">         内容摘要：今年5月，杭州萧山区盈丰街道居民发现，多家奢侈品网店将当地地址列为“不在限购支持的区域内”，无法购买商品。这并非系统故障，而是商家有意为之。盈丰街道聚集大量直播电商机构，许多年轻从业者养成“穿完就退”的消费习惯，利用电商平台“仅退款”规则频繁退货，导致当地商家损失惨重。为规避风险，商家开始批量拉黑该地区地址，甚至将整个浙江省列为“高风险区域”。部分商家反映，仅退款订单占比已从去年的5%飙升至30%，其中约七成来自直播电商从业者。这些消费者通常购买高价商品，使用后以“质量问题”“与描述不符”等理由申请仅退款，商家若不接受则面临平台自动扣款。有商家表示，仅退款规则被滥用后，店铺月均损失超过10万元，不得不采取“地址屏蔽”等极端措施。平台方面虽多次调整规则，但效果有限。业内人士指出，仅退款本是为保障消费者权益，但部分用户恶意利用规则，导致商家与消费者信任关系破裂，甚至引发地域歧视争议。目前，盈丰街道部分居民已开始自发抵制“穿完就退”行为，呼吁维护正常交易秩序。</w:t>
      </w:r>
    </w:p>
    <w:p>
      <w:pPr>
        <w:spacing w:after="240"/>
      </w:pPr>
      <w:r>
        <w:rPr>
          <w:rFonts w:ascii="微软雅黑" w:hAnsi="微软雅黑" w:eastAsia="微软雅黑"/>
          <w:sz w:val="21"/>
        </w:rPr>
        <w:t xml:space="preserve">         文章链接：</w:t>
      </w:r>
      <w:r>
        <w:rPr>
          <w:color w:val="0000FF"/>
        </w:rPr>
        <w:t>http://mp.weixin.qq.com/s?__biz=MzA3NTc2NDY5MA==&amp;mid=2653095876&amp;idx=1&amp;sn=95ca5c9ce9c97bb396b1b2875e6de3f8&amp;chksm=8553aa06dbda9854353846fd993f7c2abfb05144cb8477e063f7a305c24f529c4788c931215e&amp;scene=0#rd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四、【天“漏”了？多地暴雨红警，广东恩平实行“三停”】</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发布时间：2026-05-20 23:37:47</w:t>
      </w:r>
    </w:p>
    <w:p>
      <w:pPr>
        <w:spacing w:after="120"/>
        <w:jc w:val="both"/>
      </w:pPr>
      <w:r>
        <w:rPr>
          <w:rFonts w:ascii="微软雅黑" w:hAnsi="微软雅黑" w:eastAsia="微软雅黑"/>
          <w:sz w:val="21"/>
        </w:rPr>
        <w:t xml:space="preserve">         内容摘要：5月15日以来，强降雨覆盖湖北、海南、广东等十省区市，97站次出现特大暴雨，7站日降水量破历史极值，121站破月极值。20日，降雨范围仍广，华南至华东多地受强对流天气影响，广西、广东短时强降雨突出。广东江门恩平24小时降水量达449毫米，最大小时雨量99.8毫米，打破当地观测史纪录；阳春市部分区域站24小时降雨超800毫米，河口镇局地达869毫米。中国天气网首席分析师信欣指出，暖区对流叠加“列车效应”导致强降雨：西南急流中暖区对流云团发展旺盛，短时倾泻形成强降雨；对流云系新生替换，反复经过同一区域，累积雨量大。夜间至21日，湖南南部、江西中南部、广西中北部和东南部、广东北部和西南部等地有大到暴雨，局地大暴雨。20日21时，阳春下双水文站24小时雨量破千，达1053.5毫米。深圳、中山、江门、珠海、阳江等10个市县暴雨红色预警生效。惠州大亚湾区霞涌街道暴雨预警升为红色。受强降雨影响，广东恩平实行“三停”：停课、停工、停运。全市托儿所、幼儿园、中小学等20日下午起停课；在建工地、高空及户外作业停止；经营性运输车辆、渡船停运；市民居家避险，非必要不外出，远离积水路段和低洼地带。</w:t>
      </w:r>
    </w:p>
    <w:p>
      <w:pPr>
        <w:spacing w:after="240"/>
      </w:pPr>
      <w:r>
        <w:rPr>
          <w:rFonts w:ascii="微软雅黑" w:hAnsi="微软雅黑" w:eastAsia="微软雅黑"/>
          <w:sz w:val="21"/>
        </w:rPr>
        <w:t xml:space="preserve">         文章链接：</w:t>
      </w:r>
      <w:r>
        <w:rPr>
          <w:color w:val="0000FF"/>
        </w:rPr>
        <w:t>https://mp.weixin.qq.com/s/qi9H_9Ujg6OPHXEIXpSoDw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五、【年轻人探索伴侣AA制新路径：大账分摊小账随缘，追求公平与偏爱平衡】</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发布时间：2026-05-20 18:01:22</w:t>
      </w:r>
    </w:p>
    <w:p>
      <w:pPr>
        <w:spacing w:after="120"/>
        <w:jc w:val="both"/>
      </w:pPr>
      <w:r>
        <w:rPr>
          <w:rFonts w:ascii="微软雅黑" w:hAnsi="微软雅黑" w:eastAsia="微软雅黑"/>
          <w:sz w:val="21"/>
        </w:rPr>
        <w:t xml:space="preserve">         内容摘要：当代年轻人在伴侣间的金钱问题上，正在摸索一条不同于父辈的中间路线。他们既不愿像父母那代人一样因“谈钱伤感情”而保持沉默，也反感网络上“连避孕套都要AA”的极端做法。在年轻人看来，金钱问题上的核心诉求是边界感、知情权，以及在感情中追求公平的同时也渴望被偏爱。他们自发形成了一种共识：大额支出需要分摊，小额开销则随缘处理；付出需要被看见，但不应为此反复计较。这种模式旨在保持“我”的清醒和自由，同时也不失去“我们”的默契与信任。文章指出，伴侣间最好的花钱算账方式，是两个人都不需要时刻去计算。对于“伴侣之间到底应该怎么花钱、怎么算账”这一问题，答案不会是一种固定的模式或比例，甚至可能没有标准答案。当代伴侣谈钱实录显示，算账问题远比简单的AA制更为复杂和扎心。</w:t>
      </w:r>
    </w:p>
    <w:p>
      <w:pPr>
        <w:spacing w:after="240"/>
      </w:pPr>
      <w:r>
        <w:rPr>
          <w:rFonts w:ascii="微软雅黑" w:hAnsi="微软雅黑" w:eastAsia="微软雅黑"/>
          <w:sz w:val="21"/>
        </w:rPr>
        <w:t xml:space="preserve">         文章链接：</w:t>
      </w:r>
      <w:r>
        <w:rPr>
          <w:color w:val="0000FF"/>
        </w:rPr>
        <w:t>https://mp.weixin.qq.com/s/0Qdm0zXTknVletTcyvI6Gg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六、【遵医附院要求医护退还五年津补贴，引发一线人员强烈不满】</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发布时间：2026-05-20 22:00:00</w:t>
      </w:r>
    </w:p>
    <w:p>
      <w:pPr>
        <w:spacing w:after="120"/>
        <w:jc w:val="both"/>
      </w:pPr>
      <w:r>
        <w:rPr>
          <w:rFonts w:ascii="微软雅黑" w:hAnsi="微软雅黑" w:eastAsia="微软雅黑"/>
          <w:sz w:val="21"/>
        </w:rPr>
        <w:t xml:space="preserve">         内容摘要：遵义医科大学附属医院根据巡视整改要求，对2021年1月至2025年11月期间发放的津补贴进行清退。在完成院领导、处级、科级干部及护士长清退后，现启动普通职工清退程序。职工可查询清退金额，6月20日前可一次性办理，逾期将分10期从绩效中逐月扣除。 文章反映了一线医护人员的普遍心声。许多医护表示，工资和绩效仅够维持基本生活开销，无力偿还数千至数万元的大额清退款项。分期扣除绩效将进一步加重经济负担，尤其在当前医疗行业普遍存在降薪、欠薪的背景下，此举等同于让医护白辛苦付出。 医护群体认为，所有津补贴发放均遵照医院规章制度执行，全程经院方审批认可，是对超时工作、疫情值守和夜班劳动的身心补偿，从未被告知属于违规发放。如今让一线人员承担全部清退后果，权责划分极不合理。特别是临床护士，夜班补贴是熬过无数深夜换来的酬劳，不应为管理层决策疏漏和制度审批漏洞买单。 文章呼吁，整改应分清责任主体，不能实行一刀切式全员追责。一纸清退通知不应磨灭医护人员的付出，更不应让熬夜值守的日夜变成需要偿还的重担。期盼医院能倾听一线诉求，兼顾制度合规与民生，出台兼具原则与温度的处置方案，合理保障基层医护的合法劳动所得。</w:t>
      </w:r>
    </w:p>
    <w:p>
      <w:pPr>
        <w:spacing w:after="240"/>
      </w:pPr>
      <w:r>
        <w:rPr>
          <w:rFonts w:ascii="微软雅黑" w:hAnsi="微软雅黑" w:eastAsia="微软雅黑"/>
          <w:sz w:val="21"/>
        </w:rPr>
        <w:t xml:space="preserve">         文章链接：</w:t>
      </w:r>
      <w:r>
        <w:rPr>
          <w:color w:val="0000FF"/>
        </w:rPr>
        <w:t>https://mp.weixin.qq.com/s/yw05oLU8JBjKb3kysU4ORg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七、【北京“520”婚姻登记高峰：预约量达5379对，特色登记点受追捧】</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发布时间：2026-05-20 17:15:00</w:t>
      </w:r>
    </w:p>
    <w:p>
      <w:pPr>
        <w:spacing w:after="120"/>
        <w:jc w:val="both"/>
      </w:pPr>
      <w:r>
        <w:rPr>
          <w:rFonts w:ascii="微软雅黑" w:hAnsi="微软雅黑" w:eastAsia="微软雅黑"/>
          <w:sz w:val="21"/>
        </w:rPr>
        <w:t xml:space="preserve">         内容摘要：5月20日，北京市迎来婚姻登记高峰，全市婚姻登记预约量达到5379对。为应对高峰，婚登部门采取提前上班、增设窗口、延时服务等措施。东城区婚姻登记事务中心早上7点即开始办理，新人黄睿和邵泽志表示原本预计排队1小时，实际5分钟即完成领证。该中心还邀请专业摄影师为新人免费拍摄纪念合影。得益于婚姻登记“全国通办”，来自山东枣庄的孙敏和王青得以在北京领证。当天上午10点10分，10对新人在领誓人带领下庄严宣读结婚誓言。 东城区婚姻登记事务中心负责人肖雅表示，希望通过富有仪式感的活动引导新人树立文明健康的婚姻家庭观念。5月21日，东城区还将在隆福寺街区举办甜蜜活动，邀请书法家为新人颁发手写婚书。 此外，北京一批特色婚姻登记点正走进古建地标和公园景区，包括西城区护国观音寺户外登记点、通州区大运河文化旅游景区登记点、丰台区南苑森林湿地公园和丽泽“天空之镜”云端颁证点、昌平区奥北森林公园登记点、密云区蜜蜂大世界登记点、朝阳区蓝色港湾登记点以及石景山区首钢园登记点，为新人提供多样化的领证体验。</w:t>
      </w:r>
    </w:p>
    <w:p>
      <w:pPr>
        <w:spacing w:after="240"/>
      </w:pPr>
      <w:r>
        <w:rPr>
          <w:rFonts w:ascii="微软雅黑" w:hAnsi="微软雅黑" w:eastAsia="微软雅黑"/>
          <w:sz w:val="21"/>
        </w:rPr>
        <w:t xml:space="preserve">         文章链接：</w:t>
      </w:r>
      <w:r>
        <w:rPr>
          <w:color w:val="0000FF"/>
        </w:rPr>
        <w:t>https://mp.weixin.qq.com/s/XX3gXMrgknhpnRucYA_ERg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八、【澎湃报道“一个小区四个名”后，当地高度重视，立即采取行动】</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发布时间：2026-05-21 13:36:13</w:t>
      </w:r>
    </w:p>
    <w:p>
      <w:pPr>
        <w:spacing w:after="120"/>
        <w:jc w:val="both"/>
      </w:pPr>
      <w:r>
        <w:rPr>
          <w:rFonts w:ascii="微软雅黑" w:hAnsi="微软雅黑" w:eastAsia="微软雅黑"/>
          <w:sz w:val="21"/>
        </w:rPr>
        <w:t xml:space="preserve">         内容摘要：针对澎湃新闻关于“一个小区四个名字”的报道，湖南省岳阳市南湖新区于5月20日晚召开小区命名协调会，达成改名方案，21日上午启动征求业主意见。该小区自2021年交房起，存在至少四个名字或标识：不动产权证书上为“洞庭湖国际公馆”（与一期同名），主干道指示牌为“蓝城洞庭湖桃李春风”，小区大门显示“洞庭国际·半岛公园”，营销中心标识为“国际公馆Ⅱ期”，导致业主打车、快递、急救等地址混淆。5月20日，区住建局、住保中心、街道、社区、项目方、物业及业主代表参会，协商拟将小区名称变更为“国际公馆二期·半岛公园”。社区牵头按法定程序组织业主投票表决，确认后提交正式文件。项目方需更换道路及小区内外指示牌，拆除“蓝城洞庭湖桃李春风”标牌，区住建局协调地图软件更新名称。21日，街道和社区开始征集业主意见。岳阳市住建局表示，改名需申请并备案民政部门，变更不动产权证由自然资源和规划局负责。民政局称将积极协调。律师指出，小区实际用名与法定登记名严重不符，应依法更名。</w:t>
      </w:r>
    </w:p>
    <w:p>
      <w:pPr>
        <w:spacing w:after="240"/>
      </w:pPr>
      <w:r>
        <w:rPr>
          <w:rFonts w:ascii="微软雅黑" w:hAnsi="微软雅黑" w:eastAsia="微软雅黑"/>
          <w:sz w:val="21"/>
        </w:rPr>
        <w:t xml:space="preserve">         文章链接：</w:t>
      </w:r>
      <w:r>
        <w:rPr>
          <w:color w:val="0000FF"/>
        </w:rPr>
        <w:t>https://mp.weixin.qq.com/s/lZCXtWWewNbhoe4fxPTrDQ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九、【游戏代练骗局：骗子反客为主威胁报警，受害者险被骗千元】</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发布时间：2026-05-21 13:30:00</w:t>
      </w:r>
    </w:p>
    <w:p>
      <w:pPr>
        <w:spacing w:after="120"/>
        <w:jc w:val="both"/>
      </w:pPr>
      <w:r>
        <w:rPr>
          <w:rFonts w:ascii="微软雅黑" w:hAnsi="微软雅黑" w:eastAsia="微软雅黑"/>
          <w:sz w:val="21"/>
        </w:rPr>
        <w:t xml:space="preserve">         内容摘要：近日，北京发布联合平安北京、新华网及刑侦总队披露一起新型游戏代练诈骗案件。受害者小陈在游戏中收到陌生“玩家”好友申请，对方以“报酬可观”为由邀请其担任游戏代练。随后，对方引导小陈在二手交易平台发布代练委托，并发送伪造的“已支付”截图，营造正规交易假象。接着，对方要求小陈提供手机号“投保”，并推送“平台VIP客服”二维码。扫码后，“客服”声称需先缴纳1000元保证金，交易完成后全额退还。在小陈犹豫之际，骗子反客为主，以“收钱不办事”为由威胁报警，这一反常操作反而让小陈放松警惕，按指示扫码支付了第一笔500元。当准备支付第二笔时，支付软件弹出风险提示，操作被中断。小陈发现收款方并非二手平台，而是陌生账户，才意识到被骗。警方提醒，任何要求脱离原平台、转移至其他聊天软件的交易风险极高；凡以“保证金”“解冻费”等名义要求向个人账户或扫码付款的均为诈骗；骗子常用“报警”话术施压，应保持冷静并通过官方途径核实；支付软件的风险提示是最后一道防线，应立即停止操作。</w:t>
      </w:r>
    </w:p>
    <w:p>
      <w:pPr>
        <w:spacing w:after="240"/>
      </w:pPr>
      <w:r>
        <w:rPr>
          <w:rFonts w:ascii="微软雅黑" w:hAnsi="微软雅黑" w:eastAsia="微软雅黑"/>
          <w:sz w:val="21"/>
        </w:rPr>
        <w:t xml:space="preserve">         文章链接：</w:t>
      </w:r>
      <w:r>
        <w:rPr>
          <w:color w:val="0000FF"/>
        </w:rPr>
        <w:t>https://mp.weixin.qq.com/s/RM_4r31Qd8fXgPhQ89e01w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十、【河南尉氏县多人呕吐腹泻，官方通报称症状减轻已返家，原因正调查】</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发布时间：2026-05-21 10:27:08</w:t>
      </w:r>
    </w:p>
    <w:p>
      <w:pPr>
        <w:spacing w:after="120"/>
        <w:jc w:val="both"/>
      </w:pPr>
      <w:r>
        <w:rPr>
          <w:rFonts w:ascii="微软雅黑" w:hAnsi="微软雅黑" w:eastAsia="微软雅黑"/>
          <w:sz w:val="21"/>
        </w:rPr>
        <w:t xml:space="preserve">         内容摘要：5月20日晚，河南尉氏县联合调查组通报称，5月19日晚，该县城区有居民因出现呕吐、腹泻等症状前往医院和诊所就医，经门诊治疗后症状减轻，已陆续返家。事发后，当地成立联合调查组，相关病理样本已送检，事件原因正在进一步调查中。 此前，河南开封尉氏县多位市民发视频称，多所学校学生出现呕吐、腹泻情况，不少大人也出现同样症状，怀疑自来水管有问题。视频画面显示，多位市民和学生在医院排队检查。5月20日，当地多位市民向媒体证实此事。其中一位市民牛女士称，家中2个大人1个小孩，没吃别的东西，正常吃饭，昨晚自己和儿子都出现腹痛、拉肚子症状，孩子父亲无此症状。她去医院检查时，看到排队检查的不仅有孩子，还有大人，并称昨晚已停水，现在做饭用桶装矿泉水。 20日，记者以市民身份联系尉氏县某医院，工作人员称上午有很多人来排队检查，每个人症状不同，有人呕吐、有人腹泻，医院已安排人员加班做检查，具体原因还不能确定，“可能是因为自来水管道混入雨水”。尉氏县政府办公室工作人员称，卫健委已介入调查。卫健委工作人员表示，相关业务科室在20日凌晨已与市监局、教育局一同调查处理，目前尚未收到原因。</w:t>
      </w:r>
    </w:p>
    <w:p>
      <w:pPr>
        <w:spacing w:after="240"/>
      </w:pPr>
      <w:r>
        <w:rPr>
          <w:rFonts w:ascii="微软雅黑" w:hAnsi="微软雅黑" w:eastAsia="微软雅黑"/>
          <w:sz w:val="21"/>
        </w:rPr>
        <w:t xml:space="preserve">         文章链接：</w:t>
      </w:r>
      <w:r>
        <w:rPr>
          <w:color w:val="0000FF"/>
        </w:rPr>
        <w:t>https://mp.weixin.qq.com/s/uNj5537nwDyWSpv380x5jw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十一、【湖南石门县暴雨致5死11失联，村民守候遇难者遗体两天等来家属认领】</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发布时间：2026-05-20 23:37:47</w:t>
      </w:r>
    </w:p>
    <w:p>
      <w:pPr>
        <w:spacing w:after="120"/>
        <w:jc w:val="both"/>
      </w:pPr>
      <w:r>
        <w:rPr>
          <w:rFonts w:ascii="微软雅黑" w:hAnsi="微软雅黑" w:eastAsia="微软雅黑"/>
          <w:sz w:val="21"/>
        </w:rPr>
        <w:t xml:space="preserve">         内容摘要：5月17日起，湖南常德石门县遭遇极端强降雨，壶瓶山镇18日凌晨降雨量达240.6毫米，突破历史极值。截至5月20日，全县23个乡镇区场受灾，受灾人口103247人，5人死亡、11人失联。壶瓶山镇江坪河村村民康大爷回忆，洪水迅速淹没其平房，农作物全毁。管山村村民李先生下山查看时，在江坪河村桥边发现一名78岁女性遇难者，他与四名村民将其转移，随后在社交平台发文寻亲并报警，与另一村民轮流守候两天后，家属前来认领。遇难者孙女李女士称，其奶奶借住村民家避险后返回家中，凌晨接到转移通知时已无法联系，爷爷与舅爷爷仍失联。南北镇金家河村村民王先生的母亲在暴雨中去世，父亲和大舅失联，家中房屋被冲毁。本轮强降雨导致石门县部分道路毁坏、通信中断，湖南省应急管理厅调派通信保障队伍和长沙消防救援机动支队138人携装备赶赴灾区，交通、电力、通信等多部门组建29支抢险队伍全力抢修。石门县气象局副局长刘钰洁介绍，该县狭长地形导致北部降雨集中，灾情严重。湖南省水利厅专家指出，湖南阶梯式地势和密布山洪沟易形成山洪，提前转移避险是关键。</w:t>
      </w:r>
    </w:p>
    <w:p>
      <w:pPr>
        <w:spacing w:after="240"/>
      </w:pPr>
      <w:r>
        <w:rPr>
          <w:rFonts w:ascii="微软雅黑" w:hAnsi="微软雅黑" w:eastAsia="微软雅黑"/>
          <w:sz w:val="21"/>
        </w:rPr>
        <w:t xml:space="preserve">         文章链接：</w:t>
      </w:r>
      <w:r>
        <w:rPr>
          <w:color w:val="0000FF"/>
        </w:rPr>
        <w:t>https://mp.weixin.qq.com/s/1-UbtSAwuhtkyW-pdEFhNA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十二、【银行柜员遭遇一元旧钞“噩梦”：客户扛麻袋存款，清点过程面临脏旧、假币难辨等五大难题】</w:t>
      </w:r>
    </w:p>
    <w:p>
      <w:pPr>
        <w:spacing w:after="120"/>
      </w:pPr>
      <w:r>
        <w:rPr>
          <w:rFonts w:ascii="微软雅黑" w:hAnsi="微软雅黑" w:eastAsia="微软雅黑"/>
          <w:sz w:val="21"/>
        </w:rPr>
        <w:t xml:space="preserve">         来源：毒舌财商</w:t>
      </w:r>
    </w:p>
    <w:p>
      <w:pPr>
        <w:spacing w:after="120"/>
      </w:pPr>
      <w:r>
        <w:rPr>
          <w:rFonts w:ascii="微软雅黑" w:hAnsi="微软雅黑" w:eastAsia="微软雅黑"/>
          <w:sz w:val="21"/>
        </w:rPr>
        <w:t xml:space="preserve">         发布时间：2026-05-20 21:00:00</w:t>
      </w:r>
    </w:p>
    <w:p>
      <w:pPr>
        <w:spacing w:after="120"/>
        <w:jc w:val="both"/>
      </w:pPr>
      <w:r>
        <w:rPr>
          <w:rFonts w:ascii="微软雅黑" w:hAnsi="微软雅黑" w:eastAsia="微软雅黑"/>
          <w:sz w:val="21"/>
        </w:rPr>
        <w:t xml:space="preserve">         内容摘要：近日，一位银行柜员遭遇客户扛着一麻袋一元纸币前来存款，柜员看到后直呼“噩梦开始”，并调侃“仇人看到这幅场景估计都释怀了”。据银行一线员工反馈，一元旧钞因其五大“原罪”成为柜员的沉重负担。首先，一元纸币多为旧钞，褶皱明显、有折角，导致机器清点时常报警，最终只能靠人工清点，若金额较大，银行需在下班后调动全员加班处理，耗费大量时间。其次，一元纸币来源复杂，常见于便利店、农贸市场及寺庙功德箱，其中农贸市场纸币常沾染家禽粪便等污物，携带细菌，银行员工清点时可能出现手痒、过敏甚至红疹等症状，而戴手套清点会降低效率。第三，一元旧钞假币鉴别难度大，早期版本无防伪功能，新版也因磨损、污渍难以辨别，面对大量纸币时逐张鉴别耗时费力。此外，客户往往一次性存入大量一元纸币，且可能连续多日携带更多旧钞前来，进一步加重柜员负担。针对这一难题，有网点曾采取“歪招”：征得客户同意后，派实习生伪装成客户将纸币转存至其他兄弟行，但此举被认为不厚道。也有观点认为，部分员工乐于接受清点任务，因为可以借此“磨洋工”，视为变相休息。</w:t>
      </w:r>
    </w:p>
    <w:p>
      <w:pPr>
        <w:spacing w:after="240"/>
      </w:pPr>
      <w:r>
        <w:rPr>
          <w:rFonts w:ascii="微软雅黑" w:hAnsi="微软雅黑" w:eastAsia="微软雅黑"/>
          <w:sz w:val="21"/>
        </w:rPr>
        <w:t xml:space="preserve">         文章链接：</w:t>
      </w:r>
      <w:r>
        <w:rPr>
          <w:color w:val="0000FF"/>
        </w:rPr>
        <w:t>https://mp.weixin.qq.com/s/JlwkQNu3sn_z8yZsTg8Jaw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十三、【休假民警裴尔迅路边急救倒地男子，心肺复苏抢下黄金时间】</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发布时间：2026-05-20 19:30:00</w:t>
      </w:r>
    </w:p>
    <w:p>
      <w:pPr>
        <w:spacing w:after="120"/>
        <w:jc w:val="both"/>
      </w:pPr>
      <w:r>
        <w:rPr>
          <w:rFonts w:ascii="微软雅黑" w:hAnsi="微软雅黑" w:eastAsia="微软雅黑"/>
          <w:sz w:val="21"/>
        </w:rPr>
        <w:t xml:space="preserve">         内容摘要：北京丰台分局科技园区派出所民警裴尔迅在休假回承德老家期间，发现路边一名男子倒地不起，脸色发紫且已失去意识。凭借接处警经验和急救知识，他判断该男子可能突发心源性疾病，当即实施心肺复苏。持续施救后，男子逐渐恢复自主呼吸，为后续救治赢得宝贵时间。医护人员赶到后，裴尔迅详细说明情况与施救措施，直至男子被抬上救护车才离开。他表示：“当时也没琢磨那么多，就觉得有人需要帮忙，我是警察肯定得管。”</w:t>
      </w:r>
    </w:p>
    <w:p>
      <w:pPr>
        <w:spacing w:after="240"/>
      </w:pPr>
      <w:r>
        <w:rPr>
          <w:rFonts w:ascii="微软雅黑" w:hAnsi="微软雅黑" w:eastAsia="微软雅黑"/>
          <w:sz w:val="21"/>
        </w:rPr>
        <w:t xml:space="preserve">         文章链接：</w:t>
      </w:r>
      <w:r>
        <w:rPr>
          <w:color w:val="0000FF"/>
        </w:rPr>
        <w:t>https://mp.weixin.qq.com/s/fU_VS2usg3pFMZxvaUENvA</w:t>
      </w:r>
    </w:p>
    <w:p>
      <w:pPr>
        <w:spacing w:before="300" w:after="200"/>
      </w:pPr>
      <w:bookmarkStart w:id="7" w:name="cat_8"/>
      <w:r>
        <w:rPr>
          <w:rFonts w:ascii="微软雅黑" w:hAnsi="微软雅黑" w:eastAsia="微软雅黑"/>
          <w:b/>
          <w:color w:val="000000"/>
          <w:sz w:val="32"/>
        </w:rPr>
        <w:br/>
        <w:t>【企业与商业】</w:t>
      </w:r>
      <w:bookmarkEnd w:id="7"/>
    </w:p>
    <w:p>
      <w:pPr>
        <w:spacing w:after="120"/>
      </w:pPr>
      <w:r>
        <w:rPr>
          <w:rFonts w:ascii="微软雅黑" w:hAnsi="微软雅黑" w:eastAsia="微软雅黑"/>
          <w:b/>
          <w:sz w:val="24"/>
        </w:rPr>
        <w:t>一、【英伟达上财季营收增超八成，黄仁勋：下一代芯片开局强劲，供应依然紧张】</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发布时间：2026-05-21 13:36:13</w:t>
      </w:r>
    </w:p>
    <w:p>
      <w:pPr>
        <w:spacing w:after="120"/>
        <w:jc w:val="both"/>
      </w:pPr>
      <w:r>
        <w:rPr>
          <w:rFonts w:ascii="微软雅黑" w:hAnsi="微软雅黑" w:eastAsia="微软雅黑"/>
          <w:sz w:val="21"/>
        </w:rPr>
        <w:t xml:space="preserve">         内容摘要：英伟达2027财年第一财季财报显示，营收816.15亿美元，同比增长85%，超市场预期；净利润583.21亿美元，同比大增211%；每股摊薄收益1.87美元，超预期。毛利率75%。第二财季销售额指引为910亿美元，低于最高预期，且未包含中国数据中心收入。CEO黄仁勋称，AI工厂建设加速，代理式AI快速普及，英伟达处于中心位置。第一财季，公司通过股票回购和分红向股东返还200亿美元，并批准800亿美元额外回购授权。股价当日涨1.30%，盘后震荡。 数据中心业务营收752亿美元，同比增92%，占总营收92%。超大规模数据中心收入占一半以上，AI云业务收入同比增超三倍。黄仁勋表示，下一代AI计算平台Vera Rubin开局强劲，预计比Grace Blackwell更成功，且供应持续紧张。CFO克雷斯称，英伟达目标成为全球领先CPU供应商，今年CPU总收入有望达200亿美元。公司以200亿美元收购Groq后推出定制AI芯片，但黄仁勋称其为小众产品。 本财季起，英伟达将游戏、专业可视化、汽车与机器人业务合并为边缘计算部门，收入64亿美元，同比增29%。</w:t>
      </w:r>
    </w:p>
    <w:p>
      <w:pPr>
        <w:spacing w:after="240"/>
      </w:pPr>
      <w:r>
        <w:rPr>
          <w:rFonts w:ascii="微软雅黑" w:hAnsi="微软雅黑" w:eastAsia="微软雅黑"/>
          <w:sz w:val="21"/>
        </w:rPr>
        <w:t xml:space="preserve">         文章链接：</w:t>
      </w:r>
      <w:r>
        <w:rPr>
          <w:color w:val="0000FF"/>
        </w:rPr>
        <w:t>https://mp.weixin.qq.com/s/5o54M-6K6HdYI9qaKLf9pw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二、【中南钻石公司辟谣：从未与任何境外企业签订日本总代理协议】</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发布时间：2026-05-21 12:45:51</w:t>
      </w:r>
    </w:p>
    <w:p>
      <w:pPr>
        <w:spacing w:after="120"/>
        <w:jc w:val="both"/>
      </w:pPr>
      <w:r>
        <w:rPr>
          <w:rFonts w:ascii="微软雅黑" w:hAnsi="微软雅黑" w:eastAsia="微软雅黑"/>
          <w:sz w:val="21"/>
        </w:rPr>
        <w:t xml:space="preserve">         内容摘要：中南钻石有限公司于5月20日发布声明，澄清网络上流传的“中南钻石有限公司与丸之内股份有限公司已签订日本总代理协议”等消息为虚假内容。该公司强调，从未与日本丸之内株式会社及任何其他境外企业签订任何形式的日本总代理协议，也未授权任何主体在日本市场开展销售、市场开拓、技术支持等代理业务。声明指出，该不实信息未经公司核实、授权，恶意冒用公司名义传播，已严重侵害公司合法权益，并对品牌声誉造成不良影响。中南钻石有限公司要求发布、转载该虚假信息的机构及个人立即删除不实内容，停止传播扩散，并警告任何单位或个人不得继续捏造、传播此类虚假信息。公司已留存相关证据，将依法追究造谣、传谣主体的法律责任。中南钻石有限公司是中国兵器工业集团公司下属企业，现为上市公司中兵红箭股份有限公司全资子公司，是世界最大的超硬材料科研、生产基地。其产品涵盖工业金刚石、大尺度多晶金刚石、立方氮化硼、超硬复合材料、石墨制品等，出口至欧美、印度、日本、韩国等40多个国家和地区，产销量和市场占有率全球第一。在消费领域，公司已实现宝石级培育钻石的规模化生产，打破国外巨头垄断；在金刚石功能化应用方面，已在高新技术等领域开展推广应用。</w:t>
      </w:r>
    </w:p>
    <w:p>
      <w:pPr>
        <w:spacing w:after="240"/>
      </w:pPr>
      <w:r>
        <w:rPr>
          <w:rFonts w:ascii="微软雅黑" w:hAnsi="微软雅黑" w:eastAsia="微软雅黑"/>
          <w:sz w:val="21"/>
        </w:rPr>
        <w:t xml:space="preserve">         文章链接：</w:t>
      </w:r>
      <w:r>
        <w:rPr>
          <w:color w:val="0000FF"/>
        </w:rPr>
        <w:t>https://mp.weixin.qq.com/s/9X-z5rZVf2wllhOuGBoHTw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三、【又一家车企“暴雷”了】</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发布时间：2026-05-21 10:43:22</w:t>
      </w:r>
    </w:p>
    <w:p>
      <w:pPr>
        <w:spacing w:after="120"/>
        <w:jc w:val="both"/>
      </w:pPr>
      <w:r>
        <w:rPr>
          <w:rFonts w:ascii="微软雅黑" w:hAnsi="微软雅黑" w:eastAsia="微软雅黑"/>
          <w:sz w:val="21"/>
        </w:rPr>
        <w:t xml:space="preserve">         内容摘要：斯巴鲁2025财年财报显示，营收同比增长2.1%至4.785万亿日元，但营业利润仅401亿日元，同比暴跌90%；净利润908亿日元，同比下滑73%。营收微增但利润骤降，暴露“增收不增利”的结构性困境。全球产量同比下滑7%至88万台，销量下降4.3%至89.6万辆。 利润暴雷主因有二：外部贸易政策重击和内部战略失误。外部层面，美国市场占斯巴鲁全球销量71%，2025年4月美国对进口整车加征25%关税，直接造成2269亿日元利润损失，每台车成本增加50万日元。企业为保份额不敢涨价，成本自行承担。此外，原材料涨价、日元汇率波动、物流成本上升进一步加重负担。内部层面，电动化转型迟缓，自研纯电车型销量不佳，产能闲置，一次性计提578亿日元资产减值损失，超过全年营业利润。 斯巴鲁的困境是日系车企集体遇冷的缩影。日产连续两年净亏损超1.2万亿日元；本田上市70年来首次净亏损；丰田北美业务承压；马自达、三菱、铃木等均面临销量利润下滑。七大日系车企合计净利润较巅峰近乎腰斩。原因包括中国自主品牌凭借新能源产业链和智能化优势崛起，挤压日系份额；日系车企固守燃油技术，电动化、智能化滞后；</w:t>
      </w:r>
    </w:p>
    <w:p>
      <w:pPr>
        <w:spacing w:after="240"/>
      </w:pPr>
      <w:r>
        <w:rPr>
          <w:rFonts w:ascii="微软雅黑" w:hAnsi="微软雅黑" w:eastAsia="微软雅黑"/>
          <w:sz w:val="21"/>
        </w:rPr>
        <w:t xml:space="preserve">         文章链接：</w:t>
      </w:r>
      <w:r>
        <w:rPr>
          <w:color w:val="0000FF"/>
        </w:rPr>
        <w:t>https://mp.weixin.qq.com/s/EK-J16iw2xjLmHwi-0tUXw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四、【英伟达营收大增85%】</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发布时间：2026-05-21 08:31:27</w:t>
      </w:r>
    </w:p>
    <w:p>
      <w:pPr>
        <w:spacing w:after="120"/>
        <w:jc w:val="both"/>
      </w:pPr>
      <w:r>
        <w:rPr>
          <w:rFonts w:ascii="微软雅黑" w:hAnsi="微软雅黑" w:eastAsia="微软雅黑"/>
          <w:sz w:val="21"/>
        </w:rPr>
        <w:t xml:space="preserve">         内容摘要：英伟达公布2027财年第一财季财报，营收816.2亿美元，同比增85%，高于预期的791.9亿美元，增速较上季度的73%加快。数据中心营收752亿美元，同比增92%，超预期734.8亿美元。公司通过回购和股息向股东返还200亿美元，并新增800亿美元回购授权，季度股息提高至每股0.25美元。第二财季营收指引中值910亿美元，高于分析师预期均值，但低于最乐观预期的960亿美元。 管理层释放积极信号：首席财务官克莱特·克雷斯表示需求加速，将本十年末AI行业年度开支预测上调至3万亿至4万亿美元。CEO黄仁勋称下一代产品线Vera Rubin“开局强劲”，预计供应受限，暗示需求延续至下一代架构周期。财报发布后，英伟达股价盘后一度跌超3%，随后冲高回落，截至北京时间7:47跌幅超1%。 分析师指出，市场焦点从业绩超预期转向未来展望，投资者需确认AI领域活力及营收增长能否支撑高估值。嘉盛集团分析师Fiona Cincotta表示，市场寻求Blackwell和Rubin芯片的明确信息，关注能效提升和成本降低。</w:t>
      </w:r>
    </w:p>
    <w:p>
      <w:pPr>
        <w:spacing w:after="240"/>
      </w:pPr>
      <w:r>
        <w:rPr>
          <w:rFonts w:ascii="微软雅黑" w:hAnsi="微软雅黑" w:eastAsia="微软雅黑"/>
          <w:sz w:val="21"/>
        </w:rPr>
        <w:t xml:space="preserve">         文章链接：</w:t>
      </w:r>
      <w:r>
        <w:rPr>
          <w:color w:val="0000FF"/>
        </w:rPr>
        <w:t>https://mp.weixin.qq.com/s/tmZWsP_SZcMGP8D7MMwAgQ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五、【渣打银行：2028年人均创收将提高约20%】</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发布时间：2026-05-21 08:30:00</w:t>
      </w:r>
    </w:p>
    <w:p>
      <w:pPr>
        <w:spacing w:after="120"/>
        <w:jc w:val="both"/>
      </w:pPr>
      <w:r>
        <w:rPr>
          <w:rFonts w:ascii="微软雅黑" w:hAnsi="微软雅黑" w:eastAsia="微软雅黑"/>
          <w:sz w:val="21"/>
        </w:rPr>
        <w:t xml:space="preserve">         内容摘要：渣打银行5月19日发布新闻稿，计划通过提升生产力，在2028年前将每名员工创收提高约20%，并在2030年前削减企业职能相关职位超15%。渣打业务遍及54个市场，与“一带一路”共建市场重合度超75%。据2025年报，其支持服务岗位员工超5.2万人，预计2030年前裁撤超7800人。 CEO温拓思表示，岗位减少源于机器替代，且AI将加速这一趋势，并非成本削减，而是用金融资本取代低价值人力资本。COO谭陆洁称，AI部署会加速后续部署，回报复合增长，使业务增长不再依赖员工数量增长。转型成果体现为：每位全职员工收入增20%，后台员工长期至少减15%，成本收入比显著改善。 技术与运营主管Noelle Eder解释AI平台三个关键特性：风险管理上，AI将监管要求编码化，自动监控并适应变化；生产力上，AI处理日常操作，释放人力专注客户服务；精准度上，高数据质量提升模型判断，提高自动处理率，释放资源推动增长。 据2026年一季度财报，渣打营收达59亿美元，同比增长近10%，创纪录。此前，花旗CEO范洁恩表示，AI将重塑工作方式，部分岗位消失，新岗位出现。</w:t>
      </w:r>
    </w:p>
    <w:p>
      <w:pPr>
        <w:spacing w:after="240"/>
      </w:pPr>
      <w:r>
        <w:rPr>
          <w:rFonts w:ascii="微软雅黑" w:hAnsi="微软雅黑" w:eastAsia="微软雅黑"/>
          <w:sz w:val="21"/>
        </w:rPr>
        <w:t xml:space="preserve">         文章链接：</w:t>
      </w:r>
      <w:r>
        <w:rPr>
          <w:color w:val="0000FF"/>
        </w:rPr>
        <w:t>https://mp.weixin.qq.com/s/B7TUDZ30Cs65PN69w8BSdg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六、【黄仁勋子女年薪超百万美元，负责机器人及仿真软件而非芯片核心业务】</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发布时间：2026-05-21 08:08:33</w:t>
      </w:r>
    </w:p>
    <w:p>
      <w:pPr>
        <w:spacing w:after="120"/>
        <w:jc w:val="both"/>
      </w:pPr>
      <w:r>
        <w:rPr>
          <w:rFonts w:ascii="微软雅黑" w:hAnsi="微软雅黑" w:eastAsia="微软雅黑"/>
          <w:sz w:val="21"/>
        </w:rPr>
        <w:t xml:space="preserve">         内容摘要：英伟达2026财年委托投票说明书显示，黄仁勋女儿Madison年薪123.2万美元，儿子Spencer年薪132万美元，其中Spencer薪酬较上一财年53万美元涨幅达149%。两人分别担任产品管理总监和高级总监，负责机器人及Omniverse仿真软件方向，均未涉足数据中心、GPU研发、CUDA生态等核心现金牛业务。分析认为，这种“现金牛隔离、未来赛道卡位”的布局是刻意为之：黄仁勋将子女置于具身智能和仿真训练基础设施等战略新赛道，而非成熟利润中心，既避免利益冲突，又为家族积累未来核心资产。Spencer薪酬大幅跳升，或反映机器人赛道战略权重提升及市场薪酬锚定调整。英伟达前副总裁Greg Estes表示，两人工作努力且业务能力过硬。黄仁勋现年62岁，其布局方式表明他正为英伟达下一代技术入口提前布棋，但机器人和仿真软件能否成长为下一个GPU生态尚无定论。</w:t>
      </w:r>
    </w:p>
    <w:p>
      <w:pPr>
        <w:spacing w:after="240"/>
      </w:pPr>
      <w:r>
        <w:rPr>
          <w:rFonts w:ascii="微软雅黑" w:hAnsi="微软雅黑" w:eastAsia="微软雅黑"/>
          <w:sz w:val="21"/>
        </w:rPr>
        <w:t xml:space="preserve">         文章链接：</w:t>
      </w:r>
      <w:r>
        <w:rPr>
          <w:color w:val="0000FF"/>
        </w:rPr>
        <w:t>https://mp.weixin.qq.com/s/-jkRTgjC-JRJ8hVBCPQOCw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七、【二十五载深耕能源电力行业，英大长安守正创新之道】</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发布时间：2026-05-21 08:00:00</w:t>
      </w:r>
    </w:p>
    <w:p>
      <w:pPr>
        <w:spacing w:after="120"/>
        <w:jc w:val="both"/>
      </w:pPr>
      <w:r>
        <w:rPr>
          <w:rFonts w:ascii="微软雅黑" w:hAnsi="微软雅黑" w:eastAsia="微软雅黑"/>
          <w:sz w:val="21"/>
        </w:rPr>
        <w:t xml:space="preserve">         内容摘要：英大长安保险经纪有限公司成立25年，从国家电网旗下初创企业发展为能源特色保险经纪标杆。过去五年，营收从12.55亿元增至16.9亿元，利润从7.1亿元增至10.73亿元，资产规模达32.79亿元，并获评国内首家ESG“A+”评级保险中介。境外业务覆盖51个国家，服务98个项目，保障资产500亿美元，服务出境人员7万余人次。 公司发展分四阶段：初创探索期（2001-2004年）开业半年即奠定行业领先地位；资源整合期（2005-2008年）迁京并推行一体化管理，服务特高压工程和京沪高铁，2008年冰灾协助获赔17.74亿元；规范化快速发展期（2009-2017年）拓展市场化项目；新时代高质量发展期（2018-2025年）创新保证保险替代保证金，释放超2600亿元，覆盖9万余家供应商。 公司落实金融“五篇大文章”：服务科技、绿色（发布抽水蓄能保险标准）、民生（农民工工资保证保险）、养老（31款产品）、数字（智慧客服）。</w:t>
      </w:r>
    </w:p>
    <w:p>
      <w:pPr>
        <w:spacing w:after="240"/>
      </w:pPr>
      <w:r>
        <w:rPr>
          <w:rFonts w:ascii="微软雅黑" w:hAnsi="微软雅黑" w:eastAsia="微软雅黑"/>
          <w:sz w:val="21"/>
        </w:rPr>
        <w:t xml:space="preserve">         文章链接：</w:t>
      </w:r>
      <w:r>
        <w:rPr>
          <w:color w:val="0000FF"/>
        </w:rPr>
        <w:t>https://mp.weixin.qq.com/s/EUhOzbjh-gVC2USwbFDAOQ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八、【补税5.24亿，爱尔眼科通关合规大考】</w:t>
      </w:r>
    </w:p>
    <w:p>
      <w:pPr>
        <w:spacing w:after="120"/>
      </w:pPr>
      <w:r>
        <w:rPr>
          <w:rFonts w:ascii="微软雅黑" w:hAnsi="微软雅黑" w:eastAsia="微软雅黑"/>
          <w:sz w:val="21"/>
        </w:rPr>
        <w:t xml:space="preserve">         来源：斑马消费</w:t>
      </w:r>
    </w:p>
    <w:p>
      <w:pPr>
        <w:spacing w:after="120"/>
      </w:pPr>
      <w:r>
        <w:rPr>
          <w:rFonts w:ascii="微软雅黑" w:hAnsi="微软雅黑" w:eastAsia="微软雅黑"/>
          <w:sz w:val="21"/>
        </w:rPr>
        <w:t xml:space="preserve">         发布时间：2026-05-21 07:53:07</w:t>
      </w:r>
    </w:p>
    <w:p>
      <w:pPr>
        <w:spacing w:after="120"/>
        <w:jc w:val="both"/>
      </w:pPr>
      <w:r>
        <w:rPr>
          <w:rFonts w:ascii="微软雅黑" w:hAnsi="微软雅黑" w:eastAsia="微软雅黑"/>
          <w:sz w:val="21"/>
        </w:rPr>
        <w:t xml:space="preserve">         内容摘要：爱尔眼科因自查补缴税款及滞纳金合计5.24亿元（税款3.48亿元、滞纳金1.76亿元），引发市场关注。此举为合规风险一次性出清，长期利好，但投资者担忧影响2026年盈利。滞纳金超补税一半，反映涉税周期长，引发对税务合规管理的质疑。二级市场反应消极，股价当日下跌4.15%，市值883.12亿元。补税并非个例，医药医疗行业多家企业如太极实业、蓝帆医疗等也公告补税，显示民营眼科、口腔、医美等领域进入税务严监管周期。 2025年，爱尔眼科营收223.53亿元，同比增长6.53%，但归母净利润32.40亿元，同比下降8.88%，为上市以来首次负增长，主因补贴减少、新建医院折旧摊销增加。收入增速逐年放缓，2021至2024年营收增速从25.93%降至3.02%，净利润增速从34.78%降至5.87%。公司重心转向国内提效与海外拓展。2025年三大核心业务中，屈光项目收入83.83亿元（增10.26%），白内障项目34.78亿元（降0.31%），视光服务57.88亿元（增9.64%），合计占总收入78.96%。白内障项目受集采和医保控压承压，视光服务受益于青少年近视防控成为第二大业务。</w:t>
      </w:r>
    </w:p>
    <w:p>
      <w:pPr>
        <w:spacing w:after="240"/>
      </w:pPr>
      <w:r>
        <w:rPr>
          <w:rFonts w:ascii="微软雅黑" w:hAnsi="微软雅黑" w:eastAsia="微软雅黑"/>
          <w:sz w:val="21"/>
        </w:rPr>
        <w:t xml:space="preserve">         文章链接：</w:t>
      </w:r>
      <w:r>
        <w:rPr>
          <w:color w:val="0000FF"/>
        </w:rPr>
        <w:t>https://mp.weixin.qq.com/s/REDIZ7EkjfCLBc14RGG7SA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九、【德弘的131亿，换来高鑫零售由盈转亏】</w:t>
      </w:r>
    </w:p>
    <w:p>
      <w:pPr>
        <w:spacing w:after="120"/>
      </w:pPr>
      <w:r>
        <w:rPr>
          <w:rFonts w:ascii="微软雅黑" w:hAnsi="微软雅黑" w:eastAsia="微软雅黑"/>
          <w:sz w:val="21"/>
        </w:rPr>
        <w:t xml:space="preserve">         来源：斑马消费</w:t>
      </w:r>
    </w:p>
    <w:p>
      <w:pPr>
        <w:spacing w:after="120"/>
      </w:pPr>
      <w:r>
        <w:rPr>
          <w:rFonts w:ascii="微软雅黑" w:hAnsi="微软雅黑" w:eastAsia="微软雅黑"/>
          <w:sz w:val="21"/>
        </w:rPr>
        <w:t xml:space="preserve">         发布时间：2026-05-21 07:53:07</w:t>
      </w:r>
    </w:p>
    <w:p>
      <w:pPr>
        <w:spacing w:after="120"/>
        <w:jc w:val="both"/>
      </w:pPr>
      <w:r>
        <w:rPr>
          <w:rFonts w:ascii="微软雅黑" w:hAnsi="微软雅黑" w:eastAsia="微软雅黑"/>
          <w:sz w:val="21"/>
        </w:rPr>
        <w:t xml:space="preserve">         内容摘要：德弘资本以131亿港元从阿里接手高鑫零售后，首份完整财年（截至2026年3月31日）业绩显示由盈转亏。总收入634.42亿元，同比下滑11.3%；净亏损3.26亿元，去年同期盈利3.86亿元；经营现金流仅6.34亿元，暴跌82.14%。核心业务全面下滑：货品销售收入606.11亿元，降11.5%；租金收入28.02亿元，降7.6%；会员费收入0.29亿元，降19.4%。业绩困境源于外部环境与内部短板叠加：宏观消费疲软，CPI低位波动，消费者偏好极致性价比；行业竞争加剧，山姆、Costco等高端会员店分流中高客群，社区超市和量贩零食挤压低端市场，即时零售以“低价+30分钟达”虹吸民生品类。高鑫零售线上B2C订单仅增5.5%，未能对冲线下下滑。自身短板包括大卖场模式老化，门店平均超2.6万㎡，固定成本高企；关店调改导致收入真空；管理层频繁变动，CEO更迭致战略执行断裂。不过，自救初见成效：毛利率稳升至24.2%；生业务销量增近3%，毛利率增0.8个百分点；全国联采推动猪肉销量同店增20%；自有品牌销售额同比增超60%，占比达3.2%；中超业态线上营收占比31%，同店增长约15%。</w:t>
      </w:r>
    </w:p>
    <w:p>
      <w:pPr>
        <w:spacing w:after="240"/>
      </w:pPr>
      <w:r>
        <w:rPr>
          <w:rFonts w:ascii="微软雅黑" w:hAnsi="微软雅黑" w:eastAsia="微软雅黑"/>
          <w:sz w:val="21"/>
        </w:rPr>
        <w:t xml:space="preserve">         文章链接：</w:t>
      </w:r>
      <w:r>
        <w:rPr>
          <w:color w:val="0000FF"/>
        </w:rPr>
        <w:t>https://mp.weixin.qq.com/s/L6yqtTvIt3NnMF_QvTvTig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十、【英伟达2027财年Q1营收816亿美元超预期，数据中心收入752亿美元】</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发布时间：2026-05-21 05:40:31</w:t>
      </w:r>
    </w:p>
    <w:p>
      <w:pPr>
        <w:spacing w:after="120"/>
        <w:jc w:val="both"/>
      </w:pPr>
      <w:r>
        <w:rPr>
          <w:rFonts w:ascii="微软雅黑" w:hAnsi="微软雅黑" w:eastAsia="微软雅黑"/>
          <w:sz w:val="21"/>
        </w:rPr>
        <w:t xml:space="preserve">         内容摘要：英伟达公布2027财年第一季度财报，营收达816亿美元，同比增长85%，高于市场预期的786.72亿美元；上年同期为440.62亿美元。净利润583亿美元，市场预期为422.44亿美元，上年同期为187.75亿美元。数据中心业务收入为752亿美元，超过市场预期的728亿美元，上年同期为391.12亿美元。公司预计2027财年第二季度营收为910亿美元，高于市场预期的867.88亿美元。在股东回报方面，英伟达2027财年第一季度通过股票回购和股息向股东返还了200亿美元，同时宣布新增800亿美元的股票回购授权，并将季度股息提高至每股0.25美元。</w:t>
      </w:r>
    </w:p>
    <w:p>
      <w:pPr>
        <w:spacing w:after="240"/>
      </w:pPr>
      <w:r>
        <w:rPr>
          <w:rFonts w:ascii="微软雅黑" w:hAnsi="微软雅黑" w:eastAsia="微软雅黑"/>
          <w:sz w:val="21"/>
        </w:rPr>
        <w:t xml:space="preserve">         文章链接：</w:t>
      </w:r>
      <w:r>
        <w:rPr>
          <w:color w:val="0000FF"/>
        </w:rPr>
        <w:t>https://mp.weixin.qq.com/s/xMGelgr0o-TPWJ1PrJvtog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十一、【百度Q1财报揭示AI收入占比超广告，成核心增长引擎】</w:t>
      </w:r>
    </w:p>
    <w:p>
      <w:pPr>
        <w:spacing w:after="120"/>
      </w:pPr>
      <w:r>
        <w:rPr>
          <w:rFonts w:ascii="微软雅黑" w:hAnsi="微软雅黑" w:eastAsia="微软雅黑"/>
          <w:sz w:val="21"/>
        </w:rPr>
        <w:t xml:space="preserve">         来源：差评X.PIN</w:t>
      </w:r>
    </w:p>
    <w:p>
      <w:pPr>
        <w:spacing w:after="120"/>
      </w:pPr>
      <w:r>
        <w:rPr>
          <w:rFonts w:ascii="微软雅黑" w:hAnsi="微软雅黑" w:eastAsia="微软雅黑"/>
          <w:sz w:val="21"/>
        </w:rPr>
        <w:t xml:space="preserve">         发布时间：2026-05-21 00:00:00</w:t>
      </w:r>
    </w:p>
    <w:p>
      <w:pPr>
        <w:spacing w:after="120"/>
        <w:jc w:val="both"/>
      </w:pPr>
      <w:r>
        <w:rPr>
          <w:rFonts w:ascii="微软雅黑" w:hAnsi="微软雅黑" w:eastAsia="微软雅黑"/>
          <w:sz w:val="21"/>
        </w:rPr>
        <w:t xml:space="preserve">         内容摘要：百度最新发布的2025年第一季度财报显示，公司总营收达321亿元，其中AI相关业务收入首次超过传统广告业务，成为最大收入来源。这一结构性变化标志着百度从依赖搜索广告和在线营销收入的模式，正式转向以人工智能为核心驱动力的新阶段。财报数据表明，百度在AI领域的持续投入已开始转化为实质性商业回报，智能云、自动驾驶等AI业务板块增长显著。尽管爱奇艺等非核心业务仍贡献部分营收，但AI已成为拉动整体业绩的关键引擎。市场分析认为，百度正通过技术转型重塑自身定位，从互联网广告平台向AI科技公司迈进。此次财报发布后，百度股价出现波动，投资者对AI业务能否持续保持高增长持观望态度。</w:t>
      </w:r>
    </w:p>
    <w:p>
      <w:pPr>
        <w:spacing w:after="240"/>
      </w:pPr>
      <w:r>
        <w:rPr>
          <w:rFonts w:ascii="微软雅黑" w:hAnsi="微软雅黑" w:eastAsia="微软雅黑"/>
          <w:sz w:val="21"/>
        </w:rPr>
        <w:t xml:space="preserve">         文章链接：</w:t>
      </w:r>
      <w:r>
        <w:rPr>
          <w:color w:val="0000FF"/>
        </w:rPr>
        <w:t>http://mp.weixin.qq.com/s?__biz=MzA5NDc1NzQ4MA==&amp;mid=2654662322&amp;idx=3&amp;sn=4e62641f308736f5168d1d52f7473930&amp;chksm=8a4f9d7cc05a26e8655b2aba20abae6e6486ead8173f38a2972c32b97acb966cd99ff5f49aab&amp;scene=0#rd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十二、【127家A股食品公司一季报：62.2%营收正增长，14.17%亏损，行业弱复苏】</w:t>
      </w:r>
    </w:p>
    <w:p>
      <w:pPr>
        <w:spacing w:after="120"/>
      </w:pPr>
      <w:r>
        <w:rPr>
          <w:rFonts w:ascii="微软雅黑" w:hAnsi="微软雅黑" w:eastAsia="微软雅黑"/>
          <w:sz w:val="21"/>
        </w:rPr>
        <w:t xml:space="preserve">         来源：商业观察家</w:t>
      </w:r>
    </w:p>
    <w:p>
      <w:pPr>
        <w:spacing w:after="120"/>
      </w:pPr>
      <w:r>
        <w:rPr>
          <w:rFonts w:ascii="微软雅黑" w:hAnsi="微软雅黑" w:eastAsia="微软雅黑"/>
          <w:sz w:val="21"/>
        </w:rPr>
        <w:t xml:space="preserve">         发布时间：2026-05-20 23:56:00</w:t>
      </w:r>
    </w:p>
    <w:p>
      <w:pPr>
        <w:spacing w:after="120"/>
        <w:jc w:val="both"/>
      </w:pPr>
      <w:r>
        <w:rPr>
          <w:rFonts w:ascii="微软雅黑" w:hAnsi="微软雅黑" w:eastAsia="微软雅黑"/>
          <w:sz w:val="21"/>
        </w:rPr>
        <w:t xml:space="preserve">         内容摘要：根据某机构对已发布2026年第一季度财报的127家A股食品上市公司的统计，中国食品工业2026年第一季度整体呈现弱复苏态势。在营收、净利润、毛利率三大核心指标中，实现同比正增长的公司占比均超过半数，显示市场持续复苏。具体来看，收入方面，共有79家A股食品上市公司实现营收同比增长，占比达62.2%；净利润方面，有73家公司实现同比增长，占比57.48%；毛利率方面，有72家公司实现同比增长，占比56.69%。不过，仍有18家公司处于亏损状态，占比14.17%。整体而言，多数食品上市公司在2026年第一季度实现了业绩改善，但行业复苏力度仍较为温和，部分企业面临盈利压力。</w:t>
      </w:r>
    </w:p>
    <w:p>
      <w:pPr>
        <w:spacing w:after="240"/>
      </w:pPr>
      <w:r>
        <w:rPr>
          <w:rFonts w:ascii="微软雅黑" w:hAnsi="微软雅黑" w:eastAsia="微软雅黑"/>
          <w:sz w:val="21"/>
        </w:rPr>
        <w:t xml:space="preserve">         文章链接：</w:t>
      </w:r>
      <w:r>
        <w:rPr>
          <w:color w:val="0000FF"/>
        </w:rPr>
        <w:t>http://mp.weixin.qq.com/s?__biz=MjM5NzI3ODMzOQ==&amp;mid=2652270137&amp;idx=2&amp;sn=655f2678c999f4e00e7775c3988d3cbe&amp;chksm=bc6b5507afa5899111e7d480e2919980184900047e7a82d6a152ed3e477d9fc495ed09f4a4df&amp;scene=0#rd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十三、【洪洞大槐树景区就卫生、服务等问题致歉，公布全面整改措施】</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发布时间：2026-05-20 21:51:47</w:t>
      </w:r>
    </w:p>
    <w:p>
      <w:pPr>
        <w:spacing w:after="120"/>
        <w:jc w:val="both"/>
      </w:pPr>
      <w:r>
        <w:rPr>
          <w:rFonts w:ascii="微软雅黑" w:hAnsi="微软雅黑" w:eastAsia="微软雅黑"/>
          <w:sz w:val="21"/>
        </w:rPr>
        <w:t xml:space="preserve">         内容摘要：洪洞大槐树寻根祭祖园5月20日通过官方微信公众号发布公开信，就媒体探访反映的景区管理问题诚恳致谢并公布全面整改举措。景区表示，针对媒体指出的个别卫生间缺纸、母婴室不开灯、人员松散待岗、出入口动线不合理、门口照相揽客等问题，已第一时间召开现场调度会议，全面梳理问题并压实整改责任。具体整改措施包括：母婴室全天开放并在营业时间内全程开启灯光，安排人员定时清洁检查；卫生间优化巡查机制，实行定点、定时、定人负责制，确保用品及时补充；针对水磨坊旁建筑垃圾问题，已调整清运方案，增加日间专项清运频次。人员管理方面，景区强化岗位纪律与服务培训，杜绝松散待岗现象，要求对游客问题有问必答、热情服务。针对商户经营，景区明令禁止强行揽客行为，已约谈门口主动揽客推介拍照服务的商户并责令停业整顿，同时开展全园外围商户专项排查整治，严管占道揽客、无序经营。游览动线方面，景区日常出入口统一设置在导览动线最优的南大门，其余通道根据客流量动态调整，并增加游客中心语音播报提醒，细化出入口开放公示。景区表示，未来将继续对标国家5A级旅游景区标准，全面提质升级，打造根祖文化旅游标杆景区。</w:t>
      </w:r>
    </w:p>
    <w:p>
      <w:pPr>
        <w:spacing w:after="240"/>
      </w:pPr>
      <w:r>
        <w:rPr>
          <w:rFonts w:ascii="微软雅黑" w:hAnsi="微软雅黑" w:eastAsia="微软雅黑"/>
          <w:sz w:val="21"/>
        </w:rPr>
        <w:t xml:space="preserve">         文章链接：</w:t>
      </w:r>
      <w:r>
        <w:rPr>
          <w:color w:val="0000FF"/>
        </w:rPr>
        <w:t>https://mp.weixin.qq.com/s/G_ui6KOlpCOWiVMmTsb1pA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十四、【高端户外运动消费持续升温，亚玛芬体育Q1增长背后的“中国引擎”】</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发布时间：2026-05-20 21:32:03</w:t>
      </w:r>
    </w:p>
    <w:p>
      <w:pPr>
        <w:spacing w:after="120"/>
        <w:jc w:val="both"/>
      </w:pPr>
      <w:r>
        <w:rPr>
          <w:rFonts w:ascii="微软雅黑" w:hAnsi="微软雅黑" w:eastAsia="微软雅黑"/>
          <w:sz w:val="21"/>
        </w:rPr>
        <w:t xml:space="preserve">         内容摘要：2026年第一季度，亚玛芬体育营收同比增长32%至19.45亿美元，净收入增长47%至2.18亿美元，并上调全年业绩指引。全球四大区域均实现双位数增长，大中华区营收同比增长44.5%至6.45亿美元，成为核心增长引擎。 业绩高增折射出中国高端运动消费市场的变化：户外运动从小众走向大众，消费者愿为专业科技与品牌文化支付溢价。亚玛芬旗下始祖鸟、萨洛蒙、威尔胜精准卡位高景气赛道，增长逻辑从单一品牌爆发转向多品牌均衡增长。一季度，三大业务板块均实现双位数增长：山地户外业务收入增长42%至7.14亿美元，萨洛蒙鞋服表现突出；球类业务增长13%至3.47亿美元，威尔胜网球360战略驱动；始祖鸟全渠道同店销售持续加速。 萨洛蒙与威尔胜正成为新增长支柱。萨洛蒙一季度大中华区净增9家门店至302家，全年计划净增45家，并发布FALCON FLY高端竞训跑服，签约中国越野跑运动员。威尔胜计划今年净增约40家“Wilson Tennis 360”门店，并任命Carrie Ask为新总裁，强化全球化与专业化发展。始祖鸟女性业务与鞋履亮眼，大中华区重启新店扩张，全年计划净增10-12家。</w:t>
      </w:r>
    </w:p>
    <w:p>
      <w:pPr>
        <w:spacing w:after="240"/>
      </w:pPr>
      <w:r>
        <w:rPr>
          <w:rFonts w:ascii="微软雅黑" w:hAnsi="微软雅黑" w:eastAsia="微软雅黑"/>
          <w:sz w:val="21"/>
        </w:rPr>
        <w:t xml:space="preserve">         文章链接：</w:t>
      </w:r>
      <w:r>
        <w:rPr>
          <w:color w:val="0000FF"/>
        </w:rPr>
        <w:t>https://mp.weixin.qq.com/s/ibzRAj4d8lv-nLW_5ZDR9Q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十五、【英伟达财报倒计时！华尔街最关心这五个问题】</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发布时间：2026-05-20 18:17:11</w:t>
      </w:r>
    </w:p>
    <w:p>
      <w:pPr>
        <w:spacing w:after="120"/>
        <w:jc w:val="both"/>
      </w:pPr>
      <w:r>
        <w:rPr>
          <w:rFonts w:ascii="微软雅黑" w:hAnsi="微软雅黑" w:eastAsia="微软雅黑"/>
          <w:sz w:val="21"/>
        </w:rPr>
        <w:t xml:space="preserve">         内容摘要：英伟达Q1财报将于美东时间5月20日公布，管理层营收指引780亿美元，实际营收大概率落在830-840亿美元区间，超预期几乎确定。但市场真正关注以下五个问题： 1. 现金回报：英伟达股东回报力度严重不足，2022-2025年自由现金流回报率仅47%，远低于同行平均80%；股息收益率0.02%，同行0.89%。资金多投向生态系统（如OpenAI），引发“循环融资”争议。若提高分红回购，有望吸引长线资金，缩小估值折价。 2. Vera Rubin芯片：下一代平台预计2026年下半年上量，采用台积电3纳米工艺，与Blackwell Ultra共用机架架构，毛利率冲击有限。Vera Rubin Ultra将于2027年下半年推出，采用新架构。市场关注英伟达是否更新“万亿美元营收预测”。 3. 毛利率：短期因产品过渡平稳，毛利率相对稳定；中长期受HBM成本上升压力。市场预期在74%-75%区间，超预期表现将是正面催化剂。 4. AI市场规模：美银预计2030年AI加速器市场达1.17万亿美元，英伟达维持68%-70%份额。营收将从2024年1022亿美元增至2030年8000亿美元。</w:t>
      </w:r>
    </w:p>
    <w:p>
      <w:pPr>
        <w:spacing w:after="240"/>
      </w:pPr>
      <w:r>
        <w:rPr>
          <w:rFonts w:ascii="微软雅黑" w:hAnsi="微软雅黑" w:eastAsia="微软雅黑"/>
          <w:sz w:val="21"/>
        </w:rPr>
        <w:t xml:space="preserve">         文章链接：</w:t>
      </w:r>
      <w:r>
        <w:rPr>
          <w:color w:val="0000FF"/>
        </w:rPr>
        <w:t>https://mp.weixin.qq.com/s/k3K7jkkVwkwknAUr6dv2Kg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十六、【长城的高端梦，能否迈过“增收不增利”这道坎？】</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发布时间：2026-05-20 17:55:33</w:t>
      </w:r>
    </w:p>
    <w:p>
      <w:pPr>
        <w:spacing w:after="120"/>
        <w:jc w:val="both"/>
      </w:pPr>
      <w:r>
        <w:rPr>
          <w:rFonts w:ascii="微软雅黑" w:hAnsi="微软雅黑" w:eastAsia="微软雅黑"/>
          <w:sz w:val="21"/>
        </w:rPr>
        <w:t xml:space="preserve">         内容摘要：长城汽车2026年一季度营收451.09亿元，同比增长12.72%，但归母净利润仅9.45亿元，同比下滑46%，扣非净利润锐减67.19%。增收不增利主因：销售费用26.1亿元（同比+13.7%）、研发费用22.4亿元（同比+17.6%）增速超营收；人民币升值致汇兑损失约5000万元，而去年同期有约10亿元汇兑收益，一进一出利润减少超11亿元。剔除汇兑影响，净利润实则同比增长42%。 旗舰SUV魏牌V9X（34.98万元起）承载高端化重任，基于历时六年研发的归元S平台，零部件通用率超90%，兼容五种动力，CLTC续航1700公里。但市场已入红海，2026年“9系”大型SUV超十款扎堆上市，马太效应明显，仅头部车型月销破万。V9X需在性价比、品牌力与交付能力上突围，并计划年内进入欧亚和中东市场。 长城面临三道考题：归元平台能否兑现降本（研发成本降约30%）？国内高端盈利缺口如何填补（魏牌前四月累计销量约2.9万辆，体量偏低）？竞争窗口期多长？V9X若稳定月销5000辆以上，年利润增量有望熨平汇兑波动。魏建军以“没有退路”押注，V9X的销量与利润表现将在未来季度验证战略成败。</w:t>
      </w:r>
    </w:p>
    <w:p>
      <w:pPr>
        <w:spacing w:after="240"/>
      </w:pPr>
      <w:r>
        <w:rPr>
          <w:rFonts w:ascii="微软雅黑" w:hAnsi="微软雅黑" w:eastAsia="微软雅黑"/>
          <w:sz w:val="21"/>
        </w:rPr>
        <w:t xml:space="preserve">         文章链接：</w:t>
      </w:r>
      <w:r>
        <w:rPr>
          <w:color w:val="0000FF"/>
        </w:rPr>
        <w:t>https://mp.weixin.qq.com/s/LH1vZ13rINQvfFEmFxqfHw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十七、【宁德时代净利润超七家车企总和，供应商影响力超越整车企业】</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发布时间：2026-05-20 17:42:54</w:t>
      </w:r>
    </w:p>
    <w:p>
      <w:pPr>
        <w:spacing w:after="120"/>
        <w:jc w:val="both"/>
      </w:pPr>
      <w:r>
        <w:rPr>
          <w:rFonts w:ascii="微软雅黑" w:hAnsi="微软雅黑" w:eastAsia="微软雅黑"/>
          <w:sz w:val="21"/>
        </w:rPr>
        <w:t xml:space="preserve">         内容摘要：2026年4月27日北京车展期间，宁德时代团队在上汽大众展台为使用其电池的车型进行直播营销。宁德时代自2023年起在机场、高铁站投放大量广告，并于2024年8月在成都建设新能源生活广场展示所有使用其电池的汽车产品，通过面向消费者营销撬动订单。据韩国机构SNE Research统计，2026年一季度宁德时代动力电池装车量全球市占率达40.7%；国内数据显示，同期其动力电池装车量占比达47.4%。宁德时代的盈利能力远超客户：2025年净利润722亿元，基本与比亚迪、吉利汽车、上汽集团、长城汽车、长安汽车五大车企净利润总和相当；2026年一季度净利润207亿元，超过上述五家车企及赛力斯、奇瑞汽车共七家总和，是特斯拉一季度净利润的6倍。同期国内汽车行业利润率从2025年的4.1%降至2026年一季度的3.2%，而宁德时代营业利润率超20%。有车企人士指出，全球排名第一的跨国零部件企业博世最多只是“可以不那么听车企的话”，并不能左右消费者决策，而宁德时代在汽车工业历史上拥有超越以往任何供应商的影响力。</w:t>
      </w:r>
    </w:p>
    <w:p>
      <w:pPr>
        <w:spacing w:after="240"/>
      </w:pPr>
      <w:r>
        <w:rPr>
          <w:rFonts w:ascii="微软雅黑" w:hAnsi="微软雅黑" w:eastAsia="微软雅黑"/>
          <w:sz w:val="21"/>
        </w:rPr>
        <w:t xml:space="preserve">         文章链接：</w:t>
      </w:r>
      <w:r>
        <w:rPr>
          <w:color w:val="0000FF"/>
        </w:rPr>
        <w:t>https://mp.weixin.qq.com/s/D6AkQaHgXD8Ju2qiryaaZw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十八、【谣言将洁丽雅逼“疯”了】</w:t>
      </w:r>
    </w:p>
    <w:p>
      <w:pPr>
        <w:spacing w:after="120"/>
      </w:pPr>
      <w:r>
        <w:rPr>
          <w:rFonts w:ascii="微软雅黑" w:hAnsi="微软雅黑" w:eastAsia="微软雅黑"/>
          <w:sz w:val="21"/>
        </w:rPr>
        <w:t xml:space="preserve">         来源：财经天下WEEKLY</w:t>
      </w:r>
    </w:p>
    <w:p>
      <w:pPr>
        <w:spacing w:after="120"/>
      </w:pPr>
      <w:r>
        <w:rPr>
          <w:rFonts w:ascii="微软雅黑" w:hAnsi="微软雅黑" w:eastAsia="微软雅黑"/>
          <w:sz w:val="21"/>
        </w:rPr>
        <w:t xml:space="preserve">         发布时间：2026-05-20 17:32:38</w:t>
      </w:r>
    </w:p>
    <w:p>
      <w:pPr>
        <w:spacing w:after="120"/>
        <w:jc w:val="both"/>
      </w:pPr>
      <w:r>
        <w:rPr>
          <w:rFonts w:ascii="微软雅黑" w:hAnsi="微软雅黑" w:eastAsia="微软雅黑"/>
          <w:sz w:val="21"/>
        </w:rPr>
        <w:t xml:space="preserve">         内容摘要：洁丽雅40周年庆典活动引发网络谣言，有人逐帧分析站位，对照短视频《毛巾帝国》剧情，得出“豪门内斗实锤”结论。5月19日，洁丽雅被迫晒出结婚证、出生证、DNA鉴定报告及警方立案证明自证清白，高赞评论称“被逼到做DNA鉴定式的自证，本身就很荒诞”。 事件根源在于企业三代人叙事策略转变。一代石昌佳1986年抵押房产承包毛巾厂，专注产品，低调务实。二代石磊守成，石晶2017年回国主掌品牌，推动从“卖产品”转向“卖品牌故事/人设”。三代石展承2024年自编自演《毛巾帝国》，以真名、真实企业背景出镜，虽标注“剧情虚构”，但“二叔VS少爷”人设深植网友脑海。短剧走红后，洁丽雅线上销售达40亿元，品牌价值402.95亿元，石展承抖音粉丝155万。 然而，流量反噬随之而来。谣言动摇洁丽雅40年攒下的“喜庆”心智，竞品借势玩梗。洁丽雅虽报警、晒证、立案止损，但品牌形象受损。更关键的是，家族内部“兄守父业、弟掌品牌、三代做内容”的三角分工下，石展承作为“内容型继承人”，其曝光贡献难以量化评估，若缺乏独立评估机制，未来传承或生变数。短剧流量反噬，成为洁丽雅未竟之题。</w:t>
      </w:r>
    </w:p>
    <w:p>
      <w:pPr>
        <w:spacing w:after="240"/>
      </w:pPr>
      <w:r>
        <w:rPr>
          <w:rFonts w:ascii="微软雅黑" w:hAnsi="微软雅黑" w:eastAsia="微软雅黑"/>
          <w:sz w:val="21"/>
        </w:rPr>
        <w:t xml:space="preserve">         文章链接：</w:t>
      </w:r>
      <w:r>
        <w:rPr>
          <w:color w:val="0000FF"/>
        </w:rPr>
        <w:t>https://mp.weixin.qq.com/s/A9ts8NbGreAh5pRxp3PggQ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十九、【遭八卦营销反噬，只是“毛巾帝国”的表层危机】</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发布时间：2026-05-20 17:19:23</w:t>
      </w:r>
    </w:p>
    <w:p>
      <w:pPr>
        <w:spacing w:after="120"/>
        <w:jc w:val="both"/>
      </w:pPr>
      <w:r>
        <w:rPr>
          <w:rFonts w:ascii="微软雅黑" w:hAnsi="微软雅黑" w:eastAsia="微软雅黑"/>
          <w:sz w:val="21"/>
        </w:rPr>
        <w:t xml:space="preserve">         内容摘要：今年5月，洁丽雅40周年庆典上家族合影引爆舆情。此前，董事长之子石展承在抖音连载《毛巾帝国》短剧，虚构“废柴少爷vs阴险二叔”剧情，播放量超两亿。网友将剧情与现实家族关系深度关联，发酵出“家族内斗”等流言。洁丽雅初期冷处理，后发声明辟谣并报案，但被解读为“继续演”，舆情反噬加剧，品牌形象与八卦绑定，甚至公开DNA报告仍难平息。 表面光鲜下，洁丽雅面临深层危机。2022年，公司因金融借款纠纷被强制执行约3.64亿元，累计执行标的超6亿元，银行账户被冻结，高管限消。毛巾行业毛利率仅20%左右，受棉花价格波动、成本上升及替代品冲击，利润空间被挤压。融资难、债务高企，企业长期依赖短期借贷，资金链脆弱。 数字化转型是出路。线上销售额从2017年不足2亿元增至超40亿元，复合增速45%以上，线上营收占比过半。石展承的《毛巾帝国》IP贡献突出，单场直播带货破500万元，成功破圈年轻群体。 但流量红利伴随系统性风险。短剧营销导致虚实混淆，家族隐私被过度解读，舆论反噬影响经营。重度依赖平台流量，成本高企，退货率15%-20%，价格战激烈，线上低价与线下渠道冲突。</w:t>
      </w:r>
    </w:p>
    <w:p>
      <w:pPr>
        <w:spacing w:after="240"/>
      </w:pPr>
      <w:r>
        <w:rPr>
          <w:rFonts w:ascii="微软雅黑" w:hAnsi="微软雅黑" w:eastAsia="微软雅黑"/>
          <w:sz w:val="21"/>
        </w:rPr>
        <w:t xml:space="preserve">         文章链接：</w:t>
      </w:r>
      <w:r>
        <w:rPr>
          <w:color w:val="0000FF"/>
        </w:rPr>
        <w:t>https://mp.weixin.qq.com/s/ST0T_QU2boQBgDq956hvqg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二十、【雷军密集亮相国宴与总理调研，小米获顶级规格“看见”释放何种信号】</w:t>
      </w:r>
    </w:p>
    <w:p>
      <w:pPr>
        <w:spacing w:after="120"/>
      </w:pPr>
      <w:r>
        <w:rPr>
          <w:rFonts w:ascii="微软雅黑" w:hAnsi="微软雅黑" w:eastAsia="微软雅黑"/>
          <w:sz w:val="21"/>
        </w:rPr>
        <w:t xml:space="preserve">         来源：智谷趋势Trend</w:t>
      </w:r>
    </w:p>
    <w:p>
      <w:pPr>
        <w:spacing w:after="120"/>
      </w:pPr>
      <w:r>
        <w:rPr>
          <w:rFonts w:ascii="微软雅黑" w:hAnsi="微软雅黑" w:eastAsia="微软雅黑"/>
          <w:sz w:val="21"/>
        </w:rPr>
        <w:t xml:space="preserve">         发布时间：2026-05-20 17:00:00</w:t>
      </w:r>
    </w:p>
    <w:p>
      <w:pPr>
        <w:spacing w:after="120"/>
        <w:jc w:val="both"/>
      </w:pPr>
      <w:r>
        <w:rPr>
          <w:rFonts w:ascii="微软雅黑" w:hAnsi="微软雅黑" w:eastAsia="微软雅黑"/>
          <w:sz w:val="21"/>
        </w:rPr>
        <w:t xml:space="preserve">         内容摘要：近期，小米公司及其创始人雷军频繁出现在中国最高规格的政商活动中，引发广泛关注。在接待美国总统访华的国宴上，雷军与马斯克、库克等中美企业家代表同席。仅5天后，5月18日，中国总理在北京调研期间，又专程走进小米汽车工厂。短短5天内，小米两度被“看见”，这一密集的高规格曝光，被外界解读为释放出重要信号。文章指出，小米作为一家民营企业，其汽车业务正处于关键发展阶段，高层领导的连续关注和国宴级别的参与，不仅体现了对小米自身创新能力的认可，更可能传递出国家支持民营经济发展、鼓励科技创新的政策导向。这种“被看见”的密集程度，在民营企业中较为罕见，暗示着小米在新能源汽车等战略新兴产业中的角色和地位正在提升，其发展路径和模式或将成为观察中国民营经济与政策互动的一个新窗口。</w:t>
      </w:r>
    </w:p>
    <w:p>
      <w:pPr>
        <w:spacing w:after="240"/>
      </w:pPr>
      <w:r>
        <w:rPr>
          <w:rFonts w:ascii="微软雅黑" w:hAnsi="微软雅黑" w:eastAsia="微软雅黑"/>
          <w:sz w:val="21"/>
        </w:rPr>
        <w:t xml:space="preserve">         文章链接：</w:t>
      </w:r>
      <w:r>
        <w:rPr>
          <w:color w:val="0000FF"/>
        </w:rPr>
        <w:t>http://mp.weixin.qq.com/s?__biz=MzYyMTU4OTg5Mg==&amp;mid=2247660420&amp;idx=1&amp;sn=a844bf0449bdd77b6974f273719033aa&amp;chksm=fee395becc4adceea02c5b2d724189cfa4071d53fd37eb9f62311b730e0f5f3c21b4659805e3&amp;scene=0#rd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二十一、【疯狂开店的瑞幸，盯上了雀巢】</w:t>
      </w:r>
    </w:p>
    <w:p>
      <w:pPr>
        <w:spacing w:after="120"/>
      </w:pPr>
      <w:r>
        <w:rPr>
          <w:rFonts w:ascii="微软雅黑" w:hAnsi="微软雅黑" w:eastAsia="微软雅黑"/>
          <w:sz w:val="21"/>
        </w:rPr>
        <w:t xml:space="preserve">         来源：财经天下WEEKLY</w:t>
      </w:r>
    </w:p>
    <w:p>
      <w:pPr>
        <w:spacing w:after="120"/>
      </w:pPr>
      <w:r>
        <w:rPr>
          <w:rFonts w:ascii="微软雅黑" w:hAnsi="微软雅黑" w:eastAsia="微软雅黑"/>
          <w:sz w:val="21"/>
        </w:rPr>
        <w:t xml:space="preserve">         发布时间：2026-05-21 15:37:58</w:t>
      </w:r>
    </w:p>
    <w:p>
      <w:pPr>
        <w:spacing w:after="120"/>
        <w:jc w:val="both"/>
      </w:pPr>
      <w:r>
        <w:rPr>
          <w:rFonts w:ascii="微软雅黑" w:hAnsi="微软雅黑" w:eastAsia="微软雅黑"/>
          <w:sz w:val="21"/>
        </w:rPr>
        <w:t xml:space="preserve">         内容摘要：瑞幸咖啡凭借超3.3万家门店营收领先星巴克中国，但净利润连续两季度下滑。为扭转局面，瑞幸于4月底推出瓶装咖啡，包括经典美式、柚C美式和生椰拿铁，代言人王一博助力推广。首批产品基于门店爆款，零售价定在6-7元，经销商毛利空间5-12元，高于雀巢（6元）但低于星巴克（18元），旨在快速撬动渠道。 瑞幸入局瓶装咖啡，表面为覆盖居家、出行等碎片化场景，深层原因在于财报压力：2026年Q1营收增速35.3%、自营门店同店销售额增速-0.1%、净利润率4.2%，均低于2025年Q1的41.2%、8.1%、5.9%。这表明开店拉动增长模式边际效益递减，外卖价格战压缩盈利空间。瓶装咖啡无需门店租金和配送成本，利润结构更稳定，可对冲线下压力。 然而，中国即饮咖啡市场2025年规模约77.8亿元，雀巢以36.4%市占率居首，星巴克等紧随其后，格局固化。线下渠道高度依赖经销商体系，新品牌难撬动。瑞幸上市当天线上销量破100万瓶、销售额1800万元，但多为品牌和代言效应。长期看，渠道铺货尚处初期，复购率未知；产品由代工厂生产，风味还原度存争议，消费者评价两极分化。瑞幸能否复制现制咖啡的成功，仍需时间检验。</w:t>
      </w:r>
    </w:p>
    <w:p>
      <w:pPr>
        <w:spacing w:after="240"/>
      </w:pPr>
      <w:r>
        <w:rPr>
          <w:rFonts w:ascii="微软雅黑" w:hAnsi="微软雅黑" w:eastAsia="微软雅黑"/>
          <w:sz w:val="21"/>
        </w:rPr>
        <w:t xml:space="preserve">         文章链接：</w:t>
      </w:r>
      <w:r>
        <w:rPr>
          <w:color w:val="0000FF"/>
        </w:rPr>
        <w:t>https://mp.weixin.qq.com/s/kTvu11HY4npQvGHqEiRcNw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二十二、【史上最大IPO定档：SpaceX年亏49亿，靠什么撑起2万亿美元估值】</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发布时间：2026-05-21 14:51:32</w:t>
      </w:r>
    </w:p>
    <w:p>
      <w:pPr>
        <w:spacing w:after="120"/>
        <w:jc w:val="both"/>
      </w:pPr>
      <w:r>
        <w:rPr>
          <w:rFonts w:ascii="微软雅黑" w:hAnsi="微软雅黑" w:eastAsia="微软雅黑"/>
          <w:sz w:val="21"/>
        </w:rPr>
        <w:t xml:space="preserve">         内容摘要：SpaceX正式向SEC提交S-1招股书，目标估值1.75万亿至2万亿美元，六个月估值翻一倍半。2025年营收约187亿美元，净亏损49亿美元，其中AI业务烧掉127亿美元。IPO募资规模预计750亿至800亿美元，剑指人类史上最大IPO，股票代码SPCX，高盛担任首席承销商。 招股书揭示SpaceX内部两套商业逻辑：星链是现金奶牛，2025年营收约113亿美元，占总营收60%以上，覆盖全球数百万付费用户，暂无同体量竞争对手；航天+AI是烧钱黑洞，资本支出207亿美元，AI业务单独烧掉127亿美元，星舰仍在试飞迭代，AI数据中心送入太空等规划尚处早期。 马斯克持有约51亿股，掌握85%投票权，IPO中零减持，全部募资净额留存公司。按1.75万亿美元估值，其持股市值超9000亿美元。IPO时间线紧凑：5月20日提交招股书，完成1拆5股票拆分，6月4日全球路演，6月11日定价，6月12日挂牌纳斯达克。 估值支撑依赖三条增长曲线：星链网络效应、星舰规模化商用、太空生态基建。但AI业务持续烧钱且未形成商业闭环，星链造血能力能否撑住整个盘子是最大悬念。</w:t>
      </w:r>
    </w:p>
    <w:p>
      <w:pPr>
        <w:spacing w:after="240"/>
      </w:pPr>
      <w:r>
        <w:rPr>
          <w:rFonts w:ascii="微软雅黑" w:hAnsi="微软雅黑" w:eastAsia="微软雅黑"/>
          <w:sz w:val="21"/>
        </w:rPr>
        <w:t xml:space="preserve">         文章链接：</w:t>
      </w:r>
      <w:r>
        <w:rPr>
          <w:color w:val="0000FF"/>
        </w:rPr>
        <w:t>https://mp.weixin.qq.com/s/Uf_MzphqROaZXIzmFKqB6g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二十三、【美国婚礼旺季催单潮：潮州婚纱企业凌晨赶工，越洋订单激增】</w:t>
      </w:r>
    </w:p>
    <w:p>
      <w:pPr>
        <w:spacing w:after="120"/>
      </w:pPr>
      <w:r>
        <w:rPr>
          <w:rFonts w:ascii="微软雅黑" w:hAnsi="微软雅黑" w:eastAsia="微软雅黑"/>
          <w:sz w:val="21"/>
        </w:rPr>
        <w:t xml:space="preserve">         来源：正解局</w:t>
      </w:r>
    </w:p>
    <w:p>
      <w:pPr>
        <w:spacing w:after="120"/>
      </w:pPr>
      <w:r>
        <w:rPr>
          <w:rFonts w:ascii="微软雅黑" w:hAnsi="微软雅黑" w:eastAsia="微软雅黑"/>
          <w:sz w:val="21"/>
        </w:rPr>
        <w:t xml:space="preserve">         发布时间：2026-05-21 12:16:00</w:t>
      </w:r>
    </w:p>
    <w:p>
      <w:pPr>
        <w:spacing w:after="120"/>
        <w:jc w:val="both"/>
      </w:pPr>
      <w:r>
        <w:rPr>
          <w:rFonts w:ascii="微软雅黑" w:hAnsi="微软雅黑" w:eastAsia="微软雅黑"/>
          <w:sz w:val="21"/>
        </w:rPr>
        <w:t xml:space="preserve">         内容摘要：凌晨3点，广东潮州的婚纱公司收到美国客户的紧急邮件，恳求保质保量按时交货。这样的越洋催单在潮州婚纱企业中正变得越来越频繁。8月到11月是美国婚礼旺季，成千上万对新人等待从中国寄来的婚纱，一旦延迟发货可能搞砸一场婚礼。潮州作为中国婚纱产业的重要基地，其产品以精致工艺和浪漫设计著称，近年来逐渐成为美国婚礼市场的热门选择。当地企业需应对旺季订单激增的压力，确保生产进度和物流时效，以满足美国客户对婚纱质量和交货期的严格要求。这一现象反映出中国制造在海外婚庆市场的渗透力，以及潮州婚纱产业在全球供应链中的关键角色。</w:t>
      </w:r>
    </w:p>
    <w:p>
      <w:pPr>
        <w:spacing w:after="240"/>
      </w:pPr>
      <w:r>
        <w:rPr>
          <w:rFonts w:ascii="微软雅黑" w:hAnsi="微软雅黑" w:eastAsia="微软雅黑"/>
          <w:sz w:val="21"/>
        </w:rPr>
        <w:t xml:space="preserve">         文章链接：</w:t>
      </w:r>
      <w:r>
        <w:rPr>
          <w:color w:val="0000FF"/>
        </w:rPr>
        <w:t>http://mp.weixin.qq.com/s?__biz=MjM5MTU3Mzk2OA==&amp;mid=2654921900&amp;idx=2&amp;sn=2f36b17b692d84a412642d51d2875b35&amp;chksm=bc390d324e12e7b4347d73420271f0cae6697ff648c7d5b366e6d4c2bfb9163593c8dd2c3ccb&amp;scene=0#rd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二十四、【大众澄清：没跟中国谈】</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发布时间：2026-05-21 12:08:12</w:t>
      </w:r>
    </w:p>
    <w:p>
      <w:pPr>
        <w:spacing w:after="120"/>
        <w:jc w:val="both"/>
      </w:pPr>
      <w:r>
        <w:rPr>
          <w:rFonts w:ascii="微软雅黑" w:hAnsi="微软雅黑" w:eastAsia="微软雅黑"/>
          <w:sz w:val="21"/>
        </w:rPr>
        <w:t xml:space="preserve">         内容摘要：德国大众汽车首席执行官奥博穆在员工大会上表示，尽管欧洲工厂产能过剩问题亟待解决，但大众目前未与中国车企就此展开谈判。当前，大众面临利润下滑、市场需求疲软和行业竞争加剧的压力，外界对其德国工厂未来走向猜测增多。奥博穆称，必须解决产能过剩以维持竞争力，但无与中国车企合作计划。过去三年，大众在德国裁员5万人，奥迪、保时捷也同步裁员，以增强抗风险能力。他警告，大众在欧洲销量难回疫情前水平，其以德国为基地的全球出口模式正在改变，需在中国等核心市场本土化生产，目前大众在华通过合资企业运营。大众已与工会达成协议，承诺避免关闭工厂。上月末，奥博穆曾提及与国防企业或中国车企共享工厂的可能性，引发媒体猜测。与此同时，斯特兰蒂斯集团已与东风集团、零跑汽车达成欧洲本土化造车合作。德国部分州官员对与中方合作持开放态度，但也有观点警示合作可能为竞争对手助力。大众正推进将奥斯纳布吕克工厂出售给国防领域合作方，其沃尔夫斯堡等工厂去年平均降本超20%。职工委员会主席卡瓦洛呼吁停止对工厂未来的无端猜测，要求管理层专注提升产品竞争力，而非反复争论工厂关停或第三方改造用途。</w:t>
      </w:r>
    </w:p>
    <w:p>
      <w:pPr>
        <w:spacing w:after="240"/>
      </w:pPr>
      <w:r>
        <w:rPr>
          <w:rFonts w:ascii="微软雅黑" w:hAnsi="微软雅黑" w:eastAsia="微软雅黑"/>
          <w:sz w:val="21"/>
        </w:rPr>
        <w:t xml:space="preserve">         文章链接：</w:t>
      </w:r>
      <w:r>
        <w:rPr>
          <w:color w:val="0000FF"/>
        </w:rPr>
        <w:t>https://mp.weixin.qq.com/s/1DJ0nmf8SEpk-9QP42Y4lA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二十五、【豪门惊悚！Mango创始人坠崖身亡，其子涉嫌蓄意谋害被捕】</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发布时间：2026-05-21 12:08:12</w:t>
      </w:r>
    </w:p>
    <w:p>
      <w:pPr>
        <w:spacing w:after="120"/>
        <w:jc w:val="both"/>
      </w:pPr>
      <w:r>
        <w:rPr>
          <w:rFonts w:ascii="微软雅黑" w:hAnsi="微软雅黑" w:eastAsia="微软雅黑"/>
          <w:sz w:val="21"/>
        </w:rPr>
        <w:t xml:space="preserve">         内容摘要：据《华尔街日报》报道，时装连锁品牌Mango创始人之子乔纳森·安迪克被西班牙警方逮捕，涉嫌谋害其父伊萨克·安迪克。2024年12月，伊萨克与乔纳森在蒙特塞拉特山徒步时坠入约90米深峡谷身亡，仅父子二人在场。法官在17页报告中指出，有足够证据表明乔纳森应对杀人罪承担刑事责任，认为伊萨克之死“可能非意外，而是蓄意谋害”。报告显示，父子关系紧张，乔纳森有经济动机，案发前曾勘察现场，供述前后矛盾，尸检基本排除滑倒或绊倒可能。2024年年中，伊萨克计划修改遗嘱设立基金会帮扶困难人群，乔纳森随后主动缓和关系并提议徒步。乔纳森被捕后缴纳超100万美元保释金获释，每周出庭一次，尚未被正式起诉。其辩护团队称指控毫无依据，安迪克家族坚称其无罪。伊萨克去世时身家约45亿美元，1984年创立Mango，发展为国际品牌。乔纳森现任家族控股公司董事长，与两个妹妹继承股权。事发当天Mango称“意外离世”，警方最初也认定为意外，但2025年3月法官重启调查。Mango于2002年进军中国市场，曾开超200家门店，后衰退至仅剩1家，2025年12月在深圳重启线下店。</w:t>
      </w:r>
    </w:p>
    <w:p>
      <w:pPr>
        <w:spacing w:after="240"/>
      </w:pPr>
      <w:r>
        <w:rPr>
          <w:rFonts w:ascii="微软雅黑" w:hAnsi="微软雅黑" w:eastAsia="微软雅黑"/>
          <w:sz w:val="21"/>
        </w:rPr>
        <w:t xml:space="preserve">         文章链接：</w:t>
      </w:r>
      <w:r>
        <w:rPr>
          <w:color w:val="0000FF"/>
        </w:rPr>
        <w:t>https://mp.weixin.qq.com/s/J_S6G67XlGw-l3o9jJVf6w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二十六、【CEO出走后，开普勒机器人被“卖”给上市公司】</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发布时间：2026-05-21 11:25:03</w:t>
      </w:r>
    </w:p>
    <w:p>
      <w:pPr>
        <w:spacing w:after="120"/>
        <w:jc w:val="both"/>
      </w:pPr>
      <w:r>
        <w:rPr>
          <w:rFonts w:ascii="微软雅黑" w:hAnsi="微软雅黑" w:eastAsia="微软雅黑"/>
          <w:sz w:val="21"/>
        </w:rPr>
        <w:t xml:space="preserve">         内容摘要：5月20日，杭州柯林电气（688611.SH）公告，拟以不超过3亿元收购上海开普勒机器人41.57%股权，交易后持股51%，将其作为控股子公司管理。开普勒机器人成立于2023年，专注工业人形机器人。此前，杭州柯林已通过战略投资和股权受让持有开普勒9.43%股权。此次收购前，开普勒CEO胡德波于4月注册新公司上海索塔无界科技，专注具身智能“大脑”研发，原副总裁宋华接任CEO。开普勒创始人杨华（纯米科技创始人）在交易后持股15.88%，为第二大股东。 开普勒近半年密集融资：2月获杭州柯林亿元级投资；4月完成亿元级A++轮，由赛富投资基金领投；5月获江阴霞创壹号数千万级战略融资。公司尚未盈利，2025年营收433.72万元，净亏损6693.9万元；2026年一季度营收263.63万元，净亏损1709.27万元，但持有在手订单4700多万元。开普勒已发布先行者K2机器人，可搬运25-30公斤，续航8小时，应用于高空焊接、汽车制造等场景。公司战略转向“具身智能大脑+力触觉全栈数采”，4月推出Kepler-OmniTac™方案，实现边工作、边数采、边进化。</w:t>
      </w:r>
    </w:p>
    <w:p>
      <w:pPr>
        <w:spacing w:after="240"/>
      </w:pPr>
      <w:r>
        <w:rPr>
          <w:rFonts w:ascii="微软雅黑" w:hAnsi="微软雅黑" w:eastAsia="微软雅黑"/>
          <w:sz w:val="21"/>
        </w:rPr>
        <w:t xml:space="preserve">         文章链接：</w:t>
      </w:r>
      <w:r>
        <w:rPr>
          <w:color w:val="0000FF"/>
        </w:rPr>
        <w:t>https://mp.weixin.qq.com/s/HWNOJZx0PWtsHMvDD4sS-Q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二十七、【首例外资公募整合落地：施罗德旗下三只产品并入路博迈】</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发布时间：2026-05-21 11:17:54</w:t>
      </w:r>
    </w:p>
    <w:p>
      <w:pPr>
        <w:spacing w:after="120"/>
        <w:jc w:val="both"/>
      </w:pPr>
      <w:r>
        <w:rPr>
          <w:rFonts w:ascii="微软雅黑" w:hAnsi="微软雅黑" w:eastAsia="微软雅黑"/>
          <w:sz w:val="21"/>
        </w:rPr>
        <w:t xml:space="preserve">         内容摘要：施罗德基金向中国证监会申请，将旗下三只基金（施罗德恒享债券、中国动力股票、添源纯债）的管理人变更为路博迈基金，涉及超2000户持有人。路博迈将承接相关基金的部分核心投资人员。交接后，施罗德基金仅剩一只规模不足7000万元的基金。此举源于施罗德集团的全球转型计划，旨在精简业务、提升效率。施罗德集团仍参与交银施罗德基金（持股30%）和施罗德交银理财（控股51%）。2026年2月，施罗德集团被纽文投资以约99亿英镑收购，合并后管理规模约2.5万亿美元，预计四季度完成。路博迈基金是目前规模最大的外资公募，截至2026年一季度末管理规模达144.7亿元，旗下19只基金，注册资本增至6.7亿元。其债券基金占比超六成，同时积极布局权益类基金，如路博迈资源精选成立以来收益率超130%。</w:t>
      </w:r>
    </w:p>
    <w:p>
      <w:pPr>
        <w:spacing w:after="240"/>
      </w:pPr>
      <w:r>
        <w:rPr>
          <w:rFonts w:ascii="微软雅黑" w:hAnsi="微软雅黑" w:eastAsia="微软雅黑"/>
          <w:sz w:val="21"/>
        </w:rPr>
        <w:t xml:space="preserve">         文章链接：</w:t>
      </w:r>
      <w:r>
        <w:rPr>
          <w:color w:val="0000FF"/>
        </w:rPr>
        <w:t>https://mp.weixin.qq.com/s/cVxQL2H7yN9MpGexd9r-Cg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二十八、【突发，马斯克递交史上最大IPO！全球首个万亿富翁要来了】</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发布时间：2026-05-21 10:45:21</w:t>
      </w:r>
    </w:p>
    <w:p>
      <w:pPr>
        <w:spacing w:after="120"/>
        <w:jc w:val="both"/>
      </w:pPr>
      <w:r>
        <w:rPr>
          <w:rFonts w:ascii="微软雅黑" w:hAnsi="微软雅黑" w:eastAsia="微软雅黑"/>
          <w:sz w:val="21"/>
        </w:rPr>
        <w:t xml:space="preserve">         内容摘要：马斯克递交史上最大IPO：SpaceX估值2万亿美元，全球首个万亿富翁或将诞生 SpaceX正式向SEC提交S-1招股书，计划以代码“SPCX”于6月12日登陆纳斯达克，目标融资750亿美元，估值直奔2万亿美元，打破沙特阿美2019年294亿美元的纪录。招股书显示，SpaceX声称锁定“人类史上最大可服务市场”，潜在价值28.5万亿美元，其中AI领域占26.5万亿美元。 2025年，SpaceX总收入186.7亿美元：星链贡献114亿美元（用户超1000万，覆盖160国），火箭发射约41亿美元，xAI（含Grok和X平台）带来32亿美元。但资本支出达207亿美元，其中AI业务烧掉127亿美元，星舰研发耗资30亿美元，净亏损49亿美元。2026年一季度单季亏损42.7亿美元，营收仅46.9亿美元。 招股书披露，Anthropic每月向SpaceX支付12.5亿美元算力服务费，合同至2029年，总价值超150亿美元，可能带来超400亿美元收入。SpaceX预计将签订更多类似合同，转型为AI算力供应商。</w:t>
      </w:r>
    </w:p>
    <w:p>
      <w:pPr>
        <w:spacing w:after="240"/>
      </w:pPr>
      <w:r>
        <w:rPr>
          <w:rFonts w:ascii="微软雅黑" w:hAnsi="微软雅黑" w:eastAsia="微软雅黑"/>
          <w:sz w:val="21"/>
        </w:rPr>
        <w:t xml:space="preserve">         文章链接：</w:t>
      </w:r>
      <w:r>
        <w:rPr>
          <w:color w:val="0000FF"/>
        </w:rPr>
        <w:t>https://mp.weixin.qq.com/s/2LWBFSgBjfODogYPLloJPg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二十九、【振芯科技股东会爆安保冲突：总经理凌晨带60名黑衣人撬锁换防，新管理层履职受阻】</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发布时间：2026-05-21 10:43:22</w:t>
      </w:r>
    </w:p>
    <w:p>
      <w:pPr>
        <w:spacing w:after="120"/>
        <w:jc w:val="both"/>
      </w:pPr>
      <w:r>
        <w:rPr>
          <w:rFonts w:ascii="微软雅黑" w:hAnsi="微软雅黑" w:eastAsia="微软雅黑"/>
          <w:sz w:val="21"/>
        </w:rPr>
        <w:t xml:space="preserve">         内容摘要：5月19日下午，振芯科技召开2025年年度股东会，新老管理团队矛盾再度爆发。中小股东代表李骁恒在会上爆料称，5月5日凌晨3点，总经理杜辉带领60多名黑衣人闯入公司，撬开门锁、保险柜等，造成多项经济损失。杜辉回应称，这是正常的安保换防行为，为减少对经营影响选择在节假日凌晨进行，公安机关到场后认定不介入公司内部事务，新安保团队随后有序撤离。监控视频显示，多名黑衣人员强行拉开停车栏杆、控制夜班安保、拆除铁门栏杆并撬锁。杜辉表示，新安保团队为四川天虎公司，换防地点均在公司内部，被警方认定为内部治理事务。 振芯科技控制权争夺已持续超七年，实控人何燕与创始管理人团队缠斗。目前实控人阵营已占据多数董事席位，董事长梁丽涛、总经理杜辉等均属该阵营。但新管理层履职仍受阻：杜辉称其向人力资源部递交入职材料后，公司至今未办理入职手续；梁丽涛也表示入职手续仍在推进中。独立董事龙宗智在股东会视频连线中表示，对公司治理现状十分不满，称“完全陷入泥坑，董事会日常治理基本难以有效履职”。5月19日晚，振芯科技公告显示，所有股东会议案获通过，杜辉补选为第七届董事会非独立董事，实控人阵营再下一城。</w:t>
      </w:r>
    </w:p>
    <w:p>
      <w:pPr>
        <w:spacing w:after="240"/>
      </w:pPr>
      <w:r>
        <w:rPr>
          <w:rFonts w:ascii="微软雅黑" w:hAnsi="微软雅黑" w:eastAsia="微软雅黑"/>
          <w:sz w:val="21"/>
        </w:rPr>
        <w:t xml:space="preserve">         文章链接：</w:t>
      </w:r>
      <w:r>
        <w:rPr>
          <w:color w:val="0000FF"/>
        </w:rPr>
        <w:t>https://mp.weixin.qq.com/s/eHw9POgMGxP49PbaYiHR9w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三十、【美湖股份公众号误发“具身智能”订单致股价8日跌24%，监管介入调查】</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发布时间：2026-05-21 10:43:22</w:t>
      </w:r>
    </w:p>
    <w:p>
      <w:pPr>
        <w:spacing w:after="120"/>
        <w:jc w:val="both"/>
      </w:pPr>
      <w:r>
        <w:rPr>
          <w:rFonts w:ascii="微软雅黑" w:hAnsi="微软雅黑" w:eastAsia="微软雅黑"/>
          <w:sz w:val="21"/>
        </w:rPr>
        <w:t xml:space="preserve">         内容摘要：5月11日，美湖股份官方公众号发布文章《喜报 | 美湖股份签署具身智能订单合同》，称七腾机器人向公司采购执行器及铸件等产品，年度合同总金额9.43亿元。该文章引发市场对公司进军“具身智能”“人形机器人”概念的想象。当晚19点10分，公司证券部发现问题后立即删除文章。5月12日，公司发布说明公告澄清：合同产品为四足机器狗零部件，非人形机器人；9.43亿元系按年度最高18万台计算出的框架合同上限，实际执行待定；公司年产能仅10万台，且逾期交货需按订单总额30%赔偿。5月11日当天，公司股价振幅达9%。5月20日，公司回复监管函承认：宣传部门“小编”不熟悉信披制度，未上报证券部、董秘、董事长即发布文章；截至回复日，实际仅收到90台订单，与18万台差距巨大；文章对合同金额描述不准确，未提示履约风险，存在不符合信披规则的情形。公司自查确认无核心高管利用内幕信息交易。从5月11日至20日，8个交易日内公司股价累计下跌24.74%。此前，双良节能因类似公众号蹭热点行为被重罚，两名高管各被罚250万元，市场关注美湖股份是否会被立案调查。</w:t>
      </w:r>
    </w:p>
    <w:p>
      <w:pPr>
        <w:spacing w:after="240"/>
      </w:pPr>
      <w:r>
        <w:rPr>
          <w:rFonts w:ascii="微软雅黑" w:hAnsi="微软雅黑" w:eastAsia="微软雅黑"/>
          <w:sz w:val="21"/>
        </w:rPr>
        <w:t xml:space="preserve">         文章链接：</w:t>
      </w:r>
      <w:r>
        <w:rPr>
          <w:color w:val="0000FF"/>
        </w:rPr>
        <w:t>https://mp.weixin.qq.com/s/HoSdOq70o-uaaDAStdn3VA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三十一、【巴西外卖老大起诉美团和Keeta：指控搞商业间谍，索赔135万元】</w:t>
      </w:r>
    </w:p>
    <w:p>
      <w:pPr>
        <w:spacing w:after="120"/>
      </w:pPr>
      <w:r>
        <w:rPr>
          <w:rFonts w:ascii="微软雅黑" w:hAnsi="微软雅黑" w:eastAsia="微软雅黑"/>
          <w:sz w:val="21"/>
        </w:rPr>
        <w:t xml:space="preserve">         来源：蓝洞新消费</w:t>
      </w:r>
    </w:p>
    <w:p>
      <w:pPr>
        <w:spacing w:after="120"/>
      </w:pPr>
      <w:r>
        <w:rPr>
          <w:rFonts w:ascii="微软雅黑" w:hAnsi="微软雅黑" w:eastAsia="微软雅黑"/>
          <w:sz w:val="21"/>
        </w:rPr>
        <w:t xml:space="preserve">         发布时间：2026-05-21 09:35:00</w:t>
      </w:r>
    </w:p>
    <w:p>
      <w:pPr>
        <w:spacing w:after="120"/>
        <w:jc w:val="both"/>
      </w:pPr>
      <w:r>
        <w:rPr>
          <w:rFonts w:ascii="微软雅黑" w:hAnsi="微软雅黑" w:eastAsia="微软雅黑"/>
          <w:sz w:val="21"/>
        </w:rPr>
        <w:t xml:space="preserve">         内容摘要：巴西外卖巨头iFood向圣保罗法院提起民事诉讼，指控美团旗下Keeta通过多家亚洲咨询公司，以金钱换取其商业机密，构成不正当竞争。iFood索赔100万雷亚尔（约135万元）精神损害赔偿，并将Keeta及其母公司美团列为被告。 诉状称，自2025年3月起，多家咨询公司通过领英接触iFood在职及离职员工，搜集财务指标、投资计划、商户合作等机密信息。前销售主管桑塔纳参与五场付费会议，获利5000雷亚尔，并怂恿同事参与。iFood已对其提起刑事控告。通过美国Zoom诉讼，iFood获取证据显示，至少7封关联Keeta的邮件域名来自@meituan.com。此外，SixDegrees、BCC环球咨询等机构也参与接触，其中BCC就CEO投资计划密集问询。香港GSR咨询公司以每小时400至500美元费用，协助Keeta进入巴西市场。 iFood请求法院判令被告停止接触员工，违者每日罚款10万雷亚尔。iFood拥有超6500万用户，月营收超80亿雷亚尔。Keeta声明否认指控，称未委托第三方接触员工，将配合调查。巴西警方已就相关间谍攻击展开调查。</w:t>
      </w:r>
    </w:p>
    <w:p>
      <w:pPr>
        <w:spacing w:after="240"/>
      </w:pPr>
      <w:r>
        <w:rPr>
          <w:rFonts w:ascii="微软雅黑" w:hAnsi="微软雅黑" w:eastAsia="微软雅黑"/>
          <w:sz w:val="21"/>
        </w:rPr>
        <w:t xml:space="preserve">         文章链接：</w:t>
      </w:r>
      <w:r>
        <w:rPr>
          <w:color w:val="0000FF"/>
        </w:rPr>
        <w:t>https://mp.weixin.qq.com/s/Z7z1KVF5dlZhc9SAd3LbCA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三十二、【刚刚，马斯克公开SpaceX招股书！】</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发布时间：2026-05-21 09:16:15</w:t>
      </w:r>
    </w:p>
    <w:p>
      <w:pPr>
        <w:spacing w:after="120"/>
        <w:jc w:val="both"/>
      </w:pPr>
      <w:r>
        <w:rPr>
          <w:rFonts w:ascii="微软雅黑" w:hAnsi="微软雅黑" w:eastAsia="微软雅黑"/>
          <w:sz w:val="21"/>
        </w:rPr>
        <w:t xml:space="preserve">         内容摘要：马斯克起诉OpenAI失败后，火速递交SpaceX IPO招股书。SpaceX计划在纳斯达克上市，代码“SPCX”，目标募资750亿美元，估值超2万亿美元，有望超越沙特阿美纪录。招股书显示，SpaceX实为“SpaceX+xAI+X”三合一财报。核心亮点：火箭发射业务2025年营收40.86亿美元，亏损6.57亿，星舰年投30亿研发；卫星通信业务营收113.87亿美元，利润44.23亿，同比增长49.8%，利润暴涨120.4%，是主要盈利来源；AI业务（含算力、Grok和X）营收32.01亿美元，亏损63.55亿，年支出127.27亿美元。老马通过双层股权结构（Class B每股10票）掌握约85.1%投票权，并有权直接选出董事会过半数席位，公司被归为“受控公司”。招股书披露，SpaceX与Anthropic签下云服务协议，后者每月支付12.5亿美元至2029年，年费150亿美元，接近SpaceX年营收180亿美元。此外，SpaceX与Cursor达成算力合作，并获以约600亿美元估值收购Cursor的期权，计划上市后30天推进。</w:t>
      </w:r>
    </w:p>
    <w:p>
      <w:pPr>
        <w:spacing w:after="240"/>
      </w:pPr>
      <w:r>
        <w:rPr>
          <w:rFonts w:ascii="微软雅黑" w:hAnsi="微软雅黑" w:eastAsia="微软雅黑"/>
          <w:sz w:val="21"/>
        </w:rPr>
        <w:t xml:space="preserve">         文章链接：</w:t>
      </w:r>
      <w:r>
        <w:rPr>
          <w:color w:val="0000FF"/>
        </w:rPr>
        <w:t>https://mp.weixin.qq.com/s/n9Q3F1XM75vf99sGJtbpeg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三十三、【浙江圣诞用品出口额前8月达128.9亿元，创新设计应对市场变化】</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发布时间：2026-05-21 08:57:52</w:t>
      </w:r>
    </w:p>
    <w:p>
      <w:pPr>
        <w:spacing w:after="120"/>
        <w:jc w:val="both"/>
      </w:pPr>
      <w:r>
        <w:rPr>
          <w:rFonts w:ascii="微软雅黑" w:hAnsi="微软雅黑" w:eastAsia="微软雅黑"/>
          <w:sz w:val="21"/>
        </w:rPr>
        <w:t xml:space="preserve">         内容摘要：5月，浙江圣诞用品外贸市场已进入旺季。作为全球最大圣诞用品集散地，杭州海关数据显示，2025年前8个月浙江圣诞用品出口额达128.9亿元，同比增长11.9%，其中6至8月出口额104.2亿元，占总额的80.8%。为应对海运周期拉长，出口节奏明显前置，客户多在1至2月敲定订单，4至5月完成交货，力争7至8月前出货。义乌芬芳干花商铺老板娘朱女士表示，受地缘冲突影响，海上货运耗时长达2至3个月，采购窗口期延长，但客户下单更谨慎，整体订单总量有所收紧。 面对市场压力，创新成为商户突围关键。东阳市裕森工艺品厂推出可伸缩折叠圣诞树，可折叠为仅14厘米高的“圣诞树片”，有效降低海外运输成本。同时，定制化和环保特性成为吸引客户的重要方向。朱女士介绍，欧美、南美及中东客户对带品牌Logo礼盒包装、可降解环保装饰品等定制需求增多，店铺已持续跟进调整。尽管行业经营压力加大，从业者普遍保持乐观，认为圣诞节消费需求刚性，根基稳固，正通过专业与创新将“中国造”圣诞礼品稳定销往全球。</w:t>
      </w:r>
    </w:p>
    <w:p>
      <w:pPr>
        <w:spacing w:after="240"/>
      </w:pPr>
      <w:r>
        <w:rPr>
          <w:rFonts w:ascii="微软雅黑" w:hAnsi="微软雅黑" w:eastAsia="微软雅黑"/>
          <w:sz w:val="21"/>
        </w:rPr>
        <w:t xml:space="preserve">         文章链接：</w:t>
      </w:r>
      <w:r>
        <w:rPr>
          <w:color w:val="0000FF"/>
        </w:rPr>
        <w:t>https://mp.weixin.qq.com/s/ly5Dt1FEVSDzaa6qI0f3uQ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三十四、【城商行同业接盘再现：厦门国际银行增持廊坊银行】</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发布时间：2026-05-21 08:30:00</w:t>
      </w:r>
    </w:p>
    <w:p>
      <w:pPr>
        <w:spacing w:after="120"/>
        <w:jc w:val="both"/>
      </w:pPr>
      <w:r>
        <w:rPr>
          <w:rFonts w:ascii="微软雅黑" w:hAnsi="微软雅黑" w:eastAsia="微软雅黑"/>
          <w:sz w:val="21"/>
        </w:rPr>
        <w:t xml:space="preserve">         内容摘要：近日，河北金融监管局批复同意厦门国际银行受让华夏幸福持有的廊坊银行8627万股股份。受让后，厦门国际银行合计持股36900万股，占比6.4%，有望成为廊坊银行第四大股东。廊坊银行原股东华夏幸福自2021年爆发债务危机后持续减持。2025年初，廊坊市投资控股集团受让多家股东股权，持股增至19.99%，成为第一大股东。华夏幸福对廊坊银行的225.75亿元债务已由廊坊市财政局全资控股的廊坊资管承接，还款保障提升。廊坊银行2024年报显示，资产总额3056.24亿元，营收37.17亿元，净利润2.48亿元，不良贷款率2.44%，拨备覆盖率降至104%。厦门国际银行总资产1.16万亿元，归母净利润12.45亿元，还持有民生银行部分股权。城商行同业接盘已成为中小银行改革化险的重要模式，如新疆银行吸收合并汇和银行、四川银行入股长城华西银行等。分析人士指出，优质股东入局可增强银行抗风险能力，支撑信贷投放。此外，国有大行也参与化解城商行风险，如工商银行正式收购锦州银行。</w:t>
      </w:r>
    </w:p>
    <w:p>
      <w:pPr>
        <w:spacing w:after="240"/>
      </w:pPr>
      <w:r>
        <w:rPr>
          <w:rFonts w:ascii="微软雅黑" w:hAnsi="微软雅黑" w:eastAsia="微软雅黑"/>
          <w:sz w:val="21"/>
        </w:rPr>
        <w:t xml:space="preserve">         文章链接：</w:t>
      </w:r>
      <w:r>
        <w:rPr>
          <w:color w:val="0000FF"/>
        </w:rPr>
        <w:t>https://mp.weixin.qq.com/s/0KgexwplPFVfhAD_SA43FQ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三十五、【商务部发布中美经贸初步成果，特斯拉等企业动态揭示竞争热点】</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发布时间：2026-05-21 08:05:00</w:t>
      </w:r>
    </w:p>
    <w:p>
      <w:pPr>
        <w:spacing w:after="120"/>
        <w:jc w:val="both"/>
      </w:pPr>
      <w:r>
        <w:rPr>
          <w:rFonts w:ascii="微软雅黑" w:hAnsi="微软雅黑" w:eastAsia="微软雅黑"/>
          <w:sz w:val="21"/>
        </w:rPr>
        <w:t xml:space="preserve">         内容摘要：5月20日，商务部发布中美经贸初步成果，内容涉及关税、农产品、航空、稀土等明面议题。文章指出，除公开成果外，一些未摆在明面上的重要动向值得关注。通过对照谈判成果与特斯拉等公司的动态，可以窥见部分端倪，真正的竞争热点有时反而被各方避而不谈。文章以特斯拉为例，暗示企业动态可能反映更深层次的经贸博弈。整体来看，中美经贸关系在表面成果之外，仍存在未公开的竞争焦点，这些领域可能成为未来双方角力的关键。</w:t>
      </w:r>
    </w:p>
    <w:p>
      <w:pPr>
        <w:spacing w:after="240"/>
      </w:pPr>
      <w:r>
        <w:rPr>
          <w:rFonts w:ascii="微软雅黑" w:hAnsi="微软雅黑" w:eastAsia="微软雅黑"/>
          <w:sz w:val="21"/>
        </w:rPr>
        <w:t xml:space="preserve">         文章链接：</w:t>
      </w:r>
      <w:r>
        <w:rPr>
          <w:color w:val="0000FF"/>
        </w:rPr>
        <w:t>http://mp.weixin.qq.com/s?__biz=MTQzMjE1NjQwMQ==&amp;mid=2656173492&amp;idx=1&amp;sn=4813db4d4d4abbeb6459020c38b08c9c&amp;chksm=6705091a688c9d54f423ad3a42878129ae21c4127b07434f5526d42b5709aa8c8b27f1e5238a&amp;scene=0#rd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三十六、【SpaceX提交IPO申请，代码SPCX，马斯克投票权达85.1%】</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发布时间：2026-05-21 05:40:31</w:t>
      </w:r>
    </w:p>
    <w:p>
      <w:pPr>
        <w:spacing w:after="120"/>
        <w:jc w:val="both"/>
      </w:pPr>
      <w:r>
        <w:rPr>
          <w:rFonts w:ascii="微软雅黑" w:hAnsi="微软雅黑" w:eastAsia="微软雅黑"/>
          <w:sz w:val="21"/>
        </w:rPr>
        <w:t xml:space="preserve">         内容摘要：SpaceX已向美国证券交易委员会（SEC）提交S-1注册声明，申请在美首次公开募股（IPO），股票代码为SPCX。SEC文件披露，SpaceX第一季度收入为46.94亿美元，运营亏损19.43亿美元；其中人工智能部门收入为8.18亿美元。公司计划发行两类普通股：A类普通股每股拥有1票投票权，B类普通股每股拥有10票投票权。马斯克的投票权合计为85.1%。SpaceX表示，在可预见的未来，预计不会向A类股股东宣布或支付股息。IPO后，马斯克将继续担任首席执行官、首席技术官及董事会主席。公司旗下Starlink业务拥有约1030万用户。截至3月31日，SpaceX约有9600颗卫星在近地轨道运行，预计每年将能够实现数千次发射。此外，公司计划开展小行星采矿业务，从近地小行星和主带小行星中提取金属及其他关键资源。</w:t>
      </w:r>
    </w:p>
    <w:p>
      <w:pPr>
        <w:spacing w:after="240"/>
      </w:pPr>
      <w:r>
        <w:rPr>
          <w:rFonts w:ascii="微软雅黑" w:hAnsi="微软雅黑" w:eastAsia="微软雅黑"/>
          <w:sz w:val="21"/>
        </w:rPr>
        <w:t xml:space="preserve">         文章链接：</w:t>
      </w:r>
      <w:r>
        <w:rPr>
          <w:color w:val="0000FF"/>
        </w:rPr>
        <w:t>https://mp.weixin.qq.com/s/PamTzD5LNWypK1fxyhpK7g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三十七、【麦当劳×星星人联名盲盒溢价2.3倍，情绪价值推高潮玩市场】</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发布时间：2026-05-20 22:38:55</w:t>
      </w:r>
    </w:p>
    <w:p>
      <w:pPr>
        <w:spacing w:after="120"/>
        <w:jc w:val="both"/>
      </w:pPr>
      <w:r>
        <w:rPr>
          <w:rFonts w:ascii="微软雅黑" w:hAnsi="微软雅黑" w:eastAsia="微软雅黑"/>
          <w:sz w:val="21"/>
        </w:rPr>
        <w:t xml:space="preserve">         内容摘要：麦当劳中国与泡泡玛特IP星星人联名引发抢购潮。5月20日至6月9日，消费者可在全国超7900家门店加购59.9元得“星星人合唱团”盲盒（4款，带音乐跳舞功能），6月1日还将推出39.9元“星星人答案机”（内置70余条治愈文案，限量5万份）。发售当天，得物平台盲盒成交价从59.9元涨至199元，溢价2.3倍；答案机预售185元，溢价约4倍。麦当劳官方称全国发售45万份，供给相对充足，首轮热度下降后，盲盒价格回落至130元左右。 星星人IP本身溢价更高。得物数据显示，“我们都是星星人”系列销量超10万，隐藏款“晚安星星人”从79元涨至619元，溢价6.8倍；“美味时刻”系列隐藏款“小熊饼干”从59元涨至929元，溢价14.7倍。业内人士认为，星星人走红反映年轻人对“情绪价值”需求增长。该IP由泡泡玛特2024年签约，插画师大欣创作，以“没有黑暗，星星无法闪耀”为理念，被部分消费者视为“下一个LABUBU”。泡泡玛特计划下半年围绕LABUBU推出两大新产品，并开发大电影和线下乐园场景，以集团化战略挖掘IP长期价值。</w:t>
      </w:r>
    </w:p>
    <w:p>
      <w:pPr>
        <w:spacing w:after="240"/>
      </w:pPr>
      <w:r>
        <w:rPr>
          <w:rFonts w:ascii="微软雅黑" w:hAnsi="微软雅黑" w:eastAsia="微软雅黑"/>
          <w:sz w:val="21"/>
        </w:rPr>
        <w:t xml:space="preserve">         文章链接：</w:t>
      </w:r>
      <w:r>
        <w:rPr>
          <w:color w:val="0000FF"/>
        </w:rPr>
        <w:t>https://mp.weixin.qq.com/s/2i6c7b-BWYnacz0xYAOHtA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三十八、【i茅台用户近亿季度销售215亿，茅台重构“人货场”营销体系】</w:t>
      </w:r>
    </w:p>
    <w:p>
      <w:pPr>
        <w:spacing w:after="120"/>
      </w:pPr>
      <w:r>
        <w:rPr>
          <w:rFonts w:ascii="微软雅黑" w:hAnsi="微软雅黑" w:eastAsia="微软雅黑"/>
          <w:sz w:val="21"/>
        </w:rPr>
        <w:t xml:space="preserve">         来源：财富FORTUNE</w:t>
      </w:r>
    </w:p>
    <w:p>
      <w:pPr>
        <w:spacing w:after="120"/>
      </w:pPr>
      <w:r>
        <w:rPr>
          <w:rFonts w:ascii="微软雅黑" w:hAnsi="微软雅黑" w:eastAsia="微软雅黑"/>
          <w:sz w:val="21"/>
        </w:rPr>
        <w:t xml:space="preserve">         发布时间：2026-05-20 21:02:00</w:t>
      </w:r>
    </w:p>
    <w:p>
      <w:pPr>
        <w:spacing w:after="120"/>
        <w:jc w:val="both"/>
      </w:pPr>
      <w:r>
        <w:rPr>
          <w:rFonts w:ascii="微软雅黑" w:hAnsi="微软雅黑" w:eastAsia="微软雅黑"/>
          <w:sz w:val="21"/>
        </w:rPr>
        <w:t xml:space="preserve">         内容摘要：截至今年第一季度末，i茅台平台累计注册用户达9344.96万，当季新增用户1398.46万，实现销售收入215.53亿元，同比增长267.16%。用户规模爆发式增长背后，既有消费者真实需求驱动，也折射出贵州茅台营销思路的转变。i茅台正全面向“C端”转型，通过重构“人、货、场”三大核心要素，重塑品牌与消费者的连接方式。在“人”的层面，平台通过精准用户画像和会员体系，强化对终端消费者的直接触达与服务；在“货”的层面，i茅台优化产品矩阵，除飞天茅台外，还引入系列酒、文创产品等多元化品类，满足不同消费场景需求；在“场”的层面，平台打通线上线下渠道，实现预约申购、即时配送、线下提货等全链路闭环。这一战略调整旨在减少中间环节，提升渠道效率，同时增强品牌对价格体系与市场秩序的把控能力。i茅台的成功运营不仅为茅台开辟了新的增长极，也为传统白酒行业的数字化转型提供了可参考的样本。</w:t>
      </w:r>
    </w:p>
    <w:p>
      <w:pPr>
        <w:spacing w:after="240"/>
      </w:pPr>
      <w:r>
        <w:rPr>
          <w:rFonts w:ascii="微软雅黑" w:hAnsi="微软雅黑" w:eastAsia="微软雅黑"/>
          <w:sz w:val="21"/>
        </w:rPr>
        <w:t xml:space="preserve">         文章链接：</w:t>
      </w:r>
      <w:r>
        <w:rPr>
          <w:color w:val="0000FF"/>
        </w:rPr>
        <w:t>http://mp.weixin.qq.com/s?__biz=MjM5NjIyNDAwMA==&amp;mid=2650880676&amp;idx=2&amp;sn=271b1339e83b4cf4a8cdbc8a8f0da40c&amp;chksm=bc8fdddf6955f019ddd27a04e252e6c4691b673d20e925cb0133d2d1df22892e277ffcd170d4&amp;scene=0#rd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三十九、【长鑫存储与长江存储相继冲刺IPO，国产存储双巨头加速登陆资本市场】</w:t>
      </w:r>
    </w:p>
    <w:p>
      <w:pPr>
        <w:spacing w:after="120"/>
      </w:pPr>
      <w:r>
        <w:rPr>
          <w:rFonts w:ascii="微软雅黑" w:hAnsi="微软雅黑" w:eastAsia="微软雅黑"/>
          <w:sz w:val="21"/>
        </w:rPr>
        <w:t xml:space="preserve">         来源：财富FORTUNE</w:t>
      </w:r>
    </w:p>
    <w:p>
      <w:pPr>
        <w:spacing w:after="120"/>
      </w:pPr>
      <w:r>
        <w:rPr>
          <w:rFonts w:ascii="微软雅黑" w:hAnsi="微软雅黑" w:eastAsia="微软雅黑"/>
          <w:sz w:val="21"/>
        </w:rPr>
        <w:t xml:space="preserve">         发布时间：2026-05-20 21:02:00</w:t>
      </w:r>
    </w:p>
    <w:p>
      <w:pPr>
        <w:spacing w:after="120"/>
        <w:jc w:val="both"/>
      </w:pPr>
      <w:r>
        <w:rPr>
          <w:rFonts w:ascii="微软雅黑" w:hAnsi="微软雅黑" w:eastAsia="微软雅黑"/>
          <w:sz w:val="21"/>
        </w:rPr>
        <w:t xml:space="preserve">         内容摘要：长鑫科技的科创板IPO审核状态由“中止”变更为“已问询”仅两天后，长江存储于5月19日正式向证监会递交IPO辅导备案。这意味着在AI驱动的全球芯片超级周期中，两家具备世界竞争力的中国存储公司同时走向资本市场。目前，市场对长江存储与长鑫科技的IPO估值高度关注。长鑫科技专注于DRAM（动态随机存取存储器）领域，是国内领先的DRAM制造商；长江存储则主攻NAND Flash（闪存）市场，其自主研发的Xtacking架构已实现规模化量产。两家公司均处于国产存储芯片产业的核心位置，其上市进程被视为中国半导体产业自主化的重要里程碑。随着AI大模型训练和推理对高带宽内存（HBM）及大容量存储需求的激增，存储芯片市场正迎来新一轮增长周期。长鑫科技和长江存储的IPO不仅将为其自身带来巨额融资以支持技术研发和产能扩张，也将进一步推动国内存储产业链的成熟。分析人士指出，两大存储巨头同步冲刺科创板，有望为A股市场注入新的科技活力，并带动相关上下游企业估值提升。当前，长鑫科技的科创板问询回复工作正在推进中，长江存储则刚进入辅导备案阶段，后续上市节奏仍需关注监管审核进展。</w:t>
      </w:r>
    </w:p>
    <w:p>
      <w:pPr>
        <w:spacing w:after="240"/>
      </w:pPr>
      <w:r>
        <w:rPr>
          <w:rFonts w:ascii="微软雅黑" w:hAnsi="微软雅黑" w:eastAsia="微软雅黑"/>
          <w:sz w:val="21"/>
        </w:rPr>
        <w:t xml:space="preserve">         文章链接：</w:t>
      </w:r>
      <w:r>
        <w:rPr>
          <w:color w:val="0000FF"/>
        </w:rPr>
        <w:t>http://mp.weixin.qq.com/s?__biz=MjM5NjIyNDAwMA==&amp;mid=2650880676&amp;idx=1&amp;sn=8861fa5524a1f5a99f05bc363d6be683&amp;chksm=bc742e296fc6aeceaf4a071167fe7a215773b4638a24d6a8a476ece7d05992dfdad63a63eded&amp;scene=0#rd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四十、【国产存储双雄长鑫科技与长江存储同步冲刺IPO，科技牛市加速】</w:t>
      </w:r>
    </w:p>
    <w:p>
      <w:pPr>
        <w:spacing w:after="120"/>
      </w:pPr>
      <w:r>
        <w:rPr>
          <w:rFonts w:ascii="微软雅黑" w:hAnsi="微软雅黑" w:eastAsia="微软雅黑"/>
          <w:sz w:val="21"/>
        </w:rPr>
        <w:t xml:space="preserve">         来源：新财富杂志</w:t>
      </w:r>
    </w:p>
    <w:p>
      <w:pPr>
        <w:spacing w:after="120"/>
      </w:pPr>
      <w:r>
        <w:rPr>
          <w:rFonts w:ascii="微软雅黑" w:hAnsi="微软雅黑" w:eastAsia="微软雅黑"/>
          <w:sz w:val="21"/>
        </w:rPr>
        <w:t xml:space="preserve">         发布时间：2026-05-20 21:02:00</w:t>
      </w:r>
    </w:p>
    <w:p>
      <w:pPr>
        <w:spacing w:after="120"/>
        <w:jc w:val="both"/>
      </w:pPr>
      <w:r>
        <w:rPr>
          <w:rFonts w:ascii="微软雅黑" w:hAnsi="微软雅黑" w:eastAsia="微软雅黑"/>
          <w:sz w:val="21"/>
        </w:rPr>
        <w:t xml:space="preserve">         内容摘要：5月19日，长江存储正式向证监会递交IPO辅导备案，距离长鑫科技科创板IPO审核状态由“中止”变更为“已问询”仅过去两天。这意味着在AI驱动的全球芯片超级周期中，两家具备世界竞争力的中国存储公司同时走向资本市场。目前，市场对长江存储与长鑫科技的IPO估值尚未明确披露，但两家企业的上市进程标志着国产存储产业进入资本化加速阶段。长鑫科技专注于DRAM内存芯片研发与生产，长江存储则主攻3D NAND闪存技术，两者均为中国半导体存储领域的核心企业。此次同步冲刺IPO，不仅将获得更多资本支持以扩大产能和技术研发，也反映出国内半导体产业链在自主可控战略下的快速发展。随着AI算力需求爆发式增长，存储芯片作为关键基础设施，其市场需求持续攀升。两家公司的上市有望进一步推动中国存储产业在全球竞争中占据更有利位置，并为科技板块带来新的投资热点。</w:t>
      </w:r>
    </w:p>
    <w:p>
      <w:pPr>
        <w:spacing w:after="240"/>
      </w:pPr>
      <w:r>
        <w:rPr>
          <w:rFonts w:ascii="微软雅黑" w:hAnsi="微软雅黑" w:eastAsia="微软雅黑"/>
          <w:sz w:val="21"/>
        </w:rPr>
        <w:t xml:space="preserve">         文章链接：</w:t>
      </w:r>
      <w:r>
        <w:rPr>
          <w:color w:val="0000FF"/>
        </w:rPr>
        <w:t>http://mp.weixin.qq.com/s?__biz=MjM5NjIyNDAwMA==&amp;mid=2650880676&amp;idx=1&amp;sn=8861fa5524a1f5a99f05bc363d6be683&amp;chksm=bc742e296fc6aeceaf4a071167fe7a215773b4638a24d6a8a476ece7d05992dfdad63a63eded&amp;scene=0#rd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四十一、【新鲜零食店“小山姆”走红，靠短保质期与高客单价突围】</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发布时间：2026-05-20 18:01:22</w:t>
      </w:r>
    </w:p>
    <w:p>
      <w:pPr>
        <w:spacing w:after="120"/>
        <w:jc w:val="both"/>
      </w:pPr>
      <w:r>
        <w:rPr>
          <w:rFonts w:ascii="微软雅黑" w:hAnsi="微软雅黑" w:eastAsia="微软雅黑"/>
          <w:sz w:val="21"/>
        </w:rPr>
        <w:t xml:space="preserve">         内容摘要：近年来，零食行业涌现新业态——主打短保质期、健康配料的新鲜零食店，因装修风格和选品逻辑类似山姆，被称为“小山姆”或“山姆平替”。这类门店多开在商场B1层，代表品牌包括金粒门、一栗NUT CO.、蒲妈妈、几多全等，今年连量贩零食巨头鸣鸣很忙和绝味食品也相继入局。与传统量贩零食店不同，新鲜零食店SKU较少（如金粒门不到140个），但客单价更高（45-55元，约为折扣零食的两倍），毛利率约30%-35%，远高于折扣零食的15%。其盈利模式主要依靠选址高流量购物中心、以现制零食作为引流“钩子”，再通过自有品牌定制零食（如坚果、肉脯）实现利润提升，定制零食贡献业绩占比可达三分之二。为控制短保产品损耗，品牌多自建工厂或依托集团供应链，如蒲妈妈自建卤味、烘焙、坚果分装三个工厂。新鲜零食的走红背后，是消费者对健康零食的需求增长，以及零食行业同质化竞争加剧下玩家寻求差异化突破的结果。此外，传统商超调改也为新鲜零食提供了店中店合作机会，如蒲妈妈与金华世贸合作后，该区域业绩同比提升400%。随着模式被验证，玩家增多，产品同质化问题初现，如何建立消费者对配料表的信任成为行业新课题。</w:t>
      </w:r>
    </w:p>
    <w:p>
      <w:pPr>
        <w:spacing w:after="240"/>
      </w:pPr>
      <w:r>
        <w:rPr>
          <w:rFonts w:ascii="微软雅黑" w:hAnsi="微软雅黑" w:eastAsia="微软雅黑"/>
          <w:sz w:val="21"/>
        </w:rPr>
        <w:t xml:space="preserve">         文章链接：</w:t>
      </w:r>
      <w:r>
        <w:rPr>
          <w:color w:val="0000FF"/>
        </w:rPr>
        <w:t>https://mp.weixin.qq.com/s/VJ611Gxlm-lhHGYh9LqceA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四十二、【麦记牛奶一年从53家扩张至千店，谢永亮称2025年是糖水赛道唯一窗口期】</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发布时间：2026-05-20 18:01:22</w:t>
      </w:r>
    </w:p>
    <w:p>
      <w:pPr>
        <w:spacing w:after="120"/>
        <w:jc w:val="both"/>
      </w:pPr>
      <w:r>
        <w:rPr>
          <w:rFonts w:ascii="微软雅黑" w:hAnsi="微软雅黑" w:eastAsia="微软雅黑"/>
          <w:sz w:val="21"/>
        </w:rPr>
        <w:t xml:space="preserve">         内容摘要：2025年，糖水品类突然爆发，新中式糖水品牌麦记牛奶公司从年初的53家门店迅速扩张至超过1000家，成为该赛道门店数量最多的品牌。麦记牛奶创始人徐康于2021年在浙江湖州开出首店，以牛奶为唯一底料，主打“鲜作糖水自然甜”。2025年初，拥有超级加盟商背景的谢永亮团队投资麦记并全面接手运营，他本人担任总经理。谢永亮团队对麦记进行了系列标准化升级：精简SKU至20余个，将核心点位从街边店转为商场店，引入茶饮门店管理体系，并复用茶饮供应链。麦记的核心竞争力在于“门店现制”——核心小料统一配送后由门店高压锅现场烹制，避免传统糖水因预制加糖导致的过甜问题，适应健康化趋势。2025年旺季，麦记门店平均GMV超过30万元/月，回本周期多数在8-12个月。谢永亮认为，2025年是糖水赛道的唯一窗口期，一年内胜负已定，2026年将进入洗牌期。面对老玩家鲜芋仙被CFB集团入资改造、茶颜悦色和古茗等跨界入局，麦记计划今年不再追求门店数量，而是聚焦精细化运营，并成立海外事业部，在美国、澳洲、加拿大等地布局。谢永亮表示，麦记已敲定两家意向融资机构，看重战略资源和团队赋能而非估值。</w:t>
      </w:r>
    </w:p>
    <w:p>
      <w:pPr>
        <w:spacing w:after="240"/>
      </w:pPr>
      <w:r>
        <w:rPr>
          <w:rFonts w:ascii="微软雅黑" w:hAnsi="微软雅黑" w:eastAsia="微软雅黑"/>
          <w:sz w:val="21"/>
        </w:rPr>
        <w:t xml:space="preserve">         文章链接：</w:t>
      </w:r>
      <w:r>
        <w:rPr>
          <w:color w:val="0000FF"/>
        </w:rPr>
        <w:t>https://mp.weixin.qq.com/s/zxn-szJDtkYaiM3OJGuhEg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四十三、【一人公司（OPC）从爆火到空置，产业园区面临洗牌】</w:t>
      </w:r>
    </w:p>
    <w:p>
      <w:pPr>
        <w:spacing w:after="120"/>
      </w:pPr>
      <w:r>
        <w:rPr>
          <w:rFonts w:ascii="微软雅黑" w:hAnsi="微软雅黑" w:eastAsia="微软雅黑"/>
          <w:sz w:val="21"/>
        </w:rPr>
        <w:t xml:space="preserve">         来源：明源不动产研究院</w:t>
      </w:r>
    </w:p>
    <w:p>
      <w:pPr>
        <w:spacing w:after="120"/>
      </w:pPr>
      <w:r>
        <w:rPr>
          <w:rFonts w:ascii="微软雅黑" w:hAnsi="微软雅黑" w:eastAsia="微软雅黑"/>
          <w:sz w:val="21"/>
        </w:rPr>
        <w:t xml:space="preserve">         发布时间：2026-05-20 17:59:00</w:t>
      </w:r>
    </w:p>
    <w:p>
      <w:pPr>
        <w:spacing w:after="120"/>
        <w:jc w:val="both"/>
      </w:pPr>
      <w:r>
        <w:rPr>
          <w:rFonts w:ascii="微软雅黑" w:hAnsi="微软雅黑" w:eastAsia="微软雅黑"/>
          <w:sz w:val="21"/>
        </w:rPr>
        <w:t xml:space="preserve">         内容摘要：今年年初，一人公司（OPC）曾因被各地产业园区疯抢而爆火，但短短几个月后，已出现不少OPC倒闭的情况。当前，一边是各地OPC社区加速启动，另一边是已投入使用的社区出现空置，形成冰火两重天的景象。分析认为，OPC领域的洗牌是早晚会出现的现象。</w:t>
      </w:r>
    </w:p>
    <w:p>
      <w:pPr>
        <w:spacing w:after="240"/>
      </w:pPr>
      <w:r>
        <w:rPr>
          <w:rFonts w:ascii="微软雅黑" w:hAnsi="微软雅黑" w:eastAsia="微软雅黑"/>
          <w:sz w:val="21"/>
        </w:rPr>
        <w:t xml:space="preserve">         文章链接：</w:t>
      </w:r>
      <w:r>
        <w:rPr>
          <w:color w:val="0000FF"/>
        </w:rPr>
        <w:t>http://mp.weixin.qq.com/s/tl5hF80-9arvrzl59hMg0g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四十四、【量贩零食巨头突然叫停亿级大项目】</w:t>
      </w:r>
    </w:p>
    <w:p>
      <w:pPr>
        <w:spacing w:after="120"/>
      </w:pPr>
      <w:r>
        <w:rPr>
          <w:rFonts w:ascii="微软雅黑" w:hAnsi="微软雅黑" w:eastAsia="微软雅黑"/>
          <w:sz w:val="21"/>
        </w:rPr>
        <w:t xml:space="preserve">         来源：财经天下WEEKLY</w:t>
      </w:r>
    </w:p>
    <w:p>
      <w:pPr>
        <w:spacing w:after="120"/>
      </w:pPr>
      <w:r>
        <w:rPr>
          <w:rFonts w:ascii="微软雅黑" w:hAnsi="微软雅黑" w:eastAsia="微软雅黑"/>
          <w:sz w:val="21"/>
        </w:rPr>
        <w:t xml:space="preserve">         发布时间：2026-05-20 17:32:38</w:t>
      </w:r>
    </w:p>
    <w:p>
      <w:pPr>
        <w:spacing w:after="120"/>
        <w:jc w:val="both"/>
      </w:pPr>
      <w:r>
        <w:rPr>
          <w:rFonts w:ascii="微软雅黑" w:hAnsi="微软雅黑" w:eastAsia="微软雅黑"/>
          <w:sz w:val="21"/>
        </w:rPr>
        <w:t xml:space="preserve">         内容摘要：5月19日晚，万辰集团公告终止“品牌营销网络建设项目”，该项目原计划投入1.17亿元，在安徽、河南等省份开设100家直营门店，建设周期2年，但中途叫停。剩余募集资金5185.72万元将用于补充流动资金。另一项目“运营服务支持建设项目”结项，节余资金0.33万元也用于补流。万辰集团称，继续投资直营门店不符合成本效益原则，必要性已变化。 万辰集团2024年2月定增募资约1.94亿元，原计划分别投资1.17亿元和7644万元。此次叫停直营扩张，是90后总经理王泽宁上任后的重要举措。王泽宁2025年7月接任总经理，此前已任董事多年。此举意味着万辰集团全面转向“加盟为主、直营为辅”模式。 万辰集团以金针菇业务起家，2021年上市，2022年8月切入量贩零食赛道，2023年并购整合来优品、好想来等品牌，合并为“好想来”，并纳入“老婆大人”。目前量贩零食营收占比近99%，传统业务仅1%。2025年，万辰集团营收514.59亿元，同比增长59.17%；归母净利润13.45亿元，同比增358.09%。 销售模式以加盟为主，2025年加盟店收入占总收入98%。</w:t>
      </w:r>
    </w:p>
    <w:p>
      <w:pPr>
        <w:spacing w:after="240"/>
      </w:pPr>
      <w:r>
        <w:rPr>
          <w:rFonts w:ascii="微软雅黑" w:hAnsi="微软雅黑" w:eastAsia="微软雅黑"/>
          <w:sz w:val="21"/>
        </w:rPr>
        <w:t xml:space="preserve">         文章链接：</w:t>
      </w:r>
      <w:r>
        <w:rPr>
          <w:color w:val="0000FF"/>
        </w:rPr>
        <w:t>https://mp.weixin.qq.com/s/PdfCU2WA6TsAnqTn15W7Xw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四十五、【商务部报告：直播电商成为国货品牌崛起关键力量，推动数字经济与实体经济深度融合】</w:t>
      </w:r>
    </w:p>
    <w:p>
      <w:pPr>
        <w:spacing w:after="120"/>
      </w:pPr>
      <w:r>
        <w:rPr>
          <w:rFonts w:ascii="微软雅黑" w:hAnsi="微软雅黑" w:eastAsia="微软雅黑"/>
          <w:sz w:val="21"/>
        </w:rPr>
        <w:t xml:space="preserve">         来源：半月谈</w:t>
      </w:r>
    </w:p>
    <w:p>
      <w:pPr>
        <w:spacing w:after="120"/>
      </w:pPr>
      <w:r>
        <w:rPr>
          <w:rFonts w:ascii="微软雅黑" w:hAnsi="微软雅黑" w:eastAsia="微软雅黑"/>
          <w:sz w:val="21"/>
        </w:rPr>
        <w:t xml:space="preserve">         发布时间：2026-05-21 12:28:00</w:t>
      </w:r>
    </w:p>
    <w:p>
      <w:pPr>
        <w:spacing w:after="120"/>
        <w:jc w:val="both"/>
      </w:pPr>
      <w:r>
        <w:rPr>
          <w:rFonts w:ascii="微软雅黑" w:hAnsi="微软雅黑" w:eastAsia="微软雅黑"/>
          <w:sz w:val="21"/>
        </w:rPr>
        <w:t xml:space="preserve">         内容摘要：5月20日，商务部国际贸易经济合作研究院发布《从“国货”走向“潮品”——直播电商助力国货品牌崛起的机制与路径》研究报告。报告指出，直播电商兴起近十年，已成为促消费、扩内需、稳增长的重要推动力。在国货消费热潮的时代背景下，直播电商作为数字经济和实体经济深度融合的典型业态，正成为推动国货经济高质量发展的关键力量。报告深入分析了直播电商助力国货品牌从“国货”走向“潮品”的机制与路径，揭示了直播电商如何通过创新营销模式、优化供应链、提升品牌影响力等方式，为国货品牌释放发展新增量。报告强调，直播电商不仅为消费者提供了更直观、互动的购物体验，还为国货品牌提供了精准触达目标用户、快速建立品牌认知的渠道。通过直播电商，国货品牌能够有效降低营销成本，加速产品迭代，提升市场竞争力。报告还探讨了直播电商在促进国货品牌数字化转型、推动产业升级方面的积极作用，认为直播电商是释放国货发展新增量的重要引擎。报告建议，应进一步优化直播电商发展环境，加强政策引导，推动直播电商与国货品牌深度融合，助力国货品牌实现从“国货”到“潮品”的跨越式发展。</w:t>
      </w:r>
    </w:p>
    <w:p>
      <w:pPr>
        <w:spacing w:after="240"/>
      </w:pPr>
      <w:r>
        <w:rPr>
          <w:rFonts w:ascii="微软雅黑" w:hAnsi="微软雅黑" w:eastAsia="微软雅黑"/>
          <w:sz w:val="21"/>
        </w:rPr>
        <w:t xml:space="preserve">         文章链接：</w:t>
      </w:r>
      <w:r>
        <w:rPr>
          <w:color w:val="0000FF"/>
        </w:rPr>
        <w:t>http://mp.weixin.qq.com/s?__biz=MjM5OTU4Nzc0Mg==&amp;mid=2659040517&amp;idx=1&amp;sn=df00328bb1ac26e878a260b6e3d541b2&amp;chksm=bdc52207b11530ced00bb924081ffee0f85007f0f8679fe2d2687695e28ecdc35cb55f29f31f&amp;scene=0#rd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四十六、【550亿，一家造车新势力宣布破产后，4000车主的「接盘」】</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发布时间：2026-05-20 22:08:43</w:t>
      </w:r>
    </w:p>
    <w:p>
      <w:pPr>
        <w:spacing w:after="120"/>
        <w:jc w:val="both"/>
      </w:pPr>
      <w:r>
        <w:rPr>
          <w:rFonts w:ascii="微软雅黑" w:hAnsi="微软雅黑" w:eastAsia="微软雅黑"/>
          <w:sz w:val="21"/>
        </w:rPr>
        <w:t xml:space="preserve">         内容摘要：由传奇设计师Henrik Fisker创立的Fisker公司，在交付约1.2万辆Ocean SUV后宣布破产，留下车主困境。车主自发组建开源社区Fisker Owners Association（FOA），4000名成员通过逆向工程破解车辆系统，开发第三方应用替代停摆的云端服务，实现自行推送更新和修复故障。他们通过全球寻源和集体采购降低零部件成本，如将近1000美元的钥匙扣压至零头价格，并在欧洲搭建“飞行医生”移动维修网络。FOA还进入破产法庭争取安全召回纳入清算计划，说服部分保险公司继续承保，成为全球首个完全由车主控制的开源电动汽车车队。 Henrik Fisker曾设计宝马Z8、阿斯顿·马丁DB9等经典车型，公司最高市值近80亿美元。他两度创业造车均失败：2007年创办Fisker Automotive，因电池供应商破产和飓风损失于2013年倒闭；2016年再创Fisker Inc.，采用轻资产模式外包制造，但Ocean SUV量产爬坡慢、品控问题频发，最终于2024年6月申请破产。两次失败表明，好看设计和动人愿景只是入场券，产能、供应链和现金流管理才是生死关键。</w:t>
      </w:r>
    </w:p>
    <w:p>
      <w:pPr>
        <w:spacing w:after="240"/>
      </w:pPr>
      <w:r>
        <w:rPr>
          <w:rFonts w:ascii="微软雅黑" w:hAnsi="微软雅黑" w:eastAsia="微软雅黑"/>
          <w:sz w:val="21"/>
        </w:rPr>
        <w:t xml:space="preserve">         文章链接：</w:t>
      </w:r>
      <w:r>
        <w:rPr>
          <w:color w:val="0000FF"/>
        </w:rPr>
        <w:t>https://mp.weixin.qq.com/s/ZVhju27sGMuPyLzjOeBBmw</w:t>
      </w:r>
    </w:p>
    <w:p>
      <w:pPr>
        <w:spacing w:before="300" w:after="200"/>
      </w:pPr>
      <w:bookmarkStart w:id="8" w:name="cat_9"/>
      <w:r>
        <w:rPr>
          <w:rFonts w:ascii="微软雅黑" w:hAnsi="微软雅黑" w:eastAsia="微软雅黑"/>
          <w:b/>
          <w:color w:val="000000"/>
          <w:sz w:val="32"/>
        </w:rPr>
        <w:br/>
        <w:t>【政策法规与监管】</w:t>
      </w:r>
      <w:bookmarkEnd w:id="8"/>
    </w:p>
    <w:p>
      <w:pPr>
        <w:spacing w:after="120"/>
      </w:pPr>
      <w:r>
        <w:rPr>
          <w:rFonts w:ascii="微软雅黑" w:hAnsi="微软雅黑" w:eastAsia="微软雅黑"/>
          <w:b/>
          <w:sz w:val="24"/>
        </w:rPr>
        <w:t>一、【北京城市副中心规划建设十周年：首都城市格局历史性调整，未来五年推进千亿级项目】</w:t>
      </w:r>
    </w:p>
    <w:p>
      <w:pPr>
        <w:spacing w:after="120"/>
      </w:pPr>
      <w:r>
        <w:rPr>
          <w:rFonts w:ascii="微软雅黑" w:hAnsi="微软雅黑" w:eastAsia="微软雅黑"/>
          <w:sz w:val="21"/>
        </w:rPr>
        <w:t xml:space="preserve">         来源：北京发布（多来源整合）</w:t>
      </w:r>
    </w:p>
    <w:p>
      <w:pPr>
        <w:spacing w:after="120"/>
      </w:pPr>
      <w:r>
        <w:rPr>
          <w:rFonts w:ascii="微软雅黑" w:hAnsi="微软雅黑" w:eastAsia="微软雅黑"/>
          <w:sz w:val="21"/>
        </w:rPr>
        <w:t xml:space="preserve">         发布时间：2026-05-21 11:40:00</w:t>
      </w:r>
    </w:p>
    <w:p>
      <w:pPr>
        <w:spacing w:after="120"/>
        <w:jc w:val="both"/>
      </w:pPr>
      <w:r>
        <w:rPr>
          <w:rFonts w:ascii="微软雅黑" w:hAnsi="微软雅黑" w:eastAsia="微软雅黑"/>
          <w:sz w:val="21"/>
        </w:rPr>
        <w:t xml:space="preserve">         内容摘要：5月20日，北京城市副中心规划建设十周年新闻发布会公布成果。自2016年启动以来，规划综合实现率超55%，80余家市级部门完成搬迁，首都城市格局实现历史性调整。经济总量从2016年650亿元增至2025年1638.8亿元，年均增长超6%，2025年增速10.8%居全市第一；企业总量达20.7万户，高新技术企业1484家，规上工业总产值破千亿元。交通方面，构建“三快两主”快捷通道和“十一横九纵”骨架路网，通车里程超660公里，东六环入地改造投用，平谷线20座车站封顶预计2026年底开通，通州与北三县建成12条跨界道路、26条跨省公交常态化运营。生态环境上，PM2.5年均浓度降幅超六成，优良天数超八成，森林覆盖率从28%提至34%。区域协同方面，累计落地央国企二三级企业374家，14家市属国企总部部分投用，7家医疗机构落户，4所高校入驻师生6400余名，2.7万余项政务事项“区域通办”，超6000人跨区域养老。未来五年，副中心将保持千亿投资强度，重点推进服务首都功能、构建新增长极、打造绿色韧性城市等工作，加快M101线、姚家园路东延等项目建设。</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17">
        <w:r>
          <w:rPr>
            <w:rFonts w:ascii="微软雅黑" w:eastAsia="微软雅黑"/>
            <w:sz w:val="21"/>
            <w:color w:val="0000FF"/>
            <w:u w:val="single"/>
          </w:rPr>
          <w:t xml:space="preserve">首都城市格局实现历史性重大调整！</w:t>
        </w:r>
      </w:hyperlink>
      <w:r>
        <w:rPr>
          <w:rFonts w:ascii="微软雅黑" w:hAnsi="微软雅黑" w:eastAsia="微软雅黑"/>
          <w:sz w:val="21"/>
        </w:rPr>
        <w:t>》（北京发布）</w:t>
      </w:r>
    </w:p>
    <w:p>
      <w:pPr>
        <w:spacing w:after="40"/>
        <w:ind w:left="360"/>
      </w:pPr>
      <w:r>
        <w:rPr>
          <w:rFonts w:ascii="微软雅黑" w:hAnsi="微软雅黑" w:eastAsia="微软雅黑"/>
          <w:sz w:val="21"/>
        </w:rPr>
        <w:t>• 《</w:t>
      </w:r>
      <w:hyperlink w:anchor="" r:id="rId18">
        <w:r>
          <w:rPr>
            <w:rFonts w:ascii="微软雅黑" w:eastAsia="微软雅黑"/>
            <w:sz w:val="21"/>
            <w:color w:val="0000FF"/>
            <w:u w:val="single"/>
          </w:rPr>
          <w:t xml:space="preserve">平谷线提速、26条跨省公交！副中心十年交通“成绩单”发布</w:t>
        </w:r>
      </w:hyperlink>
      <w:r>
        <w:rPr>
          <w:rFonts w:ascii="微软雅黑" w:hAnsi="微软雅黑" w:eastAsia="微软雅黑"/>
          <w:sz w:val="21"/>
        </w:rPr>
        <w:t>》（北京发布）</w:t>
      </w:r>
    </w:p>
    <w:p>
      <w:pPr>
        <w:spacing w:after="40"/>
        <w:ind w:left="360"/>
      </w:pPr>
      <w:r>
        <w:rPr>
          <w:rFonts w:ascii="微软雅黑" w:hAnsi="微软雅黑" w:eastAsia="微软雅黑"/>
          <w:sz w:val="21"/>
        </w:rPr>
        <w:t>• 《</w:t>
      </w:r>
      <w:hyperlink w:anchor="" r:id="rId19">
        <w:r>
          <w:rPr>
            <w:rFonts w:ascii="微软雅黑" w:eastAsia="微软雅黑"/>
            <w:sz w:val="21"/>
            <w:color w:val="0000FF"/>
            <w:u w:val="single"/>
          </w:rPr>
          <w:t xml:space="preserve">优良天数超八成，随手一拍就是大片！副中心这十年经历了什么？答案来了——</w:t>
        </w:r>
      </w:hyperlink>
      <w:r>
        <w:rPr>
          <w:rFonts w:ascii="微软雅黑" w:hAnsi="微软雅黑" w:eastAsia="微软雅黑"/>
          <w:sz w:val="21"/>
        </w:rPr>
        <w:t>》（北京发布）</w:t>
      </w:r>
    </w:p>
    <w:p>
      <w:pPr>
        <w:spacing w:after="40"/>
        <w:ind w:left="360"/>
      </w:pPr>
      <w:r>
        <w:rPr>
          <w:rFonts w:ascii="微软雅黑" w:hAnsi="微软雅黑" w:eastAsia="微软雅黑"/>
          <w:sz w:val="21"/>
        </w:rPr>
        <w:t>• 《</w:t>
      </w:r>
      <w:hyperlink w:anchor="" r:id="rId20">
        <w:r>
          <w:rPr>
            <w:rFonts w:ascii="微软雅黑" w:eastAsia="微软雅黑"/>
            <w:sz w:val="21"/>
            <w:color w:val="0000FF"/>
            <w:u w:val="single"/>
          </w:rPr>
          <w:t xml:space="preserve">一张蓝图绘到底！副中心未来五年还要大变样</w:t>
        </w:r>
      </w:hyperlink>
      <w:r>
        <w:rPr>
          <w:rFonts w:ascii="微软雅黑" w:hAnsi="微软雅黑" w:eastAsia="微软雅黑"/>
          <w:sz w:val="21"/>
        </w:rPr>
        <w:t>》（北京发布）</w:t>
      </w:r>
    </w:p>
    <w:p>
      <w:pPr>
        <w:spacing w:after="40"/>
        <w:ind w:left="360"/>
      </w:pPr>
      <w:r>
        <w:rPr>
          <w:rFonts w:ascii="微软雅黑" w:hAnsi="微软雅黑" w:eastAsia="微软雅黑"/>
          <w:sz w:val="21"/>
        </w:rPr>
        <w:t>• 《</w:t>
      </w:r>
      <w:hyperlink w:anchor="" r:id="rId21">
        <w:r>
          <w:rPr>
            <w:rFonts w:ascii="微软雅黑" w:eastAsia="微软雅黑"/>
            <w:sz w:val="21"/>
            <w:color w:val="0000FF"/>
            <w:u w:val="single"/>
          </w:rPr>
          <w:t xml:space="preserve">保持千亿投资强度！副中心一批标志性工程接续亮相</w:t>
        </w:r>
      </w:hyperlink>
      <w:r>
        <w:rPr>
          <w:rFonts w:ascii="微软雅黑" w:hAnsi="微软雅黑" w:eastAsia="微软雅黑"/>
          <w:sz w:val="21"/>
        </w:rPr>
        <w:t>》（北京发布）</w:t>
      </w:r>
    </w:p>
    <w:p>
      <w:pPr>
        <w:spacing w:after="40"/>
        <w:ind w:left="360"/>
      </w:pPr>
      <w:r>
        <w:rPr>
          <w:rFonts w:ascii="微软雅黑" w:hAnsi="微软雅黑" w:eastAsia="微软雅黑"/>
          <w:sz w:val="21"/>
        </w:rPr>
        <w:t>• 《</w:t>
      </w:r>
      <w:hyperlink w:anchor="" r:id="rId22">
        <w:r>
          <w:rPr>
            <w:rFonts w:ascii="微软雅黑" w:eastAsia="微软雅黑"/>
            <w:sz w:val="21"/>
            <w:color w:val="0000FF"/>
            <w:u w:val="single"/>
          </w:rPr>
          <w:t xml:space="preserve">十年蝶变，北京城市副中心向新而行！</w:t>
        </w:r>
      </w:hyperlink>
      <w:r>
        <w:rPr>
          <w:rFonts w:ascii="微软雅黑" w:hAnsi="微软雅黑" w:eastAsia="微软雅黑"/>
          <w:sz w:val="21"/>
        </w:rPr>
        <w:t>》（北京发布）</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二、【六部门联合发布电商新政，聚焦中小主体减负、提质、出海】</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发布时间：2026-05-21 08:57:52</w:t>
      </w:r>
    </w:p>
    <w:p>
      <w:pPr>
        <w:spacing w:after="120"/>
        <w:jc w:val="both"/>
      </w:pPr>
      <w:r>
        <w:rPr>
          <w:rFonts w:ascii="微软雅黑" w:hAnsi="微软雅黑" w:eastAsia="微软雅黑"/>
          <w:sz w:val="21"/>
        </w:rPr>
        <w:t xml:space="preserve">         内容摘要：商务部等六部门联合发布《关于更好服务实体经济 推进电子商务高质量发展的指导意见》，以16条举措推动数字经济与实体经济深度融合，特别聚焦中小电商主体。我国电商产业连续13年稳居全球最大网络零售市场，相关企业超3200万家，绝大多数为中小企业和个体工商户，他们扎根社区、县域、乡村与产业带，是实体经济最活跃的“毛细血管”。然而，中小电商主体长期面临数字化转型成本高、技术能力不足、低价竞争加剧、利润空间压缩、市场渠道有限等困境。新政直击痛点，核心内容浓缩为“减负、提质、出海”三个关键词：减负旨在降低中小主体数字化转型门槛，解决“不会转、不敢转”难题；提质引导行业转向品质竞争和品牌发展，推动供需高质量匹配；出海畅通内外循环，支持优质国货走向全球，让小微企业共享开放红利。当前我国经济处于转型升级关键阶段，超3200万家企业的市场规模叠加政策红利、技术创新和消费升级，为电商行业带来发展机遇。“十五五”规划纲要强调促进实体经济与数字经济深度融合，此次新政从三个维度协同发力，为中小电商主体提供支撑，旨在激发小微活力，推动电商产业高质量发展，为稳定经济增长和构建新发展格局注入新动能。</w:t>
      </w:r>
    </w:p>
    <w:p>
      <w:pPr>
        <w:spacing w:after="240"/>
      </w:pPr>
      <w:r>
        <w:rPr>
          <w:rFonts w:ascii="微软雅黑" w:hAnsi="微软雅黑" w:eastAsia="微软雅黑"/>
          <w:sz w:val="21"/>
        </w:rPr>
        <w:t xml:space="preserve">         文章链接：</w:t>
      </w:r>
      <w:r>
        <w:rPr>
          <w:color w:val="0000FF"/>
        </w:rPr>
        <w:t>https://mp.weixin.qq.com/s/_odTqSiER0lRqxCnNewcfQ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三、【上海市电影局通报：影片《监狱来的妈妈》因违规被停止上映并立案查处】</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发布时间：2026-05-21 16:03:00</w:t>
      </w:r>
    </w:p>
    <w:p>
      <w:pPr>
        <w:spacing w:after="120"/>
        <w:jc w:val="both"/>
      </w:pPr>
      <w:r>
        <w:rPr>
          <w:rFonts w:ascii="微软雅黑" w:hAnsi="微软雅黑" w:eastAsia="微软雅黑"/>
          <w:sz w:val="21"/>
        </w:rPr>
        <w:t xml:space="preserve">         内容摘要：上海市电影局于2026年5月21日发布通报，针对近期市民举报的影片《监狱来的妈妈》展开核查。该片于2021年7月备案立项，经初步核查发现，其在申请备案立项及报审过程中存在违规行为。依据《电影产业促进法》等相关法律法规，上海市电影局已决定停止该片上映，并启动严肃查处程序。通报此次行动体现了主管部门对电影行业备案审批流程的严格监管，以及对公众举报的快速响应。</w:t>
      </w:r>
    </w:p>
    <w:p>
      <w:pPr>
        <w:spacing w:after="240"/>
      </w:pPr>
      <w:r>
        <w:rPr>
          <w:rFonts w:ascii="微软雅黑" w:hAnsi="微软雅黑" w:eastAsia="微软雅黑"/>
          <w:sz w:val="21"/>
        </w:rPr>
        <w:t xml:space="preserve">         文章链接：</w:t>
      </w:r>
      <w:r>
        <w:rPr>
          <w:color w:val="0000FF"/>
        </w:rPr>
        <w:t>https://mp.weixin.qq.com/s/-GqmYFE3WGiQh6ya0fR4QA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四、【5月20日施行！网络食品经营全链条压实责任】</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发布时间：2026-05-21 15:23:43</w:t>
      </w:r>
    </w:p>
    <w:p>
      <w:pPr>
        <w:spacing w:after="120"/>
        <w:jc w:val="both"/>
      </w:pPr>
      <w:r>
        <w:rPr>
          <w:rFonts w:ascii="微软雅黑" w:hAnsi="微软雅黑" w:eastAsia="微软雅黑"/>
          <w:sz w:val="21"/>
        </w:rPr>
        <w:t xml:space="preserve">         内容摘要：《网络食品销售经营者落实食品安全主体责任监督管理规定》于2026年5月20日施行，覆盖网络食品交易第三方平台（电商、外卖、生鲜平台等）和入网食品销售者（通过平台、自建网站、小程序等销售食品的经营者）。新规围绕人员配备、准入审查、风险管控、违规处置、信息公示、储运配送等环节，提出全链条合规要求。 核心看点：平台须配备食品安全总监和食品安全员；对入网资质实行实质性审查；加强选品推介管理，发现风险隐患即时处置；违法必制止、必报告、必处置。 第三方平台六大合规义务：配齐食品安全管理人员，落实日管控、周排查、月调度；严格资质审查，核验许可证和备案信息，档案留存不少于2年，每6个月复核更新；建立选品与溯源制度，查验供货者资质和产品合格证明；实施动态风险管控，对高风险商家和食品重点监测；及时处置违法违规行为，采取警示、下架、关店、黑名单等措施；畅通投诉举报渠道，保障消费者权益。 入网食品销售者五条合规红线：资质真实有效，在许可范围内经营；信息公示规范，主页公示许可备案，页面展示完整标签信息；宣传真实合法，严禁疾病预防、治疗功能宣传和虚假夸大内容；储运配送可控，特殊食品全程按规定条件储运；</w:t>
      </w:r>
    </w:p>
    <w:p>
      <w:pPr>
        <w:spacing w:after="240"/>
      </w:pPr>
      <w:r>
        <w:rPr>
          <w:rFonts w:ascii="微软雅黑" w:hAnsi="微软雅黑" w:eastAsia="微软雅黑"/>
          <w:sz w:val="21"/>
        </w:rPr>
        <w:t xml:space="preserve">         文章链接：</w:t>
      </w:r>
      <w:r>
        <w:rPr>
          <w:color w:val="0000FF"/>
        </w:rPr>
        <w:t>https://mp.weixin.qq.com/s/5Y5A6vF9YxNxLmc1YdjsiQ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五、【杭州寿司郎门店因卫生问题被罚6万余元】</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发布时间：2026-05-21 11:57:22</w:t>
      </w:r>
    </w:p>
    <w:p>
      <w:pPr>
        <w:spacing w:after="120"/>
        <w:jc w:val="both"/>
      </w:pPr>
      <w:r>
        <w:rPr>
          <w:rFonts w:ascii="微软雅黑" w:hAnsi="微软雅黑" w:eastAsia="微软雅黑"/>
          <w:sz w:val="21"/>
        </w:rPr>
        <w:t xml:space="preserve">         内容摘要：杭州一寿司郎门店因无证销售冷加工糕点、专间管理违规及餐具清洗消毒不到位，被罚没款6万余元。执法人员两次检查餐具卫生：首次抽查10只铝盘均存水渍及食物残渣；一个月后复查，10件餐具中仍有6件残留饭粒。该店在未取得冷食许可下超范围经营芒果千层、草莓千层等产品，且员工出入专间未按规定二次更衣消毒。寿司郎回应称已按监管部门要求整改。 社交平台有多地网友反映寿司郎餐具脏，湿巾擦拭餐碟后留黄色污渍。此前，今年3月有消费者称北京门店金枪鱼上有寄生虫卵，多人就餐后腹泻呕吐；2025年10月，北京海淀区分公司因违反食品安全法被罚1000元。 寿司郎近年在中国市场迅速扩张，截至2026年4月内地门店超100家，覆盖22城，高峰期一位难求。母公司F&amp;LC 2026财年上半年财报显示，集团营收同比增长24.7%至2541.82亿日元，净利润增长49.9%，海外业务营收猛增60%至941亿日元，营业利润近乎翻倍。</w:t>
      </w:r>
    </w:p>
    <w:p>
      <w:pPr>
        <w:spacing w:after="240"/>
      </w:pPr>
      <w:r>
        <w:rPr>
          <w:rFonts w:ascii="微软雅黑" w:hAnsi="微软雅黑" w:eastAsia="微软雅黑"/>
          <w:sz w:val="21"/>
        </w:rPr>
        <w:t xml:space="preserve">         文章链接：</w:t>
      </w:r>
      <w:r>
        <w:rPr>
          <w:color w:val="0000FF"/>
        </w:rPr>
        <w:t>https://mp.weixin.qq.com/s/AlElGLg5J-f8oeYxlKQRBw</w:t>
      </w:r>
    </w:p>
    <w:p>
      <w:pPr>
        <w:spacing w:before="300" w:after="200"/>
      </w:pPr>
      <w:bookmarkStart w:id="9" w:name="cat_10"/>
      <w:r>
        <w:rPr>
          <w:rFonts w:ascii="微软雅黑" w:hAnsi="微软雅黑" w:eastAsia="微软雅黑"/>
          <w:b/>
          <w:color w:val="000000"/>
          <w:sz w:val="32"/>
        </w:rPr>
        <w:br/>
        <w:t>【能源与资源】</w:t>
      </w:r>
      <w:bookmarkEnd w:id="9"/>
    </w:p>
    <w:p>
      <w:pPr>
        <w:spacing w:after="120"/>
      </w:pPr>
      <w:r>
        <w:rPr>
          <w:rFonts w:ascii="微软雅黑" w:hAnsi="微软雅黑" w:eastAsia="微软雅黑"/>
          <w:b/>
          <w:sz w:val="24"/>
        </w:rPr>
        <w:t>一、【国内成品油价上调：汽柴油每吨分别涨75元和70元】</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发布时间：2026-05-21 15:19:18</w:t>
      </w:r>
    </w:p>
    <w:p>
      <w:pPr>
        <w:spacing w:after="120"/>
        <w:jc w:val="both"/>
      </w:pPr>
      <w:r>
        <w:rPr>
          <w:rFonts w:ascii="微软雅黑" w:hAnsi="微软雅黑" w:eastAsia="微软雅黑"/>
          <w:sz w:val="21"/>
        </w:rPr>
        <w:t xml:space="preserve">         内容摘要：国家发改委宣布，自5月21日24时起，国内汽、柴油价格每吨分别上调75元和70元。此次调价基于国际市场油价变化情况：自5月8日国内成品油价格调整以来，国际市场原油价格经历震荡上行后有所回落，本次调价前10个工作日平均价格高于上次调价前10个工作日平均价格。 为确保市场稳定供应，中石油、中石化、中海油等原油加工企业需组织好成品油生产和调运，并严格执行国家价格政策。各地相关部门将加大市场监督检查力度，严厉查处不执行国家价格政策的行为，维护正常市场秩序。消费者如发现价格违法行为，可通过12315平台进行举报。</w:t>
      </w:r>
    </w:p>
    <w:p>
      <w:pPr>
        <w:spacing w:after="240"/>
      </w:pPr>
      <w:r>
        <w:rPr>
          <w:rFonts w:ascii="微软雅黑" w:hAnsi="微软雅黑" w:eastAsia="微软雅黑"/>
          <w:sz w:val="21"/>
        </w:rPr>
        <w:t xml:space="preserve">         文章链接：</w:t>
      </w:r>
      <w:r>
        <w:rPr>
          <w:color w:val="0000FF"/>
        </w:rPr>
        <w:t>https://mp.weixin.qq.com/s/BXzKVFs8w4-p-wLe0M64Cg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二、【美国延长豁免恐难提振俄油出口】</w:t>
      </w:r>
    </w:p>
    <w:p>
      <w:pPr>
        <w:spacing w:after="120"/>
      </w:pPr>
      <w:r>
        <w:rPr>
          <w:rFonts w:ascii="微软雅黑" w:hAnsi="微软雅黑" w:eastAsia="微软雅黑"/>
          <w:sz w:val="21"/>
        </w:rPr>
        <w:t xml:space="preserve">         来源：路透午报</w:t>
      </w:r>
    </w:p>
    <w:p>
      <w:pPr>
        <w:spacing w:after="120"/>
      </w:pPr>
      <w:r>
        <w:rPr>
          <w:rFonts w:ascii="微软雅黑" w:hAnsi="微软雅黑" w:eastAsia="微软雅黑"/>
          <w:sz w:val="21"/>
        </w:rPr>
        <w:t xml:space="preserve">         发布时间：2026-05-21 12:29:50</w:t>
      </w:r>
    </w:p>
    <w:p>
      <w:pPr>
        <w:spacing w:after="120"/>
        <w:jc w:val="both"/>
      </w:pPr>
      <w:r>
        <w:rPr>
          <w:rFonts w:ascii="微软雅黑" w:hAnsi="微软雅黑" w:eastAsia="微软雅黑"/>
          <w:sz w:val="21"/>
        </w:rPr>
        <w:t xml:space="preserve">         内容摘要：美国再次延长对俄罗斯原油出口的豁免政策，但贸易商和航运数据显示，此举不太可能显著提振俄油出口，因当前发货量已接近基础设施极限。自3月以来，乌克兰多次袭击俄关键炼油厂和能源基础设施，导致加工中断，反而释放更多原油用于出口。5月前两周，俄罗斯西部港口（普里莫尔斯克、乌斯季-卢加、新罗西斯克）的乌拉尔原油、KEBCO原油和西伯利亚轻质原油日均出口约235万至240万桶，较4月增加约15万桶/日（增幅约9%），但已接近俄罗斯石油管道运输公司（Transneft）的运力上限。贸易商指出，系统运行紧绷，几乎没有进一步增加空间，出口基础设施闲置产能也在减少。维持高出口量有助于俄罗斯保持产量稳定，但4月原油产量已有所下降。一位贸易商表示：“出口被列为优先事项以稳定产量，但上限已近在眼前。”</w:t>
      </w:r>
    </w:p>
    <w:p>
      <w:pPr>
        <w:spacing w:after="240"/>
      </w:pPr>
      <w:r>
        <w:rPr>
          <w:rFonts w:ascii="微软雅黑" w:hAnsi="微软雅黑" w:eastAsia="微软雅黑"/>
          <w:sz w:val="21"/>
        </w:rPr>
        <w:t xml:space="preserve">         文章链接：</w:t>
      </w:r>
      <w:r>
        <w:rPr>
          <w:color w:val="0000FF"/>
        </w:rPr>
        <w:t>https://mp.weixin.qq.com/s/ScGt6W8Eu5rrEiKGzRX9-g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三、【古巴官方承认柴油和燃料油储备完全枯竭，能源危机加剧】</w:t>
      </w:r>
    </w:p>
    <w:p>
      <w:pPr>
        <w:spacing w:after="120"/>
      </w:pPr>
      <w:r>
        <w:rPr>
          <w:rFonts w:ascii="微软雅黑" w:hAnsi="微软雅黑" w:eastAsia="微软雅黑"/>
          <w:sz w:val="21"/>
        </w:rPr>
        <w:t xml:space="preserve">         来源：马江博说趋势</w:t>
      </w:r>
    </w:p>
    <w:p>
      <w:pPr>
        <w:spacing w:after="120"/>
      </w:pPr>
      <w:r>
        <w:rPr>
          <w:rFonts w:ascii="微软雅黑" w:hAnsi="微软雅黑" w:eastAsia="微软雅黑"/>
          <w:sz w:val="21"/>
        </w:rPr>
        <w:t xml:space="preserve">         发布时间：2026-05-20 21:25:00</w:t>
      </w:r>
    </w:p>
    <w:p>
      <w:pPr>
        <w:spacing w:after="120"/>
        <w:jc w:val="both"/>
      </w:pPr>
      <w:r>
        <w:rPr>
          <w:rFonts w:ascii="微软雅黑" w:hAnsi="微软雅黑" w:eastAsia="微软雅黑"/>
          <w:sz w:val="21"/>
        </w:rPr>
        <w:t xml:space="preserve">         内容摘要：古巴官方公开承认，其柴油和燃料油储备已完全枯竭，这一消息引发全球关注。尽管全球能源危机已蔓延多国，但古巴的处境尤为严峻，其能源储备的彻底耗尽意味着该国正面临前所未有的能源短缺挑战。这一状况不仅影响古巴国内的生产生活，也可能对地区能源供应格局产生连锁反应。目前，古巴政府尚</w:t>
      </w:r>
    </w:p>
    <w:p>
      <w:pPr>
        <w:spacing w:after="240"/>
      </w:pPr>
      <w:r>
        <w:rPr>
          <w:rFonts w:ascii="微软雅黑" w:hAnsi="微软雅黑" w:eastAsia="微软雅黑"/>
          <w:sz w:val="21"/>
        </w:rPr>
        <w:t xml:space="preserve">         文章链接：</w:t>
      </w:r>
      <w:r>
        <w:rPr>
          <w:color w:val="0000FF"/>
        </w:rPr>
        <w:t>http://mp.weixin.qq.com/s?__biz=MzI2NTQ0MTg1Nw==&amp;mid=2247502593&amp;idx=1&amp;sn=2ef54552435f574567b8dc52541fa2a3&amp;chksm=eb468b0c9f124322cccd416250b5bdc6f67b6e4a22d6bf6260dd1f732e5f403d0b02cc533f67&amp;scene=0#rd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四、【彭博新能源财经《2026年新能源市场长期展望报告》：向新技术转型叠加电气化扩张 】</w:t>
      </w:r>
    </w:p>
    <w:p>
      <w:pPr>
        <w:spacing w:after="120"/>
      </w:pPr>
      <w:r>
        <w:rPr>
          <w:rFonts w:ascii="微软雅黑" w:hAnsi="微软雅黑" w:eastAsia="微软雅黑"/>
          <w:sz w:val="21"/>
        </w:rPr>
        <w:t xml:space="preserve">         来源：彭博Bloomberg</w:t>
      </w:r>
    </w:p>
    <w:p>
      <w:pPr>
        <w:spacing w:after="120"/>
      </w:pPr>
      <w:r>
        <w:rPr>
          <w:rFonts w:ascii="微软雅黑" w:hAnsi="微软雅黑" w:eastAsia="微软雅黑"/>
          <w:sz w:val="21"/>
        </w:rPr>
        <w:t xml:space="preserve">         发布时间：2026-05-20 17:01:00</w:t>
      </w:r>
    </w:p>
    <w:p>
      <w:pPr>
        <w:spacing w:after="120"/>
        <w:jc w:val="both"/>
      </w:pPr>
      <w:r>
        <w:rPr>
          <w:rFonts w:ascii="微软雅黑" w:hAnsi="微软雅黑" w:eastAsia="微软雅黑"/>
          <w:sz w:val="21"/>
        </w:rPr>
        <w:t xml:space="preserve">         内容摘要：彭博新能源财经《2026年新能源市场长期展望报告》：向新技术转型叠加电气化扩张 助力各国增强能源安全 彭博新能源财经《2026年新能源市场长期展望报告》指出，近期三次重大能源冲击（新冠疫情、俄乌冲突、中东战事）凸显能源体系波动性，推动各国通过清洁技术转型增强能源安全。电力需求因人口增长、收入提升、数据中心及电气化而上升。光伏因供应过剩和技术进步，预计2032年成为全球最大电源。经济转型情景显示，依赖进口化石燃料的亚洲经济体（如越南、日本、印度、印尼）将从转型中获益最多，其能源进口占GDP比重达3%-6%；欧盟和中国该比重将快速下降。煤炭长期成本不具竞争力，2050年发电用煤量将减半。电力将满足未来24年三分之二新增能源需求，天然气满足25%，主要受新能源汽车、数据中心驱动。2025年数据中心用电500TWh，2050年将翻倍至1114TWh。中国电气化领先，2023年电力已成主导能源，煤炭发电占比从2025年54%降至2050年7%；印度、欧洲、美国分别于2041、2043、2047年实现电力主导。电池储能装机将从2025年223GW增至2035年3.8TW，增长16倍。</w:t>
      </w:r>
    </w:p>
    <w:p>
      <w:pPr>
        <w:spacing w:after="240"/>
      </w:pPr>
      <w:r>
        <w:rPr>
          <w:rFonts w:ascii="微软雅黑" w:hAnsi="微软雅黑" w:eastAsia="微软雅黑"/>
          <w:sz w:val="21"/>
        </w:rPr>
        <w:t xml:space="preserve">         文章链接：</w:t>
      </w:r>
      <w:r>
        <w:rPr>
          <w:color w:val="0000FF"/>
        </w:rPr>
        <w:t>https://mp.weixin.qq.com/s/_tOPTkabt2wHdzKkIbtTRw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五、【中海油开始探索深海金属矿产】</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发布时间：2026-05-21 08:30:00</w:t>
      </w:r>
    </w:p>
    <w:p>
      <w:pPr>
        <w:spacing w:after="120"/>
        <w:jc w:val="both"/>
      </w:pPr>
      <w:r>
        <w:rPr>
          <w:rFonts w:ascii="微软雅黑" w:hAnsi="微软雅黑" w:eastAsia="微软雅黑"/>
          <w:sz w:val="21"/>
        </w:rPr>
        <w:t xml:space="preserve">         内容摘要：全球深海采矿正从资源勘查转向商业开发。中海油在“十五五”时期将“探索开发海洋特色矿产资源”列入发展目标，并已进入实施阶段。作为中国海上油气主力企业，中海油在深海装备、工程作业等方面具备技术基础，海洋钻井泥浆中可能含有稀有金属，有望成为远期增长来源。 中海油董事长张传江强调，要坚持油气增储上产与海洋特色矿产资源开发协调发展，积极开辟新能源、海洋经济等新赛道。研究总院已赴多家机构调研海底矿产勘探开发进展与技术装备。深海矿产主要包括多金属结核、多金属硫化物和富钴结壳，富含镍、钴、锰、铜及稀土元素，对绿色能源和国防工业至关重要。 中国五矿集团布局较早，其长沙矿冶研究院2024年研制出全球首台6000米深海采矿车。国际海底管理局已签署32份勘探合同，覆盖130万平方千米公海，中国拥有5份合同。美国未加入《联合国海洋法公约》，已自行发放深海勘探许可，2025年签署行政令推动商业化采矿。日本与美国签署了共同开发南鸟岛周边稀土的合作备忘录。 全球关键矿产需求激增，陆地资源面临品位下降、成本上升等瓶颈。罗兰贝格报告预测，到2050年钴需求可能超过已知储量423%，镍和锂分别为136%和280%。</w:t>
      </w:r>
    </w:p>
    <w:p>
      <w:pPr>
        <w:spacing w:after="240"/>
      </w:pPr>
      <w:r>
        <w:rPr>
          <w:rFonts w:ascii="微软雅黑" w:hAnsi="微软雅黑" w:eastAsia="微软雅黑"/>
          <w:sz w:val="21"/>
        </w:rPr>
        <w:t xml:space="preserve">         文章链接：</w:t>
      </w:r>
      <w:r>
        <w:rPr>
          <w:color w:val="0000FF"/>
        </w:rPr>
        <w:t>https://mp.weixin.qq.com/s/QtP3pYi6kKQLUB9oJYoO_Q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六、【中东战火引爆硫磺：年内暴涨八成、库存告急】</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发布时间：2026-05-20 17:11:18</w:t>
      </w:r>
    </w:p>
    <w:p>
      <w:pPr>
        <w:spacing w:after="120"/>
        <w:jc w:val="both"/>
      </w:pPr>
      <w:r>
        <w:rPr>
          <w:rFonts w:ascii="微软雅黑" w:hAnsi="微软雅黑" w:eastAsia="微软雅黑"/>
          <w:sz w:val="21"/>
        </w:rPr>
        <w:t xml:space="preserve">         内容摘要：受中东局势影响，硫磺价格年内暴涨约82%，同比上涨近200%。截至5月18日，镇江港颗粒硫磺参考价报7460元/吨，较2024年下半年涨幅超600%；全国主要港口库存仅108.08万吨，同比锐减近五成。 暴涨导火索为2月底中东冲突。中东硫磺产量占全球41%，贸易量占50%，霍尔木兹海峡受阻直接减少供应。据估计，滞留已装船硫磺达80至100万吨，超半数为合同订单。主要生产国因仓储耗尽被迫降负荷，卡塔尔拉斯拉凡天然气厂受损严重，修复需数年。科威特KPC将5月FOB价上调至765美元/吨，创2019年定价机制以来最高；卡塔尔能源FOB价升至740美元/吨，为2013年有记录以来最高。 硫磺为原油炼制和天然气净化副产品，无法独立增产。华泰证券指出，其供给缺乏价格弹性，炼厂不会为增产改变加工方案。国投证券预计，2025至2027年全球硫磺供需缺口分别达30万、513万和405万吨。 需求端，磷肥占消费量55%以上，春耕用肥集中释放；新能源汽车带动磷酸铁锂电池需求增长；印尼镍钴冶炼产能扩张加剧硫资源争夺。麦格理估计，硫磺涨价已使印尼HPAL镍成本每吨增加4000美元。</w:t>
      </w:r>
    </w:p>
    <w:p>
      <w:pPr>
        <w:spacing w:after="240"/>
      </w:pPr>
      <w:r>
        <w:rPr>
          <w:rFonts w:ascii="微软雅黑" w:hAnsi="微软雅黑" w:eastAsia="微软雅黑"/>
          <w:sz w:val="21"/>
        </w:rPr>
        <w:t xml:space="preserve">         文章链接：</w:t>
      </w:r>
      <w:r>
        <w:rPr>
          <w:color w:val="0000FF"/>
        </w:rPr>
        <w:t>https://mp.weixin.qq.com/s/e5X63eiib-E6BpZDmfUTIQ</w:t>
      </w:r>
    </w:p>
    <w:p>
      <w:pPr>
        <w:spacing w:before="300" w:after="200"/>
      </w:pPr>
      <w:bookmarkStart w:id="10" w:name="cat_11"/>
      <w:r>
        <w:rPr>
          <w:rFonts w:ascii="微软雅黑" w:hAnsi="微软雅黑" w:eastAsia="微软雅黑"/>
          <w:b/>
          <w:color w:val="000000"/>
          <w:sz w:val="32"/>
        </w:rPr>
        <w:br/>
        <w:t>【社会热点与舆论动态】</w:t>
      </w:r>
      <w:bookmarkEnd w:id="10"/>
    </w:p>
    <w:p>
      <w:pPr>
        <w:spacing w:after="120"/>
      </w:pPr>
      <w:r>
        <w:rPr>
          <w:rFonts w:ascii="微软雅黑" w:hAnsi="微软雅黑" w:eastAsia="微软雅黑"/>
          <w:b/>
          <w:sz w:val="24"/>
        </w:rPr>
        <w:t>一、【福建漳州通报“泡药杨梅”事件：5人被刑拘，追回问题杨梅540公斤并销毁】</w:t>
      </w:r>
    </w:p>
    <w:p>
      <w:pPr>
        <w:spacing w:after="120"/>
      </w:pPr>
      <w:r>
        <w:rPr>
          <w:rFonts w:ascii="微软雅黑" w:hAnsi="微软雅黑" w:eastAsia="微软雅黑"/>
          <w:sz w:val="21"/>
        </w:rPr>
        <w:t xml:space="preserve">         来源：澎湃新闻、消费日报官方平台、财新、阿亮评论、观察者网、半月谈（多来源整合）</w:t>
      </w:r>
    </w:p>
    <w:p>
      <w:pPr>
        <w:spacing w:after="120"/>
      </w:pPr>
      <w:r>
        <w:rPr>
          <w:rFonts w:ascii="微软雅黑" w:hAnsi="微软雅黑" w:eastAsia="微软雅黑"/>
          <w:sz w:val="21"/>
        </w:rPr>
        <w:t xml:space="preserve">         发布时间：2026-05-21 11:57:22</w:t>
      </w:r>
    </w:p>
    <w:p>
      <w:pPr>
        <w:spacing w:after="120"/>
        <w:jc w:val="both"/>
      </w:pPr>
      <w:r>
        <w:rPr>
          <w:rFonts w:ascii="微软雅黑" w:hAnsi="微软雅黑" w:eastAsia="微软雅黑"/>
          <w:sz w:val="21"/>
        </w:rPr>
        <w:t xml:space="preserve">         内容摘要：5月15日，福建电视台暗访曝光漳州龙海区部分杨梅收购点违规使用防腐剂脱氢乙酸钠及“三无”甜味剂浸泡杨梅，工人徒手搅拌，部分商贩备“干净样品”应付抽检，每日外输量上千斤，旺季超五千斤，主要销往浙江嘉兴、上海等地。漳州市立即启动应急响应，核查涉事收购点5家，查扣问题杨梅225公斤及违规添加剂20.1公斤，行政立案12起，刑事立案2起，刑事拘留5人，追回问题杨梅540公斤，问题产品及添加剂已全部销毁。自5月15日起，当地开展为期45天专项整治，覆盖杨梅采摘上市全周期，落实驻点监督、检验合格销售、承诺达标合格证、外运报备及收购商“黑名单”制度；5月16日至20日12时，检验杨梅639批次全部合格。事件导致龙海杨梅严重滞销，收购价从35元/斤暴跌至2元/斤，部分省份“一刀切”禁入，果农面临困境。龙海杨梅协会会长称此为史上最大危机，恳求消费者给果农一条生路，强调“泡药”为不良商贩违规操作，非行业普遍现象。官方对事件致歉，承诺以最严标准、监管、处罚、问责彻底整治，并公布监督热线0596-12315。</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23">
        <w:r>
          <w:rPr>
            <w:rFonts w:ascii="微软雅黑" w:eastAsia="微软雅黑"/>
            <w:sz w:val="21"/>
            <w:color w:val="0000FF"/>
            <w:u w:val="single"/>
          </w:rPr>
          <w:t xml:space="preserve">官方通报“泡药杨梅”事件：5人被刑拘，追回问题杨梅540公斤，全部销毁！</w:t>
        </w:r>
      </w:hyperlink>
      <w:r>
        <w:rPr>
          <w:rFonts w:ascii="微软雅黑" w:hAnsi="微软雅黑" w:eastAsia="微软雅黑"/>
          <w:sz w:val="21"/>
        </w:rPr>
        <w:t>》（消费日报官方平台）</w:t>
      </w:r>
    </w:p>
    <w:p>
      <w:pPr>
        <w:spacing w:after="40"/>
        <w:ind w:left="360"/>
      </w:pPr>
      <w:r>
        <w:rPr>
          <w:rFonts w:ascii="微软雅黑" w:hAnsi="微软雅黑" w:eastAsia="微软雅黑"/>
          <w:sz w:val="21"/>
        </w:rPr>
        <w:t>• 《</w:t>
      </w:r>
      <w:hyperlink w:anchor="" r:id="rId24">
        <w:r>
          <w:rPr>
            <w:rFonts w:ascii="微软雅黑" w:eastAsia="微软雅黑"/>
            <w:sz w:val="21"/>
            <w:color w:val="0000FF"/>
            <w:u w:val="single"/>
          </w:rPr>
          <w:t xml:space="preserve">“泡药杨梅”事件后续：追回问题杨梅540公斤、5人被刑拘</w:t>
        </w:r>
      </w:hyperlink>
      <w:r>
        <w:rPr>
          <w:rFonts w:ascii="微软雅黑" w:hAnsi="微软雅黑" w:eastAsia="微软雅黑"/>
          <w:sz w:val="21"/>
        </w:rPr>
        <w:t>》（财新）</w:t>
      </w:r>
    </w:p>
    <w:p>
      <w:pPr>
        <w:spacing w:after="40"/>
        <w:ind w:left="360"/>
      </w:pPr>
      <w:r>
        <w:rPr>
          <w:rFonts w:ascii="微软雅黑" w:hAnsi="微软雅黑" w:eastAsia="微软雅黑"/>
          <w:sz w:val="21"/>
        </w:rPr>
        <w:t>• 《</w:t>
      </w:r>
      <w:hyperlink w:anchor="" r:id="rId25">
        <w:r>
          <w:rPr>
            <w:rFonts w:ascii="微软雅黑" w:eastAsia="微软雅黑"/>
            <w:sz w:val="21"/>
            <w:color w:val="0000FF"/>
            <w:u w:val="single"/>
          </w:rPr>
          <w:t xml:space="preserve">火线评论｜杨梅泡药事件发酵，公开透明不是问题而是答案</w:t>
        </w:r>
      </w:hyperlink>
      <w:r>
        <w:rPr>
          <w:rFonts w:ascii="微软雅黑" w:hAnsi="微软雅黑" w:eastAsia="微软雅黑"/>
          <w:sz w:val="21"/>
        </w:rPr>
        <w:t>》（财新）</w:t>
      </w:r>
    </w:p>
    <w:p>
      <w:pPr>
        <w:spacing w:after="40"/>
        <w:ind w:left="360"/>
      </w:pPr>
      <w:r>
        <w:rPr>
          <w:rFonts w:ascii="微软雅黑" w:hAnsi="微软雅黑" w:eastAsia="微软雅黑"/>
          <w:sz w:val="21"/>
        </w:rPr>
        <w:t>• 《</w:t>
      </w:r>
      <w:hyperlink w:anchor="" r:id="rId26">
        <w:r>
          <w:rPr>
            <w:rFonts w:ascii="微软雅黑" w:eastAsia="微软雅黑"/>
            <w:sz w:val="21"/>
            <w:color w:val="0000FF"/>
            <w:u w:val="single"/>
          </w:rPr>
          <w:t xml:space="preserve">哭吧哭吧全是罪</w:t>
        </w:r>
      </w:hyperlink>
      <w:r>
        <w:rPr>
          <w:rFonts w:ascii="微软雅黑" w:hAnsi="微软雅黑" w:eastAsia="微软雅黑"/>
          <w:sz w:val="21"/>
        </w:rPr>
        <w:t>》（阿亮评论）</w:t>
      </w:r>
    </w:p>
    <w:p>
      <w:pPr>
        <w:spacing w:after="40"/>
        <w:ind w:left="360"/>
      </w:pPr>
      <w:r>
        <w:rPr>
          <w:rFonts w:ascii="微软雅黑" w:hAnsi="微软雅黑" w:eastAsia="微软雅黑"/>
          <w:sz w:val="21"/>
        </w:rPr>
        <w:t>• 《</w:t>
      </w:r>
      <w:hyperlink w:anchor="" r:id="rId27">
        <w:r>
          <w:rPr>
            <w:rFonts w:ascii="微软雅黑" w:eastAsia="微软雅黑"/>
            <w:sz w:val="21"/>
            <w:color w:val="0000FF"/>
            <w:u w:val="single"/>
          </w:rPr>
          <w:t xml:space="preserve">要走出信任危机，也不必“谈杨梅色变”</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28">
        <w:r>
          <w:rPr>
            <w:rFonts w:ascii="微软雅黑" w:eastAsia="微软雅黑"/>
            <w:sz w:val="21"/>
            <w:color w:val="0000FF"/>
            <w:u w:val="single"/>
          </w:rPr>
          <w:t xml:space="preserve">福建漳州通报“泡药杨梅”事件</w:t>
        </w:r>
      </w:hyperlink>
      <w:r>
        <w:rPr>
          <w:rFonts w:ascii="微软雅黑" w:hAnsi="微软雅黑" w:eastAsia="微软雅黑"/>
          <w:sz w:val="21"/>
        </w:rPr>
        <w:t>》（半月谈）</w:t>
      </w:r>
    </w:p>
    <w:p>
      <w:pPr>
        <w:spacing w:after="40"/>
        <w:ind w:left="360"/>
      </w:pPr>
      <w:r>
        <w:rPr>
          <w:rFonts w:ascii="微软雅黑" w:hAnsi="微软雅黑" w:eastAsia="微软雅黑"/>
          <w:sz w:val="21"/>
        </w:rPr>
        <w:t>• 《</w:t>
      </w:r>
      <w:hyperlink w:anchor="" r:id="rId29">
        <w:r>
          <w:rPr>
            <w:rFonts w:ascii="微软雅黑" w:eastAsia="微软雅黑"/>
            <w:sz w:val="21"/>
            <w:color w:val="0000FF"/>
            <w:u w:val="single"/>
          </w:rPr>
          <w:t xml:space="preserve">官方通报福建漳州“泡药杨梅”事件，5人被刑拘</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30">
        <w:r>
          <w:rPr>
            <w:rFonts w:ascii="微软雅黑" w:eastAsia="微软雅黑"/>
            <w:sz w:val="21"/>
            <w:color w:val="0000FF"/>
            <w:u w:val="single"/>
          </w:rPr>
          <w:t xml:space="preserve">福建漳州官方通报“泡药杨梅”：5人被刑拘</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31">
        <w:r>
          <w:rPr>
            <w:rFonts w:ascii="微软雅黑" w:eastAsia="微软雅黑"/>
            <w:sz w:val="21"/>
            <w:color w:val="0000FF"/>
            <w:u w:val="single"/>
          </w:rPr>
          <w:t xml:space="preserve">福建龙海杨梅协会会长：恳求广大消费者给果农一条生路，很多果农靠杨梅收入养家糊口</w:t>
        </w:r>
      </w:hyperlink>
      <w:r>
        <w:rPr>
          <w:rFonts w:ascii="微软雅黑" w:hAnsi="微软雅黑" w:eastAsia="微软雅黑"/>
          <w:sz w:val="21"/>
        </w:rPr>
        <w:t>》（观察者网）</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二、【柳州蛋糕店借地震营销被立案调查：多地监管部门介入】</w:t>
      </w:r>
    </w:p>
    <w:p>
      <w:pPr>
        <w:spacing w:after="120"/>
      </w:pPr>
      <w:r>
        <w:rPr>
          <w:rFonts w:ascii="微软雅黑" w:hAnsi="微软雅黑" w:eastAsia="微软雅黑"/>
          <w:sz w:val="21"/>
        </w:rPr>
        <w:t xml:space="preserve">         来源：红辣椒评论、观察者网（多来源整合）</w:t>
      </w:r>
    </w:p>
    <w:p>
      <w:pPr>
        <w:spacing w:after="120"/>
      </w:pPr>
      <w:r>
        <w:rPr>
          <w:rFonts w:ascii="微软雅黑" w:hAnsi="微软雅黑" w:eastAsia="微软雅黑"/>
          <w:sz w:val="21"/>
        </w:rPr>
        <w:t xml:space="preserve">         发布时间：2026-05-21 00:00:00</w:t>
      </w:r>
    </w:p>
    <w:p>
      <w:pPr>
        <w:spacing w:after="120"/>
        <w:jc w:val="both"/>
      </w:pPr>
      <w:r>
        <w:rPr>
          <w:rFonts w:ascii="微软雅黑" w:hAnsi="微软雅黑" w:eastAsia="微软雅黑"/>
          <w:sz w:val="21"/>
        </w:rPr>
        <w:t xml:space="preserve">         内容摘要：5月19日，广西桂林市七星区一蛋糕店在朋友圈发布广告文案，将柳州5.2级地震与“520”节日促销强行关联，称“比520更早到来的，是柳州5.2级地震的震动”，引发舆论强烈不满。涉事商家随后在社交平台发布致歉声明，称已删除相关内容，并真诚接受所有批评，表示作为柳州人，家乡正经历灾难，本应更加感同身受、谨言慎行，却做出了不当表达。同日，桂林市七星区市场监督管理局发布通报，已查实涉事蛋糕店存在借柳州地震灾情进行商业营销的行为，已对涉事主体立案调查。5月20日，柳州市鱼峰区市场监督管理局也发布通报，针对“柳州网红蛋糕店拿地震消费”舆情，经查实，涉事的鱼峰区乔妹家甜品店存在同样不当商业营销行为，已依法依规立案调查。通报强调，市场主体必须坚守法律底线和道德准则，严禁借自然灾害、突发公共事件开展不当商业营销炒作。评论指出，灾难娱乐化不仅是对受灾群众情感的伤害，更是社会公序良俗的失守，其负面影响如同灾难本身的“余震”，持续侵蚀社会道德底线。监管部门及时介入立案调查，体现了对不当营销行为的零容忍态度，也警示所有商家必须严守法律与道德边界。</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32">
        <w:r>
          <w:rPr>
            <w:rFonts w:ascii="微软雅黑" w:eastAsia="微软雅黑"/>
            <w:sz w:val="21"/>
            <w:color w:val="0000FF"/>
            <w:u w:val="single"/>
          </w:rPr>
          <w:t xml:space="preserve">灾难娱乐化，是一场社会“余震”</w:t>
        </w:r>
      </w:hyperlink>
      <w:r>
        <w:rPr>
          <w:rFonts w:ascii="微软雅黑" w:hAnsi="微软雅黑" w:eastAsia="微软雅黑"/>
          <w:sz w:val="21"/>
        </w:rPr>
        <w:t>》（红辣椒评论）</w:t>
      </w:r>
    </w:p>
    <w:p>
      <w:pPr>
        <w:spacing w:after="40"/>
        <w:ind w:left="360"/>
      </w:pPr>
      <w:r>
        <w:rPr>
          <w:rFonts w:ascii="微软雅黑" w:hAnsi="微软雅黑" w:eastAsia="微软雅黑"/>
          <w:sz w:val="21"/>
        </w:rPr>
        <w:t>• 《</w:t>
      </w:r>
      <w:hyperlink w:anchor="" r:id="rId33">
        <w:r>
          <w:rPr>
            <w:rFonts w:ascii="微软雅黑" w:eastAsia="微软雅黑"/>
            <w:sz w:val="21"/>
            <w:color w:val="0000FF"/>
            <w:u w:val="single"/>
          </w:rPr>
          <w:t xml:space="preserve">柳州网红蛋糕店借地震营销，官方通报</w:t>
        </w:r>
      </w:hyperlink>
      <w:r>
        <w:rPr>
          <w:rFonts w:ascii="微软雅黑" w:hAnsi="微软雅黑" w:eastAsia="微软雅黑"/>
          <w:sz w:val="21"/>
        </w:rPr>
        <w:t>》（观察者网）</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三、【意大利纵火案致3名中国人死亡一审宣判：两华人主谋被判30年监禁】</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发布时间：2026-05-21 13:13:13</w:t>
      </w:r>
    </w:p>
    <w:p>
      <w:pPr>
        <w:spacing w:after="120"/>
        <w:jc w:val="both"/>
      </w:pPr>
      <w:r>
        <w:rPr>
          <w:rFonts w:ascii="微软雅黑" w:hAnsi="微软雅黑" w:eastAsia="微软雅黑"/>
          <w:sz w:val="21"/>
        </w:rPr>
        <w:t xml:space="preserve">         内容摘要：2024年9月12日晚，意大利米兰坎托尼大街一家中国商店（装饰城）发生火灾，导致3名中国公民死亡，分别为17岁刘某杰、18岁董某丹（姐弟）及24岁设计师潘安。近日一审宣判：两名中国籍主谋Zhou Bing（41岁）和Yao Yijie（35岁）被判处30年监禁，荷兰籍纵火实施者Washi Laroo（27岁）被判处21年监禁。据判决书，纵火原因或为报复商店运营者李某某所欠4万欧元债务（约31.6万元人民币），Washi Laroo受雇实施恐吓。遇难者家属证实火灾起因与李某某的冲突有关，但事前不知情。李某某在庭审中否认债务纠纷，商店视频号曾发布澄清视频，界面新闻尝试联系未获回应。三人于2024年12月被捕，Washi Laroo通过欧洲逮捕令从荷兰引渡至意大利。公诉人曾请求无期徒刑，但法院将“多重故意杀人罪”重新定性为“因纵火罪导致的死亡”，并考虑多人死亡情况，影响刑罚。搜查中还发现两名华人主谋涉毒证据。</w:t>
      </w:r>
    </w:p>
    <w:p>
      <w:pPr>
        <w:spacing w:after="240"/>
      </w:pPr>
      <w:r>
        <w:rPr>
          <w:rFonts w:ascii="微软雅黑" w:hAnsi="微软雅黑" w:eastAsia="微软雅黑"/>
          <w:sz w:val="21"/>
        </w:rPr>
        <w:t xml:space="preserve">         文章链接：</w:t>
      </w:r>
      <w:r>
        <w:rPr>
          <w:color w:val="0000FF"/>
        </w:rPr>
        <w:t>https://mp.weixin.qq.com/s/NAI-6rjX90j_IuQ4Pcrq1g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四、【“人均7位数奖金”让全韩国破防，李在明强硬批评】</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发布时间：2026-05-21 12:08:12</w:t>
      </w:r>
    </w:p>
    <w:p>
      <w:pPr>
        <w:spacing w:after="120"/>
        <w:jc w:val="both"/>
      </w:pPr>
      <w:r>
        <w:rPr>
          <w:rFonts w:ascii="微软雅黑" w:hAnsi="微软雅黑" w:eastAsia="微软雅黑"/>
          <w:sz w:val="21"/>
        </w:rPr>
        <w:t xml:space="preserve">         内容摘要：SK海力士因存储芯片价格疯涨，业绩飙升，传闻今明两年人均奖金将达320万和610万元人民币，引发韩国社会嫉妒和不满。三星电子员工因“同行不同命”施压管理层，要求取消绩效奖金上限，并威胁罢工。5月20日，调解破裂，三星电子工会宣布次日总罢工，引发国际关注，彭博社称罢工或冲击全球供应链。总统李在明强硬批评工会要求过分，称分享营业利润主体应是投资者而非工会。劳动部长亲自调解，在罢工前最后一小时，劳资双方达成协议：DS部门员工今年有望获得人均约6亿韩元（约272万元人民币）绩效奖金，以股票形式发放，为期10年；亏损子事业部员工也可获约1.6亿韩元（约72万元人民币）。《朝鲜日报》担忧协议可能向协力企业及其他行业扩散。SK海力士高奖金传闻还蔓延至造船、汽车等行业，引发效仿要求。韩国政界也因罢工争执不休，执政党与在野党互相指责，京畿道知事候选人梁香子绝食抗议。</w:t>
      </w:r>
    </w:p>
    <w:p>
      <w:pPr>
        <w:spacing w:after="240"/>
      </w:pPr>
      <w:r>
        <w:rPr>
          <w:rFonts w:ascii="微软雅黑" w:hAnsi="微软雅黑" w:eastAsia="微软雅黑"/>
          <w:sz w:val="21"/>
        </w:rPr>
        <w:t xml:space="preserve">         文章链接：</w:t>
      </w:r>
      <w:r>
        <w:rPr>
          <w:color w:val="0000FF"/>
        </w:rPr>
        <w:t>https://mp.weixin.qq.com/s/-HSWE_2PVc8POdaV380SWg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五、【广西阳朔回应“米粉店本地人7元游客13元”：已立案调查，将从严顶格处罚】</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发布时间：2026-05-21 10:27:08</w:t>
      </w:r>
    </w:p>
    <w:p>
      <w:pPr>
        <w:spacing w:after="120"/>
        <w:jc w:val="both"/>
      </w:pPr>
      <w:r>
        <w:rPr>
          <w:rFonts w:ascii="微软雅黑" w:hAnsi="微软雅黑" w:eastAsia="微软雅黑"/>
          <w:sz w:val="21"/>
        </w:rPr>
        <w:t xml:space="preserve">         内容摘要：近日，有网络博主发布视频反映广西桂林阳朔一家米粉店存在“阴阳菜单”：本地口音顾客购买一碗二两米粉仅需7元，而外地口音顾客则被收取13元，差价达6元。事后交涉中，店铺老板表示愿意退还差价，并称“我卖东西，想怎么卖怎么卖。本地人天天来这里吃，你们（外地人）天天来这里吃吗？” 5月20日晚，广西桂林阳朔县市场监督管理局通过“南国早报”微信公号及荔枝新闻回应此事。回应称，近日网友反映阳朔县个别米粉店区别对待游客，阳朔县市场监管局第一时间介入核查。经查，该店涉嫌区别对待消费者、标价不全，已对其立案调查，要求依法整改，将依法从严顶格处罚。阳朔县表示虚心接受广大市民游客与网友的监督批评，下一步将举一反三，压实责任，全力守护阳朔文旅良好口碑。 荔枝新闻记者联系到阳朔县市场监督管理局，其工作人员表示已关注到此事，并称“这个案件正在办理中，现在正在调查阶段，具体细节不方便透露。”</w:t>
      </w:r>
    </w:p>
    <w:p>
      <w:pPr>
        <w:spacing w:after="240"/>
      </w:pPr>
      <w:r>
        <w:rPr>
          <w:rFonts w:ascii="微软雅黑" w:hAnsi="微软雅黑" w:eastAsia="微软雅黑"/>
          <w:sz w:val="21"/>
        </w:rPr>
        <w:t xml:space="preserve">         文章链接：</w:t>
      </w:r>
      <w:r>
        <w:rPr>
          <w:color w:val="0000FF"/>
        </w:rPr>
        <w:t>https://mp.weixin.qq.com/s/NMhxMC7kE4fV1OMC0hqH0g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六、【国家二级保护动物中华斑羚首次现身房山城区主干道，近年北京多地频现其踪迹】</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发布时间：2026-05-21 09:40:27</w:t>
      </w:r>
    </w:p>
    <w:p>
      <w:pPr>
        <w:spacing w:after="120"/>
        <w:jc w:val="both"/>
      </w:pPr>
      <w:r>
        <w:rPr>
          <w:rFonts w:ascii="微软雅黑" w:hAnsi="微软雅黑" w:eastAsia="微软雅黑"/>
          <w:sz w:val="21"/>
        </w:rPr>
        <w:t xml:space="preserve">         内容摘要：近日，一只国家二级重点保护野生动物中华斑羚出现在北京房山区兴房大街，这是该物种首次现身房山城区主干道。群众发现后及时报警，房山公安分局民警和房山区应急管理局工作人员迅速到场处置，稳妥对其实施救助。中华斑羚被誉为“悬崖舞者”，对栖息环境要求严苛，偏爱植被茂密、水源洁净、人为干扰少的山地崖壁，多隐匿于深山密林。此次“下山进城”被视作房山区生态环境持续向好、生物多样性提升的缩影。 中华斑羚属于鲸偶蹄目牛科斑羚属哺乳动物，善于在裸岩上攀跃，食物主要为青草、灌木嫩叶及野果，被列入《世界自然保护联盟濒危物种红色名录》中的易危（VU）等级。近年来，中华斑羚在北京频频现身：2024年，延庆区千家店镇六道河村干沟地带有游客拍摄到一只中华斑羚正在饮水；2025年4月，一只中华斑羚现身丰台区永定河畔园博园西侧地下车库，经居民联系园林绿化局和市野生动物救护中心，采用麻醉方式救出，经检查健康状况良好后放归门头沟区百花山自然保护区；2025年10月，延庆区莲花山森林公园管理中心工作人员在日常巡护中首次记录到两只中华斑羚在山石间悠然行走。中华斑羚的频繁“露脸”反映了北京长期生态保护工作的成效。</w:t>
      </w:r>
    </w:p>
    <w:p>
      <w:pPr>
        <w:spacing w:after="240"/>
      </w:pPr>
      <w:r>
        <w:rPr>
          <w:rFonts w:ascii="微软雅黑" w:hAnsi="微软雅黑" w:eastAsia="微软雅黑"/>
          <w:sz w:val="21"/>
        </w:rPr>
        <w:t xml:space="preserve">         文章链接：</w:t>
      </w:r>
      <w:r>
        <w:rPr>
          <w:color w:val="0000FF"/>
        </w:rPr>
        <w:t>https://mp.weixin.qq.com/s/UJwEzmngbiqBnkLqanjFOQ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七、【网络博主连续举报多所高校学者论文造假，涉事高校迅速处理】</w:t>
      </w:r>
    </w:p>
    <w:p>
      <w:pPr>
        <w:spacing w:after="120"/>
      </w:pPr>
      <w:r>
        <w:rPr>
          <w:rFonts w:ascii="微软雅黑" w:hAnsi="微软雅黑" w:eastAsia="微软雅黑"/>
          <w:sz w:val="21"/>
        </w:rPr>
        <w:t xml:space="preserve">         来源：半月谈</w:t>
      </w:r>
    </w:p>
    <w:p>
      <w:pPr>
        <w:spacing w:after="120"/>
      </w:pPr>
      <w:r>
        <w:rPr>
          <w:rFonts w:ascii="微软雅黑" w:hAnsi="微软雅黑" w:eastAsia="微软雅黑"/>
          <w:sz w:val="21"/>
        </w:rPr>
        <w:t xml:space="preserve">         发布时间：2026-05-21 09:01:00</w:t>
      </w:r>
    </w:p>
    <w:p>
      <w:pPr>
        <w:spacing w:after="120"/>
        <w:jc w:val="both"/>
      </w:pPr>
      <w:r>
        <w:rPr>
          <w:rFonts w:ascii="微软雅黑" w:hAnsi="微软雅黑" w:eastAsia="微软雅黑"/>
          <w:sz w:val="21"/>
        </w:rPr>
        <w:t xml:space="preserve">         内容摘要：近日，网络博主“耿同学讲故事”连续举报同济大学、南开大学、中山大学、上海大学等高校多位知名学者，指出他们在知名学术期刊上的论文涉嫌数据造假。面对舆论关注，相关高校反应迅速：同济大学通报查实造假，涉事院长被免职降级、第一作者遭解聘；南开大学、中山大学、上海大学等高校也相继表态成立调查组。半月谈评论员田晨旭就此发表评论，指出学术监督不能只靠“孤勇者”单打独斗。评论认为，网络博主的举报行为虽属个人行动，但暴露了学术监督体系的短板。高校和科研机构应建立更完善的内部监督机制，主动发现和查处学术不端行为，而非依赖外部举报被动应对。同时，学术期刊也应加强审稿把关，防止造假论文蒙混过关。评论强调，学术诚信是科研工作的生命线，需要多方合力构建常态化、制度化的监督体系，让“孤勇者”不再孤军奋战。</w:t>
      </w:r>
    </w:p>
    <w:p>
      <w:pPr>
        <w:spacing w:after="240"/>
      </w:pPr>
      <w:r>
        <w:rPr>
          <w:rFonts w:ascii="微软雅黑" w:hAnsi="微软雅黑" w:eastAsia="微软雅黑"/>
          <w:sz w:val="21"/>
        </w:rPr>
        <w:t xml:space="preserve">         文章链接：</w:t>
      </w:r>
      <w:r>
        <w:rPr>
          <w:color w:val="0000FF"/>
        </w:rPr>
        <w:t>http://mp.weixin.qq.com/s?__biz=MjM5OTU4Nzc0Mg==&amp;mid=2659040495&amp;idx=1&amp;sn=38e5215d8e37142ed53675e9eb448ee1&amp;chksm=bd4028e6b24f0c816a1c7542c50cccbce4e2021138d0638200218f5b4137c732a4c48b9a369f&amp;scene=0#rd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八、【山西宁武明长城遭煤矿企业损毁，4名责任人被采取刑事强制措施】</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发布时间：2026-05-21 08:21:37</w:t>
      </w:r>
    </w:p>
    <w:p>
      <w:pPr>
        <w:spacing w:after="120"/>
        <w:jc w:val="both"/>
      </w:pPr>
      <w:r>
        <w:rPr>
          <w:rFonts w:ascii="微软雅黑" w:hAnsi="微软雅黑" w:eastAsia="微软雅黑"/>
          <w:sz w:val="21"/>
        </w:rPr>
        <w:t xml:space="preserve">         内容摘要：山西省忻州市宁武县官方通报，针对神达朝凯煤业长期越界开采、违规排渣、擅自开挖运输通道导致明长城损毁一事，已依法责令涉事企业停产整顿，并对4名相关责任人以涉嫌非法采矿罪、损毁文物罪采取刑事强制措施，后续将移送检察机关审查起诉。同时，纪检监察部门正对履职不力的监管工作人员进行调查。 据媒体报道，宁武明长城为省级文物保护单位，现存约39公里，以夯土结构为主，是明代晋北防御体系重要遗存，沿线明确划定本体两侧10米为保护范围、向外200米为建设控制地带，并设有保护界桩与提示牌。但在神达朝凯煤业矿区周边，长城遗址多处墙体坍塌、被拦腰截断，文物本体遭受不可逆损毁。遥感卫星技术图片证实了破坏情况。 宁武县委、县政府表示，在上级部门指导下已成立工作专班进行全面核查，将从严从快调查取证，依法依规深挖彻查，确保问题查清查实、处罚到位、整改到位，并感谢媒体监督。</w:t>
      </w:r>
    </w:p>
    <w:p>
      <w:pPr>
        <w:spacing w:after="240"/>
      </w:pPr>
      <w:r>
        <w:rPr>
          <w:rFonts w:ascii="微软雅黑" w:hAnsi="微软雅黑" w:eastAsia="微软雅黑"/>
          <w:sz w:val="21"/>
        </w:rPr>
        <w:t xml:space="preserve">         文章链接：</w:t>
      </w:r>
      <w:r>
        <w:rPr>
          <w:color w:val="0000FF"/>
        </w:rPr>
        <w:t>https://mp.weixin.qq.com/s/QVDFoT_WPnebZQMx3IBBeg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九、【视频博主“耿同学讲故事”质疑同济大学院长王平团队论文，引发中国学术界打假风暴】</w:t>
      </w:r>
    </w:p>
    <w:p>
      <w:pPr>
        <w:spacing w:after="120"/>
      </w:pPr>
      <w:r>
        <w:rPr>
          <w:rFonts w:ascii="微软雅黑" w:hAnsi="微软雅黑" w:eastAsia="微软雅黑"/>
          <w:sz w:val="21"/>
        </w:rPr>
        <w:t xml:space="preserve">         来源：知识分子</w:t>
      </w:r>
    </w:p>
    <w:p>
      <w:pPr>
        <w:spacing w:after="120"/>
      </w:pPr>
      <w:r>
        <w:rPr>
          <w:rFonts w:ascii="微软雅黑" w:hAnsi="微软雅黑" w:eastAsia="微软雅黑"/>
          <w:sz w:val="21"/>
        </w:rPr>
        <w:t xml:space="preserve">         发布时间：2026-05-21 08:01:00</w:t>
      </w:r>
    </w:p>
    <w:p>
      <w:pPr>
        <w:spacing w:after="120"/>
        <w:jc w:val="both"/>
      </w:pPr>
      <w:r>
        <w:rPr>
          <w:rFonts w:ascii="微软雅黑" w:hAnsi="微软雅黑" w:eastAsia="微软雅黑"/>
          <w:sz w:val="21"/>
        </w:rPr>
        <w:t xml:space="preserve">         内容摘要：2026年4月上旬，视频科普博主“耿同学讲故事”发布视频，质疑同济大学时任生命科学与技术学院院长王平团队发表于某学术期刊的论文存在数据问题。该视频迅速引发广泛关注，随后多位科研人员和学术打假博主跟进调查，陆续指出多所高校及研究机构论文中存在的图像重复、数据篡改等问题。这场由退学博士“耿同学”发起的打假行动，逐渐演变为中国学术界近年来规模最大的一轮学术不端自查与追责风暴。截至报道时，已有数十篇论文被期刊撤稿或发布关注声明，涉及多所985高校及国家级科研院所。部分涉事学者已受到所在单位调查或停职处理。报道指出，“耿同学”本人曾为国内某高校博士研究生，后因个人原因退学，转而从事科普视频创作。其打假方式以公开质疑和证据展示为主，强调“用数据说话”，但同时也引发关于学术打假边界和程序正义的讨论。此次事件促使多所高校启动内部论文自查机制，国家自然科学基金委员会等机构亦表示将加强科研诚信监管。报道强调，这场打假风暴揭示了当前学术评价体系中对论文数量过度追求、同行评议机制失效等深层次问题，但尚未有系统性改革方案出台。</w:t>
      </w:r>
    </w:p>
    <w:p>
      <w:pPr>
        <w:spacing w:after="240"/>
      </w:pPr>
      <w:r>
        <w:rPr>
          <w:rFonts w:ascii="微软雅黑" w:hAnsi="微软雅黑" w:eastAsia="微软雅黑"/>
          <w:sz w:val="21"/>
        </w:rPr>
        <w:t xml:space="preserve">         文章链接：</w:t>
      </w:r>
      <w:r>
        <w:rPr>
          <w:color w:val="0000FF"/>
        </w:rPr>
        <w:t>http://mp.weixin.qq.com/s?__biz=MzIyNDA2NTI4Mg==&amp;mid=2655552764&amp;idx=1&amp;sn=af3d6d1ebbd374c8d230015c2d5c7a63&amp;chksm=f2b758c92877ff4844bc214947115e1567f8826eada520980f1fe1a072ab3283812e7024ec9f&amp;scene=0#rd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十、【广西柳州地震五大关切追踪】</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发布时间：2026-05-21 07:52:52</w:t>
      </w:r>
    </w:p>
    <w:p>
      <w:pPr>
        <w:spacing w:after="120"/>
        <w:jc w:val="both"/>
      </w:pPr>
      <w:r>
        <w:rPr>
          <w:rFonts w:ascii="微软雅黑" w:hAnsi="微软雅黑" w:eastAsia="微软雅黑"/>
          <w:sz w:val="21"/>
        </w:rPr>
        <w:t xml:space="preserve">         内容摘要：5月18日，广西柳州市柳南区发生两次5.2级地震，后续又发生3.6级、3.7级余震。截至5月20日17时，共记录1.0级以上地震61次。专家解释，两次强震发生在同一区域、短时间内的震群活动，属区域构造应力集中释放，与百朋断裂等断层交汇有关，历史上类似情况并不罕见。 余震将持续一段时间，群众应远离老旧危房、土坯房、围墙等易倒塌设施。地震预警系统已向306台终端和32万余人推送信息，最大提供24秒预警时间。 目前，当地已设置7个临时安置点，集中安置4000余人，物资充足，秩序平稳。部分安置点因强降雨出现积水，已及时处理。上级调拨帐篷、折叠床等物资，自治区拨付2000万元救灾资金，并追加1.42万件物资支持受灾地区。 截至19日19时，震区排查出16处房屋倒塌，970栋房屋严重受损不能住人。专家指出，部分自建房结构存在缺陷，抗震能力差。受损房屋将按国家应急评估标准判定：存在重大安全隐患的立即停用拆除，一般性损伤经鉴定后可加固修复。 救灾重建面临两大挑战：一是持续性降雨影响转移安置，易引发山体滑坡等次生灾害；二是太阳村镇岩溶地貌复杂，需重点防范危岩崩塌和岩溶塌陷。</w:t>
      </w:r>
    </w:p>
    <w:p>
      <w:pPr>
        <w:spacing w:after="240"/>
      </w:pPr>
      <w:r>
        <w:rPr>
          <w:rFonts w:ascii="微软雅黑" w:hAnsi="微软雅黑" w:eastAsia="微软雅黑"/>
          <w:sz w:val="21"/>
        </w:rPr>
        <w:t xml:space="preserve">         文章链接：</w:t>
      </w:r>
      <w:r>
        <w:rPr>
          <w:color w:val="0000FF"/>
        </w:rPr>
        <w:t>https://mp.weixin.qq.com/s/yj8yzrSsOxH5rndq0JUNtQ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十一、【又一个销量神话，被曝假洋品牌】</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发布时间：2026-05-20 22:08:43</w:t>
      </w:r>
    </w:p>
    <w:p>
      <w:pPr>
        <w:spacing w:after="120"/>
        <w:jc w:val="both"/>
      </w:pPr>
      <w:r>
        <w:rPr>
          <w:rFonts w:ascii="微软雅黑" w:hAnsi="微软雅黑" w:eastAsia="微软雅黑"/>
          <w:sz w:val="21"/>
        </w:rPr>
        <w:t xml:space="preserve">         内容摘要：网红驱蚊产品“日本叮叮”因销量火爆被曝为假洋品牌。消费者金先生投诉称，被其名称和日系包装误导，误以为是日本进口产品。实际该品牌由广州威葵化妆品有限公司生产，无任何日本企业授权，研发、生产均在广州完成。事件引发热议，大量消费者表示因信任日系成分安全而购买，尤其用于婴幼儿，却遭遇虚假宣传。投诉平台早有相关反馈，电商平台商品产地标注前后不一致，加深了“进口身份”错觉。 该公司成立于2020年，注册资本100万元，与十余家公司为同一实控人，抱团运营数十家线上旗舰店。自2023年起，其大量申请“日本叮叮”商标，但因含国家名称被多次驳回，仅少量变形商标注册成功。企业及关联公司曾因虚假广告被罚款2万元，关联公司因虚假宣传被罚15万元，却仍不改营销套路。 “日本叮叮”仅是擦边商标乱象的冰山一角。类似案例包括“俄罗斯红肠”（非俄产）、“青藏湖”水产品（普通加工）等。此外，“壹号土”“千禾0+”等商标也易误导消费者。商家放弃品质，专钻商标漏洞，违反诚信和法规。整治需多方发力：监管部门收紧审核、严查虚假宣传并提高处罚；电商平台严格审核商品标注；消费者提高甄别意识。靠文字套路博取流量的生存空间正快速收窄。</w:t>
      </w:r>
    </w:p>
    <w:p>
      <w:pPr>
        <w:spacing w:after="240"/>
      </w:pPr>
      <w:r>
        <w:rPr>
          <w:rFonts w:ascii="微软雅黑" w:hAnsi="微软雅黑" w:eastAsia="微软雅黑"/>
          <w:sz w:val="21"/>
        </w:rPr>
        <w:t xml:space="preserve">         文章链接：</w:t>
      </w:r>
      <w:r>
        <w:rPr>
          <w:color w:val="0000FF"/>
        </w:rPr>
        <w:t>https://mp.weixin.qq.com/s/q6Q1Gsp-T6iObv6_GxgtMQ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十二、【谁在给杀人犯颁奖？】</w:t>
      </w:r>
    </w:p>
    <w:p>
      <w:pPr>
        <w:spacing w:after="120"/>
      </w:pPr>
      <w:r>
        <w:rPr>
          <w:rFonts w:ascii="微软雅黑" w:hAnsi="微软雅黑" w:eastAsia="微软雅黑"/>
          <w:sz w:val="21"/>
        </w:rPr>
        <w:t xml:space="preserve">         来源：燕七公子</w:t>
      </w:r>
    </w:p>
    <w:p>
      <w:pPr>
        <w:spacing w:after="120"/>
      </w:pPr>
      <w:r>
        <w:rPr>
          <w:rFonts w:ascii="微软雅黑" w:hAnsi="微软雅黑" w:eastAsia="微软雅黑"/>
          <w:sz w:val="21"/>
        </w:rPr>
        <w:t xml:space="preserve">         发布时间：2026-05-20 21:37:43</w:t>
      </w:r>
    </w:p>
    <w:p>
      <w:pPr>
        <w:spacing w:after="120"/>
        <w:jc w:val="both"/>
      </w:pPr>
      <w:r>
        <w:rPr>
          <w:rFonts w:ascii="微软雅黑" w:hAnsi="微软雅黑" w:eastAsia="微软雅黑"/>
          <w:sz w:val="21"/>
        </w:rPr>
        <w:t xml:space="preserve">         内容摘要：2025年9月，第73届圣塞巴斯蒂安国际电影节上，素人演员赵箫泓凭电影《监狱来的妈妈》获最佳主角银贝壳奖。该片号称“根据真实事件改编、原型人物真实出演”，赵箫泓本人正是因故意伤害致人死亡被判15年有期徒刑的罪犯。汪涵、姚晨等公众人物曾转发支持，但公映前舆论炸锅，豆瓣涌入数千条一星抵制，赵箫泓社交账号被封，姚晨删博，汪涵道歉。 电影将真实案件篡改：2009年，赵箫泓因“支床”琐事与丈夫争吵，持水果刀刺入其胸部致当场死亡，法院以故意伤害罪判刑15年，无家暴或防卫证据。电影却改为“长期家暴反杀”，美化罪行。更严重的是，影片以“拍摄监狱纪录片”名义获批，实为商业故事片，赵箫泓服刑期间参与拍摄，剥夺政治权利期间出国领奖，且存在“先拍后备”的违法操作。 此事触碰两条红线：一是罪犯靠罪行名利双收，违背伦理。西方有“山姆之子法”禁止罪犯牟利，真实犯罪改编必须由专业演员扮演，绝不允许凶手本人重回公共叙事。二是拍摄全程涉嫌违法：以欺骗手段取得行政许可、服刑人员参与商业拍摄、剥夺政治权利期间从事商业活动、程序倒置等。 国家电影局已回应“正在处理”。公众接纳改过自新，但绝不纵容美化犯罪。</w:t>
      </w:r>
    </w:p>
    <w:p>
      <w:pPr>
        <w:spacing w:after="240"/>
      </w:pPr>
      <w:r>
        <w:rPr>
          <w:rFonts w:ascii="微软雅黑" w:hAnsi="微软雅黑" w:eastAsia="微软雅黑"/>
          <w:sz w:val="21"/>
        </w:rPr>
        <w:t xml:space="preserve">         文章链接：</w:t>
      </w:r>
      <w:r>
        <w:rPr>
          <w:color w:val="0000FF"/>
        </w:rPr>
        <w:t>https://mp.weixin.qq.com/s/NtHbVsZq_t3ZEX6TOEN10A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十三、【耿同学：学术打假专挑有人才“帽子”的人】</w:t>
      </w:r>
    </w:p>
    <w:p>
      <w:pPr>
        <w:spacing w:after="120"/>
      </w:pPr>
      <w:r>
        <w:rPr>
          <w:rFonts w:ascii="微软雅黑" w:hAnsi="微软雅黑" w:eastAsia="微软雅黑"/>
          <w:sz w:val="21"/>
        </w:rPr>
        <w:t xml:space="preserve">         来源：晚情楼</w:t>
      </w:r>
    </w:p>
    <w:p>
      <w:pPr>
        <w:spacing w:after="120"/>
      </w:pPr>
      <w:r>
        <w:rPr>
          <w:rFonts w:ascii="微软雅黑" w:hAnsi="微软雅黑" w:eastAsia="微软雅黑"/>
          <w:sz w:val="21"/>
        </w:rPr>
        <w:t xml:space="preserve">         发布时间：2026-05-20 18:56:00</w:t>
      </w:r>
    </w:p>
    <w:p>
      <w:pPr>
        <w:spacing w:after="120"/>
        <w:jc w:val="both"/>
      </w:pPr>
      <w:r>
        <w:rPr>
          <w:rFonts w:ascii="微软雅黑" w:hAnsi="微软雅黑" w:eastAsia="微软雅黑"/>
          <w:sz w:val="21"/>
        </w:rPr>
        <w:t xml:space="preserve">         内容摘要：耿洪伟（耿同学），本硕毕业于吉林大学，北航生物专业博士退学，2019年起做科普博主。一次朋友指出同济大学生命科学与技术学院院长王平团队在《Nature》论文数据异常，他逐页核对发现：14张核心图表中10张数据无客观计数，3张图片疑似重复误用，部分数据呈“完美相差0.3”“末尾全是5”的反统计学规律。4月发布打假视频爆火，同济启动调查，5月6日通报造假实锤：免去王某院长职务，降两级岗位，取消24个月多项资格，解除一作金某某聘用关系。饶毅发文深挖“学术三代”，暗示造假成风。 此后，耿同学又将南开大学、中山大学“杰青”送上风口浪尖。他专挑有人才“帽子”的人打假，如王某（院长、博导、国家基金创新群体负责人）、南开陈某（院长、杰青、长江学者、谈家桢奖获得者）。理由：这些人占最好资源，用造假论文换取成果，影响恶劣；同时打顶流易火。学术圈以论文论英雄，顶刊论文是资源、职位、项目的“金钥匙”，催生论文工厂产业链。2023年Springer Nature撤稿436篇中国论文；2024年IOP撤800余篇；2021-2024年Hindawi撤超8000篇，中国作者占80%以上；</w:t>
      </w:r>
    </w:p>
    <w:p>
      <w:pPr>
        <w:spacing w:after="240"/>
      </w:pPr>
      <w:r>
        <w:rPr>
          <w:rFonts w:ascii="微软雅黑" w:hAnsi="微软雅黑" w:eastAsia="微软雅黑"/>
          <w:sz w:val="21"/>
        </w:rPr>
        <w:t xml:space="preserve">         文章链接：</w:t>
      </w:r>
      <w:r>
        <w:rPr>
          <w:color w:val="0000FF"/>
        </w:rPr>
        <w:t>https://mp.weixin.qq.com/s/OJiBZvsKOHgrpQT9hZrGhg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十四、【广州长隆大熊猫“家和”因衣原体感染去世，专家指向鸟类或人类传染源】</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发布时间：2026-05-20 17:42:54</w:t>
      </w:r>
    </w:p>
    <w:p>
      <w:pPr>
        <w:spacing w:after="120"/>
        <w:jc w:val="both"/>
      </w:pPr>
      <w:r>
        <w:rPr>
          <w:rFonts w:ascii="微软雅黑" w:hAnsi="微软雅黑" w:eastAsia="微软雅黑"/>
          <w:sz w:val="21"/>
        </w:rPr>
        <w:t xml:space="preserve">         内容摘要：广州长隆野生动物世界大熊猫“家和”因肺部衣原体感染继发心力衰竭，于5月9日不幸离世。该园此前通报称，“家和”与另一只大熊猫“婷仔”先后出现食欲减退、嗜睡、咳嗽、发热等症状，园方联合中国大熊猫保护研究中心及多家医疗机构进行多学科会诊和抢救，病情一度好转。5月9日，“家和”病情突然恶化，于当日12时46分离世。目前“婷仔”体征相对稳定。通报还称，已对园内所有大熊猫及其保育员进行健康排查，并开展环境采样检测，未发现异常。大熊猫中心区暂停对外展示。 多名专家分析，“家和”感染的衣原体可能性较大的是鹦鹉热衣原体和肺炎衣原体，分别指向鸟类传染源和人类传染源。专家建议相关单位进一步查明衣原体具体种类，以更好地保护大熊猫。据此前报道，“家和”是从四川来到广州长隆的“上门女婿”，经中国大熊猫保护研究中心挑选，参与大熊猫繁育计划。</w:t>
      </w:r>
    </w:p>
    <w:p>
      <w:pPr>
        <w:spacing w:after="240"/>
      </w:pPr>
      <w:r>
        <w:rPr>
          <w:rFonts w:ascii="微软雅黑" w:hAnsi="微软雅黑" w:eastAsia="微软雅黑"/>
          <w:sz w:val="21"/>
        </w:rPr>
        <w:t xml:space="preserve">         文章链接：</w:t>
      </w:r>
      <w:r>
        <w:rPr>
          <w:color w:val="0000FF"/>
        </w:rPr>
        <w:t>https://mp.weixin.qq.com/s/HveLLJYDrcUh4Eo-HgCjbw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十五、【科普博主“耿同学讲故事”持续揭露高校学术造假，呼吁重建学术诚信】</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发布时间：2026-05-20 17:42:54</w:t>
      </w:r>
    </w:p>
    <w:p>
      <w:pPr>
        <w:spacing w:after="120"/>
        <w:jc w:val="both"/>
      </w:pPr>
      <w:r>
        <w:rPr>
          <w:rFonts w:ascii="微软雅黑" w:hAnsi="微软雅黑" w:eastAsia="微软雅黑"/>
          <w:sz w:val="21"/>
        </w:rPr>
        <w:t xml:space="preserve">         内容摘要：科普博主“耿同学讲故事”近期持续揭露多起高校学术造假事件，部分已获校方严肃处理，部分仍在调查中。5月17日晚，“耿同学”表示手中仍握有涉及4所高校5位“杰青”的学术造假素材，并呼吁涉事学者自查。“耿同学”为吉林大学生物学本科、硕士，北京航空航天大学博士肄业，其打假行为本身值得肯定，效果明显。报道指出，学术造假并非新问题，耿同学举报的造假行为仅凭专业常识即可发现漏洞，属于“一眼假”的拙劣行为。这些被举报者中不乏资历较深和担任重要职务的学者，发布造假文章的甚至包括顶刊。报道反思，为何如此明显的造假学界久久不能发现，反而需要一位科普博主曝光。呼吁学术打假不是为了查处几篇假论文，而是期待一种可以有勇气直面真相且不畏惧的学术和社会氛围。</w:t>
      </w:r>
    </w:p>
    <w:p>
      <w:pPr>
        <w:spacing w:after="240"/>
      </w:pPr>
      <w:r>
        <w:rPr>
          <w:rFonts w:ascii="微软雅黑" w:hAnsi="微软雅黑" w:eastAsia="微软雅黑"/>
          <w:sz w:val="21"/>
        </w:rPr>
        <w:t xml:space="preserve">         文章链接：</w:t>
      </w:r>
      <w:r>
        <w:rPr>
          <w:color w:val="0000FF"/>
        </w:rPr>
        <w:t>https://mp.weixin.qq.com/s/ST7ZM7D2oOK0l3e5Qo9vEA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p.weixin.qq.com/s/ft57iYT6MASjwztg2CT_Pw" TargetMode="External"/><Relationship Id="rId10" Type="http://schemas.openxmlformats.org/officeDocument/2006/relationships/hyperlink" Target="https://mp.weixin.qq.com/s/y7R-rKpLd9L074cfuaedfA" TargetMode="External"/><Relationship Id="rId11" Type="http://schemas.openxmlformats.org/officeDocument/2006/relationships/hyperlink" Target="https://mp.weixin.qq.com/s/wKQ0z8TxNRhf1ZWbtrsCJA" TargetMode="External"/><Relationship Id="rId12" Type="http://schemas.openxmlformats.org/officeDocument/2006/relationships/hyperlink" Target="http://mp.weixin.qq.com/s?__biz=MzAwMDExNDgxNQ==&amp;mid=2650345331&amp;idx=1&amp;sn=bef6dbbcdfb7a681b3c899490f331442&amp;chksm=83fc012e8540a925ad8c4dafc146e35ecc10f05d1b1f61e50667675d463e778ed4c6e91f0c52&amp;scene=0#rd" TargetMode="External"/><Relationship Id="rId13" Type="http://schemas.openxmlformats.org/officeDocument/2006/relationships/hyperlink" Target="https://mp.weixin.qq.com/s/jwzVv0b1C0JZXSGFJlGG0g" TargetMode="External"/><Relationship Id="rId14" Type="http://schemas.openxmlformats.org/officeDocument/2006/relationships/hyperlink" Target="https://mp.weixin.qq.com/s/b_knDaLTB7YlG5CPT1yfQA" TargetMode="External"/><Relationship Id="rId15" Type="http://schemas.openxmlformats.org/officeDocument/2006/relationships/hyperlink" Target="https://mp.weixin.qq.com/s/0zoZGSFKy-Fd1nN5bAs50Q" TargetMode="External"/><Relationship Id="rId16" Type="http://schemas.openxmlformats.org/officeDocument/2006/relationships/hyperlink" Target="https://mp.weixin.qq.com/s/Bs855BEBh9-X2Chyv2UduA" TargetMode="External"/><Relationship Id="rId17" Type="http://schemas.openxmlformats.org/officeDocument/2006/relationships/hyperlink" Target="https://mp.weixin.qq.com/s/f5vpGMBNovxpLbVmADD5_A" TargetMode="External"/><Relationship Id="rId18" Type="http://schemas.openxmlformats.org/officeDocument/2006/relationships/hyperlink" Target="https://mp.weixin.qq.com/s/Ui_zJ1p0oSoDcscHukV9kQ" TargetMode="External"/><Relationship Id="rId19" Type="http://schemas.openxmlformats.org/officeDocument/2006/relationships/hyperlink" Target="https://mp.weixin.qq.com/s/Qqe7VEKzFavJ66dX4frSrQ" TargetMode="External"/><Relationship Id="rId20" Type="http://schemas.openxmlformats.org/officeDocument/2006/relationships/hyperlink" Target="https://mp.weixin.qq.com/s/HUpjefCdQZKdf1xV2sS6ug" TargetMode="External"/><Relationship Id="rId21" Type="http://schemas.openxmlformats.org/officeDocument/2006/relationships/hyperlink" Target="https://mp.weixin.qq.com/s/ZN1VO2FQpWyPSv2ynosuZg" TargetMode="External"/><Relationship Id="rId22" Type="http://schemas.openxmlformats.org/officeDocument/2006/relationships/hyperlink" Target="https://mp.weixin.qq.com/s/C4Z_3t4SHpi_Wu5g6sQ5wA" TargetMode="External"/><Relationship Id="rId23" Type="http://schemas.openxmlformats.org/officeDocument/2006/relationships/hyperlink" Target="https://mp.weixin.qq.com/s/HcOdsPQRtiH7F-CdIQhPgQ" TargetMode="External"/><Relationship Id="rId24" Type="http://schemas.openxmlformats.org/officeDocument/2006/relationships/hyperlink" Target="https://mp.weixin.qq.com/s/Kz9xz0Nlk_RGhTYkXktESg" TargetMode="External"/><Relationship Id="rId25" Type="http://schemas.openxmlformats.org/officeDocument/2006/relationships/hyperlink" Target="https://mp.weixin.qq.com/s/_a072Cn1XYAujgMDA9C1LQ" TargetMode="External"/><Relationship Id="rId26" Type="http://schemas.openxmlformats.org/officeDocument/2006/relationships/hyperlink" Target="https://mp.weixin.qq.com/s/NES6DZovZHWvCPHFznSOSQ" TargetMode="External"/><Relationship Id="rId27" Type="http://schemas.openxmlformats.org/officeDocument/2006/relationships/hyperlink" Target="https://mp.weixin.qq.com/s/v5yIXkAvDuPvoQgFnuS2Qg" TargetMode="External"/><Relationship Id="rId28" Type="http://schemas.openxmlformats.org/officeDocument/2006/relationships/hyperlink" Target="http://mp.weixin.qq.com/s?__biz=MjM5OTU4Nzc0Mg==&amp;mid=2659040512&amp;idx=1&amp;sn=e9af1f7572323c108a8da68759d9c50b&amp;chksm=bd34ed9144d25f9efeac46a25743e90b56147bef7c90ee0f825cb46667a04a8eff0faeaae326&amp;scene=0#rd" TargetMode="External"/><Relationship Id="rId29" Type="http://schemas.openxmlformats.org/officeDocument/2006/relationships/hyperlink" Target="https://mp.weixin.qq.com/s/yYsYurazMfqq4MbyfafqGQ" TargetMode="External"/><Relationship Id="rId30" Type="http://schemas.openxmlformats.org/officeDocument/2006/relationships/hyperlink" Target="https://mp.weixin.qq.com/s/S17__C7_kIuD7y3yCQWBXg" TargetMode="External"/><Relationship Id="rId31" Type="http://schemas.openxmlformats.org/officeDocument/2006/relationships/hyperlink" Target="https://mp.weixin.qq.com/s/wEwLkOnlRTmaJXlW1mZvhw" TargetMode="External"/><Relationship Id="rId32" Type="http://schemas.openxmlformats.org/officeDocument/2006/relationships/hyperlink" Target="http://mp.weixin.qq.com/s?__biz=MzA5ODU2MDIxMQ==&amp;mid=2653637343&amp;idx=1&amp;sn=76511ed6217695a394d866bfb1e736f7&amp;chksm=8a28e145a9869de7f2fe6a5a6da24a49b65d4287fc37925eb5e198549480c53a44a170457e36&amp;scene=0#rd" TargetMode="External"/><Relationship Id="rId33" Type="http://schemas.openxmlformats.org/officeDocument/2006/relationships/hyperlink" Target="https://mp.weixin.qq.com/s/KJcv5MoY8pp3d30K6Ob4J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