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- 2026年05月30日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今日核心议题：①王毅外长赴美主持联合国会议并点破美伊关系本质；②北大数院苏炜杰入职OpenAI并晋升宾大正教授；③热播剧《主角》带火秦腔文化传承；④G40沪陕高速超载客车追尾致13死。</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一、【伊朗最高领袖穆杰塔巴警告美以：中东将不再有美军安全避难所，以色列接近毁灭】</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发布时间：2026-05-30 20:19:00</w:t>
      </w:r>
    </w:p>
    <w:p>
      <w:pPr>
        <w:spacing w:after="120"/>
        <w:jc w:val="both"/>
      </w:pPr>
      <w:r>
        <w:rPr>
          <w:rFonts w:ascii="微软雅黑" w:hAnsi="微软雅黑" w:eastAsia="微软雅黑"/>
          <w:sz w:val="21"/>
        </w:rPr>
        <w:t xml:space="preserve">         内容摘要：伊朗最高领袖穆杰塔巴5月26日通过国家电视台发表书面声明，措辞严厉，宣布美国在中东将不再拥有“安全避难所”，并要求地区国家不再充当美军基地的“盾牌”。他还引用哈梅内伊约十年前的言论，预言以色列将在15年后“不复存在”，称以色列已接近“注定毁灭的最后阶段”。这份声明正值美伊谈判关键时期，美方称框架协议已达成95%，但伊朗外交部发言人明确表示，现阶段谈判不包含核问题和浓缩铀，也不讨论霍尔木兹海峡管理权，且要求美方先解冻部分资产。以色列总理内塔尼亚胡已下令加强对黎巴嫩真主党的打击，以国家安全部长放话不会让特朗普与伊朗签署“糟糕的协议”。美国总统特朗普原计划27日在戴维营召开全体内阁会议，后因天气改至白宫，此举被解读为美方同时考虑外交与军事选项。穆杰塔巴的声明意在提前划红线，呼吁中东国家联手将美军赶出中东，并指出以色列完全仰赖外部支援，若无美军支撑，政权垮台是必然。尽管美国与中东国家利益纠葛深厚，短期内难以彻底抽身，但穆杰塔巴强调时间不在美以一方，无论战或谈，美国在中东的影响力已无法回到从前。</w:t>
      </w:r>
    </w:p>
    <w:p>
      <w:pPr>
        <w:spacing w:after="240"/>
      </w:pPr>
      <w:r>
        <w:rPr>
          <w:rFonts w:ascii="微软雅黑" w:hAnsi="微软雅黑" w:eastAsia="微软雅黑"/>
          <w:sz w:val="21"/>
        </w:rPr>
        <w:t xml:space="preserve">         文章链接：</w:t>
      </w:r>
      <w:r>
        <w:rPr>
          <w:color w:val="0000FF"/>
        </w:rPr>
        <w:t>https://mp.weixin.qq.com/s/iSVwMTMVpMzIRlFo6NR-iw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二、【普京称已移交袭击官邸无人机残骸给美国鉴定，乌方否认】</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19:51:20</w:t>
      </w:r>
    </w:p>
    <w:p>
      <w:pPr>
        <w:spacing w:after="120"/>
        <w:jc w:val="both"/>
      </w:pPr>
      <w:r>
        <w:rPr>
          <w:rFonts w:ascii="微软雅黑" w:hAnsi="微软雅黑" w:eastAsia="微软雅黑"/>
          <w:sz w:val="21"/>
        </w:rPr>
        <w:t xml:space="preserve">         内容摘要：俄罗斯总统普京当地时间29日表示，俄方已将2025年12月袭击其位于瓦尔代总统官邸的无人机残骸移交给美国进行鉴定。普京称，专家分析相关数据后认为，基辅方面的攻击目标正是普京官邸所在建筑群。 此前，俄罗斯外长拉夫罗夫于2025年12月29日率先披露，称乌克兰在28日深夜至29日凌晨动用91架远程攻击无人机，对普京位于诺夫哥罗德州的官邸发动袭击。拉夫罗夫表示，俄防空部队成功摧毁所有来袭无人机，暂无人员伤亡及财产损失报告。 乌克兰总统泽连斯基则回应称，俄方说法“纯属捏造”。泽连斯基表示，俄方发表“极其危险的言论”，是其“惯用的欺诈伎俩”，目的是破坏乌美共同推进的和平进程成果。他还指责俄方在为继续袭击乌克兰特别是基辅，以及拒绝采取必要措施结束战争“制造借口”。 据此前报道，遭袭的普京官邸位于诺夫哥罗德州，距瓦尔代市约20公里，坐落于“乌任”湖畔。该官邸始建于苏联时期，最初为政府官员休憩场所，俄首任总统叶利钦及普京都曾到访。2000年末，官邸进行了翻新，增建了会议中心并在主楼内增设大礼堂，俄智库瓦尔代国际辩论俱乐部曾在此举办活动。</w:t>
      </w:r>
    </w:p>
    <w:p>
      <w:pPr>
        <w:spacing w:after="240"/>
      </w:pPr>
      <w:r>
        <w:rPr>
          <w:rFonts w:ascii="微软雅黑" w:hAnsi="微软雅黑" w:eastAsia="微软雅黑"/>
          <w:sz w:val="21"/>
        </w:rPr>
        <w:t xml:space="preserve">         文章链接：</w:t>
      </w:r>
      <w:r>
        <w:rPr>
          <w:color w:val="0000FF"/>
        </w:rPr>
        <w:t>https://mp.weixin.qq.com/s/5DUaCTw1KJoQyWs4uRkWCA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三、【美国没收伊朗10亿美元加密资产并制裁8名个人5个实体】</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12:51:36</w:t>
      </w:r>
    </w:p>
    <w:p>
      <w:pPr>
        <w:spacing w:after="120"/>
        <w:jc w:val="both"/>
      </w:pPr>
      <w:r>
        <w:rPr>
          <w:rFonts w:ascii="微软雅黑" w:hAnsi="微软雅黑" w:eastAsia="微软雅黑"/>
          <w:sz w:val="21"/>
        </w:rPr>
        <w:t xml:space="preserve">         内容摘要：美国财长贝森特5月29日宣布，作为对伊朗经济施压的一部分，美国已没收价值10亿美元的伊朗加密货币资产，并称即便解除对伊金融封锁，进程也将十分缓慢。同日，美国财政部将8名个人和5个实体纳入新制裁名单，作为“经济狂怒行动”的组成部分。美财政部外国资产控制办公室与商务部及联邦调查局协调，打击一个涉嫌“假冒身份和欺诈美国企业”的伊朗采购网络，该网络为伊朗国防部和武装部队等受制裁用户采购商品。贝森特28日还表示，美国将切断伊朗航空公司获取降落点、加油和售票的渠道。此前，美财政部已于27日将伊朗新设立的“波斯湾海峡管理局”列入制裁名单。另据央视新闻报道，自2月28日美以对伊朗发动军事行动以来，冲突已持续90天。独立研究网站“伊朗战争成本追踪网”数据显示，截至当前，美国在对伊朗军事行动中已花费超过955亿美元，该数据基于美国国防部向国会提交的报告，显示冲突头6天美军支出113亿美元，此后日均支出约10亿美元，统计涵盖人员、战舰、后勤补给及其他附带费用。</w:t>
      </w:r>
    </w:p>
    <w:p>
      <w:pPr>
        <w:spacing w:after="240"/>
      </w:pPr>
      <w:r>
        <w:rPr>
          <w:rFonts w:ascii="微软雅黑" w:hAnsi="微软雅黑" w:eastAsia="微软雅黑"/>
          <w:sz w:val="21"/>
        </w:rPr>
        <w:t xml:space="preserve">         文章链接：</w:t>
      </w:r>
      <w:r>
        <w:rPr>
          <w:color w:val="0000FF"/>
        </w:rPr>
        <w:t>https://mp.weixin.qq.com/s/-L1n9WXXrRU5foZKzYwOCQ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四、【内塔尼亚胡称以色列已控制加沙60%领土，计划占领至70%】</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发布时间：2026-05-30 11:20:40</w:t>
      </w:r>
    </w:p>
    <w:p>
      <w:pPr>
        <w:spacing w:after="120"/>
        <w:jc w:val="both"/>
      </w:pPr>
      <w:r>
        <w:rPr>
          <w:rFonts w:ascii="微软雅黑" w:hAnsi="微软雅黑" w:eastAsia="微软雅黑"/>
          <w:sz w:val="21"/>
        </w:rPr>
        <w:t xml:space="preserve">         内容摘要：以色列总理内塔尼亚胡5月28日在参加本土活动时公开表示，以色列目前已完全控制加沙地区60%的领土，他的指示是“达到70%”。在场观众高喊应占领加沙100%领土时，内塔尼亚胡回应称，“先占领70%，我们先从这开始。”这一做法已违背2025年10月在美国协调下签署的“加沙和平协议”。根据该协议，双方达成停火后，以色列部队撤至对加沙地带保留53%控制权的“黄线”，并计划陆续撤至40%、15%分界线，最终撤至加沙边界附近设立安全警戒线。但和平协议未如期推进，谈判陷入僵局，以哈双方从未中断军事行动。2026年4月29日，路透社披露，以色列在3月中旬向加沙援助组织发送新地图，显示其占领面积已越过“黄线”深入11%，达到总面积的64%。与此同时，以军正加紧攻势，一方面支持加沙本地反哈马斯民兵组织如“加沙北部人民军”与哈马斯作战，该组织近期展示了未知来源的无人机军援；另一方面，以色列5月已先后暗杀哈马斯两任军事领导人埃泽丁·哈达德与继任者穆罕默德·奥达，并持续暗杀哈马斯高级领导人和资金提供者。</w:t>
      </w:r>
    </w:p>
    <w:p>
      <w:pPr>
        <w:spacing w:after="240"/>
      </w:pPr>
      <w:r>
        <w:rPr>
          <w:rFonts w:ascii="微软雅黑" w:hAnsi="微软雅黑" w:eastAsia="微软雅黑"/>
          <w:sz w:val="21"/>
        </w:rPr>
        <w:t xml:space="preserve">         文章链接：</w:t>
      </w:r>
      <w:r>
        <w:rPr>
          <w:color w:val="0000FF"/>
        </w:rPr>
        <w:t>https://mp.weixin.qq.com/s/jVuM0JAiGkdqFXJzWyzdMw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五、【特朗普提出延长伊朗停火条件：伊朗须解除海峡控制并弃核】</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09:49:57</w:t>
      </w:r>
    </w:p>
    <w:p>
      <w:pPr>
        <w:spacing w:after="120"/>
        <w:jc w:val="both"/>
      </w:pPr>
      <w:r>
        <w:rPr>
          <w:rFonts w:ascii="微软雅黑" w:hAnsi="微软雅黑" w:eastAsia="微软雅黑"/>
          <w:sz w:val="21"/>
        </w:rPr>
        <w:t xml:space="preserve">         内容摘要：路透社报道，美国总统特朗普5月29日表示，他将很快就一项延长与伊朗停火协议的拟议方案做出决定。该方案拟将4月初开始的停火再延长60天，为谈判争取时间，以达成“永久结束战争”的协议。特朗普明确提出了两个条件：伊朗必须解除对霍尔木兹海峡的控制，并销毁其制造核武器的能力。他具体指出，伊朗必须同意永远不拥有核武器或核弹，霍尔木兹海峡必须立即开放，双向航运不受限制且不得收费。他还补充称，美国将“挖出”伊朗的核材料。 然而，伊朗方面尚未接受这两个条件。伊朗法尔斯通讯社援引消息人士的话称，特朗普的言论是“试图捏造胜利”。伊朗高级消息人士表示，潜在协议不包含任何核相关议题。伊朗外交部发言人巴加埃则强调，霍尔木兹海峡的管理必须由伊朗与阿曼商定。此外，法尔斯通讯社提到，伊美双方已同意解冻伊朗120亿美元的冻结资产。但特朗普表示，在“另行通知前”不会同伊朗有任何资金往来，这可能涉及伊朗要求的海峡通行费、战争损失赔偿或解冻冻结资产的诉求。</w:t>
      </w:r>
    </w:p>
    <w:p>
      <w:pPr>
        <w:spacing w:after="240"/>
      </w:pPr>
      <w:r>
        <w:rPr>
          <w:rFonts w:ascii="微软雅黑" w:hAnsi="微软雅黑" w:eastAsia="微软雅黑"/>
          <w:sz w:val="21"/>
        </w:rPr>
        <w:t xml:space="preserve">         文章链接：</w:t>
      </w:r>
      <w:r>
        <w:rPr>
          <w:color w:val="0000FF"/>
        </w:rPr>
        <w:t>https://mp.weixin.qq.com/s/KeQY2efhWgLaXuxYEtJkcQ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六、【特朗普提出结束战事条件：要求对方满足多项前提】</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00:36:34</w:t>
      </w:r>
    </w:p>
    <w:p>
      <w:pPr>
        <w:spacing w:after="120"/>
        <w:jc w:val="both"/>
      </w:pPr>
      <w:r>
        <w:rPr>
          <w:rFonts w:ascii="微软雅黑" w:hAnsi="微软雅黑" w:eastAsia="微软雅黑"/>
          <w:sz w:val="21"/>
        </w:rPr>
        <w:t xml:space="preserve">         内容摘要：【</w:t>
      </w:r>
    </w:p>
    <w:p>
      <w:pPr>
        <w:spacing w:after="240"/>
      </w:pPr>
      <w:r>
        <w:rPr>
          <w:rFonts w:ascii="微软雅黑" w:hAnsi="微软雅黑" w:eastAsia="微软雅黑"/>
          <w:sz w:val="21"/>
        </w:rPr>
        <w:t xml:space="preserve">         文章链接：</w:t>
      </w:r>
      <w:r>
        <w:rPr>
          <w:color w:val="0000FF"/>
        </w:rPr>
        <w:t>https://mp.weixin.qq.com/s/rYEZ9pSmDMmki_DsC5K7wA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七、【特朗普拒绝公开体检细节，外媒指其腿部浮肿、手背淤青且公开场合频繁打瞌睡】</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发布时间：2026-05-30 20:19:00</w:t>
      </w:r>
    </w:p>
    <w:p>
      <w:pPr>
        <w:spacing w:after="120"/>
        <w:jc w:val="both"/>
      </w:pPr>
      <w:r>
        <w:rPr>
          <w:rFonts w:ascii="微软雅黑" w:hAnsi="微软雅黑" w:eastAsia="微软雅黑"/>
          <w:sz w:val="21"/>
        </w:rPr>
        <w:t xml:space="preserve">         内容摘要：特朗普在80岁生日前于5月26日前往沃尔特·里德国家军事医疗中心接受体检，自称结果“十分完美”，但未透露细节。作为美国历史上最高龄在任总统，外界对其健康高度关注，尤其第二任期以来状态明显下滑。美媒指出其腿部浮肿、右手手背有淤青并用化妆品遮盖，去年还接受了心脏与腹部核磁共振。白宫解释腿肿为静脉功能不全，淤青因频繁握手及服用阿司匹林，核磁共振属预防性检查，但外界质疑其必要性。媒体常拍到特朗普在活动中闭目养神，猜测其体力不支打瞌睡，增加痴呆症风险，讽刺的是他曾称拜登“瞌睡乔”，如今回旋镖扎回自身。 此外，特朗普安全环境恶化。仅一个月内，白宫记者晚宴、安全检查站及特勤局检查站附近发生三起枪击案，均在其活动半径内。去年阅兵时他躲在防弹玻璃后，而访华时从容检阅仪仗队，反差凸显美国社会撕裂。特朗普的关税、移民及强硬政策激化极端情绪，导致暴力事件频发。他还被曝司法部同意永久禁止国税局审查其家族审计，显示其提前铺路。当前特朗普面临身体衰老与安全威胁的双重恶性循环：越强硬越危险，越危险越强硬。中期选举是关键，若共和党表现不佳，他或成“跛脚总统”；若表现尚可，仍需应对年龄与健康问题。</w:t>
      </w:r>
    </w:p>
    <w:p>
      <w:pPr>
        <w:spacing w:after="240"/>
      </w:pPr>
      <w:r>
        <w:rPr>
          <w:rFonts w:ascii="微软雅黑" w:hAnsi="微软雅黑" w:eastAsia="微软雅黑"/>
          <w:sz w:val="21"/>
        </w:rPr>
        <w:t xml:space="preserve">         文章链接：</w:t>
      </w:r>
      <w:r>
        <w:rPr>
          <w:color w:val="0000FF"/>
        </w:rPr>
        <w:t>https://mp.weixin.qq.com/s/dDOXY_CYak3XHKILwuuOUA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八、【美日印澳四方会谈貌合神离，王毅在联合国呼吁多边主义】</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发布时间：2026-05-30 20:19:00</w:t>
      </w:r>
    </w:p>
    <w:p>
      <w:pPr>
        <w:spacing w:after="120"/>
        <w:jc w:val="both"/>
      </w:pPr>
      <w:r>
        <w:rPr>
          <w:rFonts w:ascii="微软雅黑" w:hAnsi="微软雅黑" w:eastAsia="微软雅黑"/>
          <w:sz w:val="21"/>
        </w:rPr>
        <w:t xml:space="preserve">         内容摘要：中美关系缓和后，日印澳三国担心失去美国“保护伞”，美方于5月26日安排美日印澳四方安全对话以安抚盟友。四国外长会后合影，站位从左至右为澳大利亚外长黄英贤、印度外长苏杰生、日本外相茂木敏充和美国国务卿鲁比奥，体现美国主导、日本铁杆、印度门面、澳大利亚跟班的格局。四人表情各异：苏杰生笑容尴尬，因印度作为东道主需展现团结；鲁比奥趾高气扬，似例行公事；茂木敏充愁容满面，因未获满意遏华答案；黄英贤面无表情，全程陪跑。会谈貌合神离，四国心怀鬼胎，难以达成共识。 同日，中国外长王毅飞抵纽约，作为联合国安理会本月轮值主席国代表，主持高级别会议。王毅呼吁各国团结行动，维护、激活并壮大联合国。中方一贯将联合国视为“压舱石”，按时缴纳会费、积极参与维和行动并提出改革方案，出钱出力又出方案。相比之下，美方退出多个国际组织后拉拢盟友搞小圈子。中方在美国主场示范了真正的多边主义和负责任大国担当，为全球南方国家撑腰。</w:t>
      </w:r>
    </w:p>
    <w:p>
      <w:pPr>
        <w:spacing w:after="240"/>
      </w:pPr>
      <w:r>
        <w:rPr>
          <w:rFonts w:ascii="微软雅黑" w:hAnsi="微软雅黑" w:eastAsia="微软雅黑"/>
          <w:sz w:val="21"/>
        </w:rPr>
        <w:t xml:space="preserve">         文章链接：</w:t>
      </w:r>
      <w:r>
        <w:rPr>
          <w:color w:val="0000FF"/>
        </w:rPr>
        <w:t>https://mp.weixin.qq.com/s/R2qQmWzOwadmlmyemMe2CQ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九、【王毅用中国谚语点破美伊僵局：缺乏安全架构致谈判陷入循环】</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发布时间：2026-05-30 20:19:00</w:t>
      </w:r>
    </w:p>
    <w:p>
      <w:pPr>
        <w:spacing w:after="120"/>
        <w:jc w:val="both"/>
      </w:pPr>
      <w:r>
        <w:rPr>
          <w:rFonts w:ascii="微软雅黑" w:hAnsi="微软雅黑" w:eastAsia="微软雅黑"/>
          <w:sz w:val="21"/>
        </w:rPr>
        <w:t xml:space="preserve">         内容摘要：王毅外长在联合国用“冰冻三尺，非一日之寒；化解宿怨，也非一日之功”点破美伊问题本质，指出僵局源于四十多年来双方从未建立相互承认的安全架构，谈判陷入“危机、谈判、协议、撕毁”的循环。他强调谈判需在联合国框架下进行，尊重主权、安全和领土完整。 5月下旬谈判加速但矛盾重重：伊朗议长率团赴多哈，聚焦霍尔木兹海峡开放、浓缩铀库存及120亿美元资产解冻。美方信号反复——特朗普称“基本谈成”又改口“不急于签”，同时威胁“达不成协议就回到更大规模交火”。伊朗回应冷静，称“共识不意味着签约”，强调美方立场动摇，核问题现阶段不谈。据披露，双方拟出谅解备忘录框架：延长停火60天、恢复海峡航运、解冻部分资产，但核问题被搁置，且卡在“核承诺”与“制裁解除”谁先谁后的死结上。 王毅的话有三层深意：一是美伊问题根源在于缺乏集体安全框架，伊朗视核计划为生存保险，美国以制裁和军事包围为杠杆，谈判仅是临时平衡；二是当前谈判脆弱，美方用“恐惧倒逼”和“框架95%完成”话术施压，但伊朗自1979年来在生存威胁中淬炼，效果有限。特朗普要求浓缩铀运美销毁，伊朗拒绝，认为等于自废筹码。</w:t>
      </w:r>
    </w:p>
    <w:p>
      <w:pPr>
        <w:spacing w:after="240"/>
      </w:pPr>
      <w:r>
        <w:rPr>
          <w:rFonts w:ascii="微软雅黑" w:hAnsi="微软雅黑" w:eastAsia="微软雅黑"/>
          <w:sz w:val="21"/>
        </w:rPr>
        <w:t xml:space="preserve">         文章链接：</w:t>
      </w:r>
      <w:r>
        <w:rPr>
          <w:color w:val="0000FF"/>
        </w:rPr>
        <w:t>https://mp.weixin.qq.com/s/9E0oIbElV0fYL-qajYApyw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十、【王毅提醒印尼勿效仿菲律宾，避免美军利用其机场飞越南海】</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发布时间：2026-05-30 20:19:00</w:t>
      </w:r>
    </w:p>
    <w:p>
      <w:pPr>
        <w:spacing w:after="120"/>
        <w:jc w:val="both"/>
      </w:pPr>
      <w:r>
        <w:rPr>
          <w:rFonts w:ascii="微软雅黑" w:hAnsi="微软雅黑" w:eastAsia="微软雅黑"/>
          <w:sz w:val="21"/>
        </w:rPr>
        <w:t xml:space="preserve">         内容摘要：印尼政府接受美方提议，将闲置的克尔塔贾蒂机场改建为美军C-130军机维修中心，此举引发外界对其倒向美国的猜测。印尼地理位置关键，扼守马六甲海峡南侧，是中国海上能源运输的重要通道。印尼此举背后有三层考量：一是盘活耗资1亿多美元却客流量稀少的“幽灵机场”，获得美方资金改造和持续收益；二是通过与美国4月签署的防务协议，共享维修技术、培养军工人才，提升国防自主能力；三是希望在中美之间寻求平衡，避免经济命脉过度依赖中国。但外界担忧印尼可能效仿菲律宾，允许美军机自由飞越南海。对此，中国外长王毅在联合国与印尼外长苏吉约诺会面，肯定两国全面战略伙伴关系，承诺共同推进海上开发、维护南海和平，并善意提醒印尼不要被域外势力蒙蔽，避免走上菲律宾的歪路。印尼外长则表示愿不断提升两国关系水平，促进地区和平稳定。中方以平和态度希望印尼看清利弊，坚守独立自主发展道路。</w:t>
      </w:r>
    </w:p>
    <w:p>
      <w:pPr>
        <w:spacing w:after="240"/>
      </w:pPr>
      <w:r>
        <w:rPr>
          <w:rFonts w:ascii="微软雅黑" w:hAnsi="微软雅黑" w:eastAsia="微软雅黑"/>
          <w:sz w:val="21"/>
        </w:rPr>
        <w:t xml:space="preserve">         文章链接：</w:t>
      </w:r>
      <w:r>
        <w:rPr>
          <w:color w:val="0000FF"/>
        </w:rPr>
        <w:t>https://mp.weixin.qq.com/s/e-Pj3ytlLz70cK0IwQtczg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十一、【巴拿马外长寻求与王毅会面缓和关系，中方反制三个月后巴方经济承压】</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发布时间：2026-05-30 20:19:00</w:t>
      </w:r>
    </w:p>
    <w:p>
      <w:pPr>
        <w:spacing w:after="120"/>
        <w:jc w:val="both"/>
      </w:pPr>
      <w:r>
        <w:rPr>
          <w:rFonts w:ascii="微软雅黑" w:hAnsi="微软雅黑" w:eastAsia="微软雅黑"/>
          <w:sz w:val="21"/>
        </w:rPr>
        <w:t xml:space="preserve">         内容摘要：巴拿马外交部长5月26日主动表示，将在纽约联合国会场边与中国外交部长王毅举行面对面会见。此前，因巴拿马最高法院以“违宪”为由推翻香港长江和记实业对巴尔博亚港与克里斯托瓦尔港的运营权，中方实施了一系列反制措施，包括长和集团依据国际商会规则提起超20亿美元仲裁索赔、中远海运调整航线布局导致运河通行费收入缩水、新投资项目暂停谈判等。巴拿马总统穆利诺承认“像潮水一样被美国和中国之间的问题所推动”，并强调“无意升级与中国的矛盾”。中方外交部发言人毛宁对会面消息回应“有关消息我们会及时发布，你可以保持关注”，未予确认或否认。巴拿马方面此前曾派7名跨党派议员访华递出缓和信号，但外长同时在国内发表强硬言论，形成双轨操作。此次会面若成行，谈判程度将受美国对巴拿马让步空间的牵制。</w:t>
      </w:r>
    </w:p>
    <w:p>
      <w:pPr>
        <w:spacing w:after="240"/>
      </w:pPr>
      <w:r>
        <w:rPr>
          <w:rFonts w:ascii="微软雅黑" w:hAnsi="微软雅黑" w:eastAsia="微软雅黑"/>
          <w:sz w:val="21"/>
        </w:rPr>
        <w:t xml:space="preserve">         文章链接：</w:t>
      </w:r>
      <w:r>
        <w:rPr>
          <w:color w:val="0000FF"/>
        </w:rPr>
        <w:t>https://mp.weixin.qq.com/s/qelCDqLa0g5jTblfCY2EFw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十二、【商务部警告：若欧方执意采取歧视性限制，中方将坚决反制】</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18:23:34</w:t>
      </w:r>
    </w:p>
    <w:p>
      <w:pPr>
        <w:spacing w:after="120"/>
        <w:jc w:val="both"/>
      </w:pPr>
      <w:r>
        <w:rPr>
          <w:rFonts w:ascii="微软雅黑" w:hAnsi="微软雅黑" w:eastAsia="微软雅黑"/>
          <w:sz w:val="21"/>
        </w:rPr>
        <w:t xml:space="preserve">         内容摘要：商务部新闻发言人5月30日就欧委会开展对华关系讨论答记者问。发言人表示，中方关注到欧方对华关系讨论，强调中欧是平等和互惠互利的重要经贸伙伴，希望欧方遵守世贸组织规则，坚持自由贸易和公平竞争，反对保护主义和单边主义。目前中欧沟通渠道畅通，双方正探讨建立贸易投资磋商机制，并将开展相关对话。发言人呼吁欧方与中方相向而行，共同落实双方领导人共识，通过对话协商妥处分歧摩擦。若欧方执意单方面推出新贸易工具并采取歧视性限制，中方将坚决反制，采取有效措施维护自身利益。 同日，外交部例行记者会上，针对欧委会将出台措施保护欧洲产业免受中国竞争影响一事，外交部发言人毛宁表示，中欧经贸关系本质是互利共赢，中方从不刻意追求对欧洲的贸易顺差。保护主义只会损害欧洲消费者利益，削弱欧洲产业竞争力。毛宁希望欧方全面、客观看待中欧经贸关系，恪守自由贸易承诺，并强调中方密切关注有关动向，将采取必要措施维护自身正当权益。</w:t>
      </w:r>
    </w:p>
    <w:p>
      <w:pPr>
        <w:spacing w:after="240"/>
      </w:pPr>
      <w:r>
        <w:rPr>
          <w:rFonts w:ascii="微软雅黑" w:hAnsi="微软雅黑" w:eastAsia="微软雅黑"/>
          <w:sz w:val="21"/>
        </w:rPr>
        <w:t xml:space="preserve">         文章链接：</w:t>
      </w:r>
      <w:r>
        <w:rPr>
          <w:color w:val="0000FF"/>
        </w:rPr>
        <w:t>https://mp.weixin.qq.com/s/nQ3Sb1Lqgw-xeXbbIyKoLw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十三、【印尼镍矿政策频繁变动引发中企不满，外资依赖与本土控制矛盾加剧】</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17:50:48</w:t>
      </w:r>
    </w:p>
    <w:p>
      <w:pPr>
        <w:spacing w:after="120"/>
        <w:jc w:val="both"/>
      </w:pPr>
      <w:r>
        <w:rPr>
          <w:rFonts w:ascii="微软雅黑" w:hAnsi="微软雅黑" w:eastAsia="微软雅黑"/>
          <w:sz w:val="21"/>
        </w:rPr>
        <w:t xml:space="preserve">         内容摘要：印尼中国商会总会致信总统普拉博沃，控诉镍矿政策缺乏稳定性、监管过度及官员腐败，暴露了印尼发展模式的内在矛盾：既需外资驱动产业升级，又急于拿回控制权。中企提出的具体问题包括：2026年镍矿生产配额从3.79亿吨削减至2.6-2.7亿吨，部分矿山配额骤降逾70%；矿产特许权使用费上调，修正系数从17%升至30%；外汇留存制度收紧，要求出口企业将全部外汇存入国有银行一年以上；税务稽查升级，开出数千万美元罚单；林业执法趋严、工作签证受限、项目暂停；执法标准不透明，存在寻租行为。 这些问题反映了印尼营商环境的短板：政策缺乏连贯性，行政审批碎片化，官僚寻租普遍，且存在“本土化保护”倾向。世界银行报告显示，印尼在运营效率上仅59.01分，远低于越南的70.44分。 印尼“资源下游化”战略始于2009年，佐科执政期间借助中国资本建成全球最大镍冶炼集群，2021-2025年中国对印尼镍下游投资达139亿美元。普拉博沃上台后加强国家控制，成立下游化工作小组，要求战略性资源出口通过国企统一管理。然而，该战略面临内在矛盾：印尼缺乏独立推进产业链的技术与资本，中企是执行主体；</w:t>
      </w:r>
    </w:p>
    <w:p>
      <w:pPr>
        <w:spacing w:after="240"/>
      </w:pPr>
      <w:r>
        <w:rPr>
          <w:rFonts w:ascii="微软雅黑" w:hAnsi="微软雅黑" w:eastAsia="微软雅黑"/>
          <w:sz w:val="21"/>
        </w:rPr>
        <w:t xml:space="preserve">         文章链接：</w:t>
      </w:r>
      <w:r>
        <w:rPr>
          <w:color w:val="0000FF"/>
        </w:rPr>
        <w:t>https://mp.weixin.qq.com/s/hzU3fPjbvbBP9T_QXFWSRg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十四、【日本首相高市早苗为菲律宾总统小马科斯举办晚宴并合唱歌曲，提议介绍音乐公司遭网友批评】</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17:50:48</w:t>
      </w:r>
    </w:p>
    <w:p>
      <w:pPr>
        <w:spacing w:after="120"/>
        <w:jc w:val="both"/>
      </w:pPr>
      <w:r>
        <w:rPr>
          <w:rFonts w:ascii="微软雅黑" w:hAnsi="微软雅黑" w:eastAsia="微软雅黑"/>
          <w:sz w:val="21"/>
        </w:rPr>
        <w:t xml:space="preserve">         内容摘要：据参考消息援引日媒5月29日报道，日本首相高市早苗为菲律宾总统小马科斯举办晚宴。晚宴期间，当乐队奏响歌曲时，高市早苗率先开唱，小马科斯随后加入合唱。接着，小马科斯又开始独唱另一首歌。高市早苗对此表示：“总统先生，要不要帮你介绍个音乐公司？”这一举动引发网友批评，有网友评论称：“你又在做这种丢人现眼的事情。别浪费国民的血汗税金犯蠢丢脸了。”该报道源自参考消息。</w:t>
      </w:r>
    </w:p>
    <w:p>
      <w:pPr>
        <w:spacing w:after="240"/>
      </w:pPr>
      <w:r>
        <w:rPr>
          <w:rFonts w:ascii="微软雅黑" w:hAnsi="微软雅黑" w:eastAsia="微软雅黑"/>
          <w:sz w:val="21"/>
        </w:rPr>
        <w:t xml:space="preserve">         文章链接：</w:t>
      </w:r>
      <w:r>
        <w:rPr>
          <w:color w:val="0000FF"/>
        </w:rPr>
        <w:t>https://mp.weixin.qq.com/s/RoVGfW81iDEyDFtBvj3Dmg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十五、【美防长香会演讲对华态度软化，要求欧洲盟友提高军费至GDP3.5%】</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17:50:48</w:t>
      </w:r>
    </w:p>
    <w:p>
      <w:pPr>
        <w:spacing w:after="120"/>
        <w:jc w:val="both"/>
      </w:pPr>
      <w:r>
        <w:rPr>
          <w:rFonts w:ascii="微软雅黑" w:hAnsi="微软雅黑" w:eastAsia="微软雅黑"/>
          <w:sz w:val="21"/>
        </w:rPr>
        <w:t xml:space="preserve">         内容摘要：第23届香格里拉对话会5月29日至31日在新加坡举行。美国国防部长赫格塞思30日发表演讲，对华态度较去年“降调”，未主动提及台湾问题，回避直接回应相关提问，称中美关系“比许多年来都要好”，寻求建立“稳定和平、公平贸易”的关系，采取“手持大棒，轻声说话”方式处理对华关系。但他仍渲染中国“军事扩张”，声称美国将以“第一岛链”为核心加强部署，阻止任何一方通过武力取得决定性成果，并强调不会以不必要的对抗回应中国。 赫格塞思对盟友态度强硬，警告“搭美国便车的时代已经结束”，矛头直指欧洲和北约盟友，要求国防支出提升至GDP的3.5%。他称赞亚洲盟友“承担更多防务责任”，如韩国将防务支出提至GDP的3.5%，菲律宾国防支出增长12%，澳大利亚和新加坡也获表扬。但对日本，他称其“防务转型有大量工作要做”，被解读为隐晦警告其继续增加军费。日本2025年国防开支增长9.7%，GDP占比和进口武器量均创新高，中方指出日本正走上“新型军国主义”歧途，呼吁亚太国家警惕。</w:t>
      </w:r>
    </w:p>
    <w:p>
      <w:pPr>
        <w:spacing w:after="240"/>
      </w:pPr>
      <w:r>
        <w:rPr>
          <w:rFonts w:ascii="微软雅黑" w:hAnsi="微软雅黑" w:eastAsia="微软雅黑"/>
          <w:sz w:val="21"/>
        </w:rPr>
        <w:t xml:space="preserve">         文章链接：</w:t>
      </w:r>
      <w:r>
        <w:rPr>
          <w:color w:val="0000FF"/>
        </w:rPr>
        <w:t>https://mp.weixin.qq.com/s/2YiBZH2fNE0k0QsGP3FKzw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十六、【《地缘经济》新书提出分析框架：全球经济进入地缘风险常态化的低韧性增长周期】</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发布时间：2026-05-30 17:38:23</w:t>
      </w:r>
    </w:p>
    <w:p>
      <w:pPr>
        <w:spacing w:after="120"/>
        <w:jc w:val="both"/>
      </w:pPr>
      <w:r>
        <w:rPr>
          <w:rFonts w:ascii="微软雅黑" w:hAnsi="微软雅黑" w:eastAsia="微软雅黑"/>
          <w:sz w:val="21"/>
        </w:rPr>
        <w:t xml:space="preserve">         内容摘要：2026年，全球经济进入地缘风险常态化的低韧性增长周期。地缘经济对抗被列为全球首要风险，贸易壁垒升级、科技阵营化割裂、“去美元化”加速，传统全球化秩序瓦解。安全优先、区域抱团、自主可控成为各国决策核心准则，地缘政治从外部扰动变为重塑经济格局的内生力量。 《地缘经济：变局与重构》一书提出系统化分析框架，从宏观范式、战略资源、全球产业、国际金融四大维度，揭示新时代地缘经济运行规则。宏观篇指出，全球经济从“地缘政治”向“地缘经济”跃迁，竞争目标转向经济主导，手段变为依赖中制衡。范式转型带来三大变革：经济目标多元化、供给约束常态化、实体资产价值重估。科技竞争成为博弈核心，技术流动从全球共享转向阵营化分割。 资源篇构建“资源储备、运输通道、定价权力”三位一体分析体系。能源博弈形成“传统能源守底线、新能源矿产定未来”格局，通道安全取代成本优势。锂、钴、稀土等战略矿产成为新焦点，粮食安全上升为地缘战略问题。未来资源竞争是获取、通道、定价的综合实力竞争。 产业篇提出韧性优先、区域集聚、自主可控的新布局准则。高端科技领域形成阵营化发展，传统“引进—消化—吸收”模式失效，自主创新成唯一路径。</w:t>
      </w:r>
    </w:p>
    <w:p>
      <w:pPr>
        <w:spacing w:after="240"/>
      </w:pPr>
      <w:r>
        <w:rPr>
          <w:rFonts w:ascii="微软雅黑" w:hAnsi="微软雅黑" w:eastAsia="微软雅黑"/>
          <w:sz w:val="21"/>
        </w:rPr>
        <w:t xml:space="preserve">         文章链接：</w:t>
      </w:r>
      <w:r>
        <w:rPr>
          <w:color w:val="0000FF"/>
        </w:rPr>
        <w:t>https://mp.weixin.qq.com/s/iZNdIHrFrPS_2OwFKC2Dwg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十七、【中美贸易缓和推动部分高货值订单回流中国，越南关税优势被交付稳定性削弱】</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发布时间：2026-05-30 17:38:23</w:t>
      </w:r>
    </w:p>
    <w:p>
      <w:pPr>
        <w:spacing w:after="120"/>
        <w:jc w:val="both"/>
      </w:pPr>
      <w:r>
        <w:rPr>
          <w:rFonts w:ascii="微软雅黑" w:hAnsi="微软雅黑" w:eastAsia="微软雅黑"/>
          <w:sz w:val="21"/>
        </w:rPr>
        <w:t xml:space="preserve">         内容摘要：中美贸易关系缓和，美国客户开始重新权衡关税成本与交付稳定性。一家华南智能家具制造商为避高关税，2019年在越南设厂，但近期美国客户主动将一笔50万美元升降桌订单转回中国生产。原因是高利润商品对品控和交期要求严格，越南依赖中国核心零部件，运输风险影响工期，而交付稳定性比低关税更重要。类似回流案例增多，集中在高货值、工艺复杂的订单。 中国海关总署数据显示，今年前四个月对美出口同比两位数下降，但部分品类逆势增长：4月电视机、玩具、家具对美出口同比分别增长96%、41%、12%。5月，中美双方原则同意在贸易理事会项下讨论对等降税安排，规模各300亿美元或更多，释放积极信号。 然而，商家仍持审慎态度。智能耳机制造商邓文武表示，订单恢复保守，远未达2019年前水平。目前美国对华商品叠加10%全球基准关税和7.5%-100%不等的301关税，而越南仅需10%基础关税。尽管部分订单回流，大订单仍依赖越南，今年无扩产计划。全球临时关税政策7月届满，商家等待变化。此外，中低端消费品中国成本优势不再，若东南亚供应链成长，替代将加速。</w:t>
      </w:r>
    </w:p>
    <w:p>
      <w:pPr>
        <w:spacing w:after="240"/>
      </w:pPr>
      <w:r>
        <w:rPr>
          <w:rFonts w:ascii="微软雅黑" w:hAnsi="微软雅黑" w:eastAsia="微软雅黑"/>
          <w:sz w:val="21"/>
        </w:rPr>
        <w:t xml:space="preserve">         文章链接：</w:t>
      </w:r>
      <w:r>
        <w:rPr>
          <w:color w:val="0000FF"/>
        </w:rPr>
        <w:t>https://mp.weixin.qq.com/s/Gm04nDXyEoi9AcA14TNxew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十八、【伊朗为前最高领袖哈梅内伊筹备“盛大”葬礼，因战争推迟后正式启动】</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16:35:10</w:t>
      </w:r>
    </w:p>
    <w:p>
      <w:pPr>
        <w:spacing w:after="120"/>
        <w:jc w:val="both"/>
      </w:pPr>
      <w:r>
        <w:rPr>
          <w:rFonts w:ascii="微软雅黑" w:hAnsi="微软雅黑" w:eastAsia="微软雅黑"/>
          <w:sz w:val="21"/>
        </w:rPr>
        <w:t xml:space="preserve">         内容摘要：伊朗官方媒体5月29日报道，伊朗当局正在为前最高领袖阿里·哈梅内伊筹备一场“盛大”葬礼，该葬礼因伊朗与美国和以色列的战争被长期推迟。伊朗国家电视台援引伊斯兰宣传协调委员会负责人穆赫辛·马哈茂迪的话称，已成立专门总部为葬礼做准备，各部门正在筹备和安排，各组织正努力提供必要条件，以便正式宣布后能举行一场“盛大”仪式，预计民众将广泛参与。此前据伊朗法尔斯通讯社3月3日报道，哈梅内伊将被安葬在伊朗圣城马什哈德，但葬礼日期尚未公布。伊朗多家媒体证实，哈梅内伊在美国和以色列对伊朗的袭击中身亡。伊朗政府随后宣布全国哀悼40天，公共机构关闭7天。哈梅内伊1939年出生于马什哈德，1981年10月当选伊朗总统并连任至1989年，期间带领国家经历两伊战争。1989年6月，伊朗首任最高领袖霍梅尼逝世后，哈梅内伊经伊朗专家会议推举接任最高领袖。</w:t>
      </w:r>
    </w:p>
    <w:p>
      <w:pPr>
        <w:spacing w:after="240"/>
      </w:pPr>
      <w:r>
        <w:rPr>
          <w:rFonts w:ascii="微软雅黑" w:hAnsi="微软雅黑" w:eastAsia="微软雅黑"/>
          <w:sz w:val="21"/>
        </w:rPr>
        <w:t xml:space="preserve">         文章链接：</w:t>
      </w:r>
      <w:r>
        <w:rPr>
          <w:color w:val="0000FF"/>
        </w:rPr>
        <w:t>https://mp.weixin.qq.com/s/C7rrwi5qH-6iksXKCsqJFQ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十九、【美联邦法官裁定特朗普名字须从肯尼迪中心移除，14天内执行】</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12:51:36</w:t>
      </w:r>
    </w:p>
    <w:p>
      <w:pPr>
        <w:spacing w:after="120"/>
        <w:jc w:val="both"/>
      </w:pPr>
      <w:r>
        <w:rPr>
          <w:rFonts w:ascii="微软雅黑" w:hAnsi="微软雅黑" w:eastAsia="微软雅黑"/>
          <w:sz w:val="21"/>
        </w:rPr>
        <w:t xml:space="preserve">         内容摘要：美国哥伦比亚特区联邦地区法院法官克里斯托弗·库珀29日裁定，将总统特朗普的名字从肯尼迪表演艺术中心的建筑及网站上移除。裁决书指出，该中心须以肯尼迪之名命名，董事会无权单方面更改，唯有国会有权变更名称。“特朗普-肯尼迪中心”将肯尼迪名字降为第二位，属违规行为。法官要求政府在14天内执行移除。特朗普在“真相社交”发文抨击，称中心设备老旧、连年亏损，自己推动翻新却受限制，今后不再过问。2026年初，特朗普任命的董事会曾推动更名为“唐纳德·J·特朗普与约翰·F·肯尼迪表演艺术纪念中心”，并计划自今年7月4日起闭馆两年翻修。特朗普自任董事会主席，呼吁临时关闭，被批试图抹去肯尼迪政治遗产。肯尼迪家族强烈反对。该中心以美国第35任总统肯尼迪命名，1971年启用，被视为国家文化中心。更名已影响正常活动，部分音乐家和演出团体取消或退出演出。</w:t>
      </w:r>
    </w:p>
    <w:p>
      <w:pPr>
        <w:spacing w:after="240"/>
      </w:pPr>
      <w:r>
        <w:rPr>
          <w:rFonts w:ascii="微软雅黑" w:hAnsi="微软雅黑" w:eastAsia="微软雅黑"/>
          <w:sz w:val="21"/>
        </w:rPr>
        <w:t xml:space="preserve">         文章链接：</w:t>
      </w:r>
      <w:r>
        <w:rPr>
          <w:color w:val="0000FF"/>
        </w:rPr>
        <w:t>https://mp.weixin.qq.com/s/Y_-_Erq-IIjkYOp2oFc0mA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二十、【美政客无证据指控中国“资助”反AI数据中心抗议，遭民众和媒体驳斥】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12:51:36</w:t>
      </w:r>
    </w:p>
    <w:p>
      <w:pPr>
        <w:spacing w:after="120"/>
        <w:jc w:val="both"/>
      </w:pPr>
      <w:r>
        <w:rPr>
          <w:rFonts w:ascii="微软雅黑" w:hAnsi="微软雅黑" w:eastAsia="微软雅黑"/>
          <w:sz w:val="21"/>
        </w:rPr>
        <w:t xml:space="preserve">         内容摘要：美国犹他州等地居民因担忧生态环境破坏和决策程序不透明，抗议建设大型AI数据中心。加拿大富商奥利里及美国内政部长伯格姆等政商界人士，在无任何证据的情况下，污蔑中国“资助”美国境内的抗议活动，试图“阻止美国AI发展”。反数据中心团体和民众坚决否认这些指控，指出抗议完全出于本地关切，与中国无关。美国媒体也承认，许多美国人发自内心反对数据中心。抗议者表示，他们通过本地募捐筹集资金，最大资助者是美国农业组织。被“点名”的美国反战组织Code Pink也驳斥了“中国资助”的说法，称指控“可笑”。美国企业研究所分析师承认，中国并非AI建设在美国不受欢迎的原因。科技行业专家批评，美国科技巨头聚焦于毫无根据的“外国阴谋论”，忽视了与当地居民的沟通，未能解释数据中心建设的益处。</w:t>
      </w:r>
    </w:p>
    <w:p>
      <w:pPr>
        <w:spacing w:after="240"/>
      </w:pPr>
      <w:r>
        <w:rPr>
          <w:rFonts w:ascii="微软雅黑" w:hAnsi="微软雅黑" w:eastAsia="微软雅黑"/>
          <w:sz w:val="21"/>
        </w:rPr>
        <w:t xml:space="preserve">         文章链接：</w:t>
      </w:r>
      <w:r>
        <w:rPr>
          <w:color w:val="0000FF"/>
        </w:rPr>
        <w:t>https://mp.weixin.qq.com/s/lCCKVo8B_Hs_meLTDIDfXg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二十一、【新加坡外长访朝观察：平壤发展、朝韩对立与对外封闭】</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12:51:36</w:t>
      </w:r>
    </w:p>
    <w:p>
      <w:pPr>
        <w:spacing w:after="120"/>
        <w:jc w:val="both"/>
      </w:pPr>
      <w:r>
        <w:rPr>
          <w:rFonts w:ascii="微软雅黑" w:hAnsi="微软雅黑" w:eastAsia="微软雅黑"/>
          <w:sz w:val="21"/>
        </w:rPr>
        <w:t xml:space="preserve">         内容摘要：应朝鲜外务省邀请，新加坡外长维文于5月26日至27日访朝，系8年来首次。维文会见朝鲜外相崔善姬、最高人民会议常任委员会委员长赵甬元等。28日，维文在首尔接受采访，分享三个变化： 一、平壤城市面貌显著改善。维文称，8年间平壤持续发展，新住宅区涌现，城市干净、现代、规划有序，民众生活忙碌，其样貌不逊于东南亚或东北亚任何现代都市。考虑到朝鲜的孤立处境，经济进步尤为难得。 二、朝韩关系立场根本转变。维文指出，朝方目前“明确、彻底地拒绝与韩国实现统一”，这一立场近期强化，背后有复杂国内原因。 三、朝鲜对外接触意愿低迷。维文表示，朝鲜现阶段不愿与外部接触，无论美国还是韩国，而是专注加强自力更生能力与军事威慑力。朝鲜虽孤立，却取得显著进步，统一立场已排除任何可能，且不急于寻求重大谈判。 维文已邀请崔善姬出席东盟地区论坛，强调让国际舞台听到朝鲜声音仍重要，希望朝方在符合自身政治优先事项前提下，以适当方式时机与外界保持接触。他建议保持战略耐心，不激化矛盾，以长远眼光寻找沟通机遇。维文强调新加坡未扮演特定角色，与朝鲜关系基于友谊与相互尊重，同时受联合国安理会决议约束。</w:t>
      </w:r>
    </w:p>
    <w:p>
      <w:pPr>
        <w:spacing w:after="240"/>
      </w:pPr>
      <w:r>
        <w:rPr>
          <w:rFonts w:ascii="微软雅黑" w:hAnsi="微软雅黑" w:eastAsia="微软雅黑"/>
          <w:sz w:val="21"/>
        </w:rPr>
        <w:t xml:space="preserve">         文章链接：</w:t>
      </w:r>
      <w:r>
        <w:rPr>
          <w:color w:val="0000FF"/>
        </w:rPr>
        <w:t>https://mp.weixin.qq.com/s/EdedmIGG8KBlnwyDJZxQvg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二十二、【美财长贝森特称特朗普关税政策正“叫醒”美国，中方批其保护主义】</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12:51:36</w:t>
      </w:r>
    </w:p>
    <w:p>
      <w:pPr>
        <w:spacing w:after="120"/>
        <w:jc w:val="both"/>
      </w:pPr>
      <w:r>
        <w:rPr>
          <w:rFonts w:ascii="微软雅黑" w:hAnsi="微软雅黑" w:eastAsia="微软雅黑"/>
          <w:sz w:val="21"/>
        </w:rPr>
        <w:t xml:space="preserve">         内容摘要：美国中期选举临近，总统特朗普支持率走低。财长贝森特在演讲中为其“美国优先”政策辩护，称特朗普正扭转美国数十年政策失误，这些失误导致供应链脆弱、经济过度依赖中国等竞争对手。贝森特指责美国长期“沉睡”，误将舒适和消费视为繁荣，忽视经济韧性，并强调“经济安全就是国家安全”。他批评过去让中国加入世贸组织、获得永久正常贸易关系是错误，导致美国依赖对手提供关键资源、资助他国崛起、工业基础衰退。贝森特称，特朗普的关税措施及重建造船、矿产和药品供应链本土化等努力，正“叫醒”美国。他辩称这不意味着退出世界，而是区分“健康相互依赖”与“危险过度依赖”。路透社评论指出，贝森特未提出新政策，也未谈及伊朗战争等风险，其言论本质是“泛安全化”包装下的保护主义。中方多次回应，以安全为名奉行“美国优先”违背市场经济原则，威胁全球供应链，是保护主义，违反世贸规则。中方敦促美方以平等、尊重、互惠方式解决经贸分歧。</w:t>
      </w:r>
    </w:p>
    <w:p>
      <w:pPr>
        <w:spacing w:after="240"/>
      </w:pPr>
      <w:r>
        <w:rPr>
          <w:rFonts w:ascii="微软雅黑" w:hAnsi="微软雅黑" w:eastAsia="微软雅黑"/>
          <w:sz w:val="21"/>
        </w:rPr>
        <w:t xml:space="preserve">         文章链接：</w:t>
      </w:r>
      <w:r>
        <w:rPr>
          <w:color w:val="0000FF"/>
        </w:rPr>
        <w:t>https://mp.weixin.qq.com/s/KfhXit7sZqfEnmtQAPwjOg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二十三、【武契奇透露访华激动心情：父亲看出他当时特别兴奋】</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12:51:36</w:t>
      </w:r>
    </w:p>
    <w:p>
      <w:pPr>
        <w:spacing w:after="120"/>
        <w:jc w:val="both"/>
      </w:pPr>
      <w:r>
        <w:rPr>
          <w:rFonts w:ascii="微软雅黑" w:hAnsi="微软雅黑" w:eastAsia="微软雅黑"/>
          <w:sz w:val="21"/>
        </w:rPr>
        <w:t xml:space="preserve">         内容摘要：塞尔维亚总统武契奇于5月24日至28日对中国进行国事访问。5月26日，武契奇在接受总台《高端访谈》栏目专访时，回顾了去年收到访华邀请时的激动心情，并透露连父亲都看出了他当时的兴奋。 去年9月，武契奇在接受采访时曾表示，收到访华邀请的消息令他“欣喜若狂”，铺天盖地的喜悦让他几乎要跳起来，但为了保持政治人物的风度，他勉强克制住了自己。大约八个月后，国事访问成为现实。武契奇在此次采访中坦言，当时说的都是真心话。他还分享了一个有趣的细节：就在前一天晚上，父亲对他提起这件事，说看得出他当时特别激动。武契奇询问父亲自己的表现是否不得体、是否太明显。父亲回答说：“你的举止还是得体、专业的，但因为我了解你，所以我能看出来。你当时真的非常高兴，而我们看到你那样，也感到很开心。”</w:t>
      </w:r>
    </w:p>
    <w:p>
      <w:pPr>
        <w:spacing w:after="240"/>
      </w:pPr>
      <w:r>
        <w:rPr>
          <w:rFonts w:ascii="微软雅黑" w:hAnsi="微软雅黑" w:eastAsia="微软雅黑"/>
          <w:sz w:val="21"/>
        </w:rPr>
        <w:t xml:space="preserve">         文章链接：</w:t>
      </w:r>
      <w:r>
        <w:rPr>
          <w:color w:val="0000FF"/>
        </w:rPr>
        <w:t>https://mp.weixin.qq.com/s/FUmbw8IlnooIuoIfzT4CqQ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二十四、【联合国安理会延长南苏丹武器禁运至2027年，中俄等6国投弃权票】</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09:54:47</w:t>
      </w:r>
    </w:p>
    <w:p>
      <w:pPr>
        <w:spacing w:after="120"/>
        <w:jc w:val="both"/>
      </w:pPr>
      <w:r>
        <w:rPr>
          <w:rFonts w:ascii="微软雅黑" w:hAnsi="微软雅黑" w:eastAsia="微软雅黑"/>
          <w:sz w:val="21"/>
        </w:rPr>
        <w:t xml:space="preserve">         内容摘要：联合国安理会5月29日通过决议，将对南苏丹的武器禁运和定向制裁措施延长一年至2027年5月31日，同时将协助制裁委员会工作的专家小组任期延长至2027年7月1日。决议以9票赞成、6票弃权通过，中国、俄罗斯等6国投弃权票。中国作为安理会本月轮值主席国主持会议，常驻联合国副代表孙磊在解释性发言中表示，该决议属技术性延期，但原有制裁对南苏丹过度施压，案文表述失衡，中方持保留意见故弃权。孙磊指出，武器禁运已实施8年，制约了南苏丹政府保护平民和维护稳定的能力，解除禁运是南苏丹及地区国家一贯诉求。中方呼吁安理会重视非洲国家呼声，在条件成熟时调整或解除制裁，避免将其作为施压或干涉内政的工具。制裁是手段而非目的，安理会应帮助当事国为解除制裁努力。孙磊还表示，决议要求秘书长就修订解除制裁关键基准提出建议，安理会应根据建议和南苏丹现状细化、更新基准，使其更务实可行，以便南苏丹早日达标。他支持南苏丹今年底举行大选，并支持联合国、非盟、伊加特等加强斡旋，在尊重主权、统一和领土完整基础上推动各方对话，落实《重振协议》，实现和平稳定。</w:t>
      </w:r>
    </w:p>
    <w:p>
      <w:pPr>
        <w:spacing w:after="240"/>
      </w:pPr>
      <w:r>
        <w:rPr>
          <w:rFonts w:ascii="微软雅黑" w:hAnsi="微软雅黑" w:eastAsia="微软雅黑"/>
          <w:sz w:val="21"/>
        </w:rPr>
        <w:t xml:space="preserve">         文章链接：</w:t>
      </w:r>
      <w:r>
        <w:rPr>
          <w:color w:val="0000FF"/>
        </w:rPr>
        <w:t>https://mp.weixin.qq.com/s/VHB1sPM1dTsuO75GnCedmw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二十五、【美法官裁定移除特朗普名字，肯尼迪中心更名及关闭翻修计划被叫停】</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08:58:17</w:t>
      </w:r>
    </w:p>
    <w:p>
      <w:pPr>
        <w:spacing w:after="120"/>
        <w:jc w:val="both"/>
      </w:pPr>
      <w:r>
        <w:rPr>
          <w:rFonts w:ascii="微软雅黑" w:hAnsi="微软雅黑" w:eastAsia="微软雅黑"/>
          <w:sz w:val="21"/>
        </w:rPr>
        <w:t xml:space="preserve">         内容摘要：美国哥伦比亚特区联邦地区法院法官克里斯托弗·库珀29日裁定，将总统特朗普的名字从肯尼迪表演艺术中心移除，并中止该中心关闭两年进行翻修的计划。2025年12月，白宫宣布肯尼迪中心更名为“特朗普-肯尼迪中心”，引发民主党及肯尼迪家族强烈反对。俄亥俄州民主党籍联邦众议员、中心董事会成员乔伊丝·贝蒂提起诉讼，要求撤销更名并移除特朗普名字。今年2月，特朗普在社交媒体宣布中心将于7月起暂停演出约两年以翻新。 库珀在94页裁决书中指出，肯尼迪中心组织章程规定其应以肯尼迪总统命名，董事会单方面无权更改正式名称或公共纪念馆名称。国会赋予该中心名字，只有国会才能更改。法院认定，董事会更名行为超越法定权限。库珀要求14天内拆除所有带有特朗普名字的实体标牌，并从官方材料中删除相关内容，同时中止关闭翻修计划。 肯尼迪中心以美国第35任总统约翰·肯尼迪命名，1971年启用，被视为美国国家文化中心，承办世界一流艺术演出。此前更名已影响正常文化活动，部分音乐家和演出团体取消或退出演出。</w:t>
      </w:r>
    </w:p>
    <w:p>
      <w:pPr>
        <w:spacing w:after="240"/>
      </w:pPr>
      <w:r>
        <w:rPr>
          <w:rFonts w:ascii="微软雅黑" w:hAnsi="微软雅黑" w:eastAsia="微软雅黑"/>
          <w:sz w:val="21"/>
        </w:rPr>
        <w:t xml:space="preserve">         文章链接：</w:t>
      </w:r>
      <w:r>
        <w:rPr>
          <w:color w:val="0000FF"/>
        </w:rPr>
        <w:t>https://mp.weixin.qq.com/s/jM2Z37rkp-0r6uxRmIoNbQ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二十六、【中国公民在菲羁押期间死亡，中使馆严正交涉要求彻查】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08:58:17</w:t>
      </w:r>
    </w:p>
    <w:p>
      <w:pPr>
        <w:spacing w:after="120"/>
        <w:jc w:val="both"/>
      </w:pPr>
      <w:r>
        <w:rPr>
          <w:rFonts w:ascii="微软雅黑" w:hAnsi="微软雅黑" w:eastAsia="微软雅黑"/>
          <w:sz w:val="21"/>
        </w:rPr>
        <w:t xml:space="preserve">         内容摘要：近日，一名中国公民在菲律宾移民局监狱羁押期间突然离世，引发关注。中国驻菲律宾大使馆对此高度重视，迅速核实情况，并向菲方提出严正交涉，要求对死亡事件展开全面调查，若存在管理责任或过失，应严肃追究处理。同时，使馆已联系死者家属，协助处理善后事宜。 据菲方通报，该中国公民因涉及离岸博彩（POGO）被羁押，于5月28日在菲移民局监狱突然离世，具体原因尚待调查。此前，有不具名中国公民通过社交媒体反映菲监狱羁押条件恶劣，卫生与医疗条件差，在押人员遣返流程繁琐且费用高昂。中国驻菲使领馆一贯重视保护在菲中国公民安全与合法权益，要求菲方及时通报案情、安排领事探视、改善羁押条件，并尽力解决在押中国公民实际困难。 使馆表示，将持续践行“外交为民”宗旨，敦促菲方依法公正办案，加快涉案中国公民遣返进程并降低相关费用，全力保护在菲中国公民安全与正当合法权益。中国外交部和驻菲使领馆领事保护与协助热线24小时运行，中国公民如遇紧急情况可随时联系。使馆再次提醒在菲中国公民严格遵守当地法律，注意自身安全；如已逾期居留或被羁押，应通过正规渠道办理遣返手续，关注案件法律程序，谨防被“黑中介”坑骗。</w:t>
      </w:r>
    </w:p>
    <w:p>
      <w:pPr>
        <w:spacing w:after="240"/>
      </w:pPr>
      <w:r>
        <w:rPr>
          <w:rFonts w:ascii="微软雅黑" w:hAnsi="微软雅黑" w:eastAsia="微软雅黑"/>
          <w:sz w:val="21"/>
        </w:rPr>
        <w:t xml:space="preserve">         文章链接：</w:t>
      </w:r>
      <w:r>
        <w:rPr>
          <w:color w:val="0000FF"/>
        </w:rPr>
        <w:t>https://mp.weixin.qq.com/s/D8AzUwpZvij76vZDsXxj2A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二十七、【苏林密集访问越泰新并出席香会，越南“竹式外交”转向主动作为】</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发布时间：2026-05-29 23:17:16</w:t>
      </w:r>
    </w:p>
    <w:p>
      <w:pPr>
        <w:spacing w:after="120"/>
        <w:jc w:val="both"/>
      </w:pPr>
      <w:r>
        <w:rPr>
          <w:rFonts w:ascii="微软雅黑" w:hAnsi="微软雅黑" w:eastAsia="微软雅黑"/>
          <w:sz w:val="21"/>
        </w:rPr>
        <w:t xml:space="preserve">         内容摘要：苏林穿梭东南亚，越南“竹式外交”再加码？ 越南国家主席、越共中央总书记苏林近期密集访问泰国、新加坡并出席香格里拉对话会，成为首位为“香会”揭幕的越南领导人。访泰期间，苏林首站选择乌隆他尼府，探访胡志明故居，意在重塑历史联系、深化越泰友谊。双方同意将关系提升为全面战略伙伴关系，签署四项合作协议，涵盖经济、科技、教育及航空领域，目标推动双边贸易投资突破250亿美元，重点聚焦供应链对接、绿色能源等合作。分析认为，在特朗普关税战冲击东南亚出口导向型经济背景下，越泰正从竞争转向战略协同，以占据供应链关键位置。 苏林随后访问新加坡，会见总理黄循财，出席越新科技互联活动，促进科技创新与数字化转型合作。他还将在香会发表主旨演讲，标志越南在地区安全对话中地位提升。专家指出，苏林在“竹式外交”灵活不结盟基础上增加硬核色彩，将外交视为国内改革核心支柱，以吸引外资、技术支撑2045年成为高收入国家、年均增长10%的目标。苏林已访问近24国，包括中美，其活跃行程源于多重紧迫需求，正将越南定位为主动作为的中等强国。但全球秩序动荡下，其政策成效尚待观察。</w:t>
      </w:r>
    </w:p>
    <w:p>
      <w:pPr>
        <w:spacing w:after="240"/>
      </w:pPr>
      <w:r>
        <w:rPr>
          <w:rFonts w:ascii="微软雅黑" w:hAnsi="微软雅黑" w:eastAsia="微软雅黑"/>
          <w:sz w:val="21"/>
        </w:rPr>
        <w:t xml:space="preserve">         文章链接：</w:t>
      </w:r>
      <w:r>
        <w:rPr>
          <w:color w:val="0000FF"/>
        </w:rPr>
        <w:t>https://mp.weixin.qq.com/s/1mztFegPSjgkP7oD-Z_sqA</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一、【年内64家村镇银行解散，数量较峰值减少近四分之一】</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发布时间：2026-05-29 22:00:00</w:t>
      </w:r>
    </w:p>
    <w:p>
      <w:pPr>
        <w:spacing w:after="120"/>
        <w:jc w:val="both"/>
      </w:pPr>
      <w:r>
        <w:rPr>
          <w:rFonts w:ascii="微软雅黑" w:hAnsi="微软雅黑" w:eastAsia="微软雅黑"/>
          <w:sz w:val="21"/>
        </w:rPr>
        <w:t xml:space="preserve">         内容摘要：5月28日，国家金融监管总局辽宁局批复解散沈阳4家村镇银行，其全部业务、资产、债权债务等由盛京银行承接，法人机构注销、金融牌照收回。截至当日，2026年已有122家银行获批解散，其中64家为村镇银行。数据显示，2020年村镇银行法人机构超1630家，2025年上半年末降至1440家，2025年下半年至2026年上半年又有208家获批解散，目前存续约1230家，较巅峰减少超400家，降幅近1/4，即每四家村镇银行中有一家“消失”。 村镇银行消失主因有三：一是规模小，难敌大银行。村镇银行自2007年组建后迅猛发展至1600余家，但多数实力弱。近年大银行下沉业务，凭借成本、品牌和网点优势挤压其生存空间。二是经营不乐观。许多村镇银行营收利润增速缓慢甚至负增长，如深圳福田银座村镇银行2025年营收7.54亿元，同比下降14.82%，净利润1.91亿元，同比猛降47.98%。三是历史风险需化解。过去野蛮生长导致管理混乱、股东复杂，部分不良率超5%，需大银行介入合并重组以化解系统性风险。预计未来多数村镇银行将因规模小、业绩差、管理不规范而被合并吸收。</w:t>
      </w:r>
    </w:p>
    <w:p>
      <w:pPr>
        <w:spacing w:after="240"/>
      </w:pPr>
      <w:r>
        <w:rPr>
          <w:rFonts w:ascii="微软雅黑" w:hAnsi="微软雅黑" w:eastAsia="微软雅黑"/>
          <w:sz w:val="21"/>
        </w:rPr>
        <w:t xml:space="preserve">         文章链接：</w:t>
      </w:r>
      <w:r>
        <w:rPr>
          <w:color w:val="0000FF"/>
        </w:rPr>
        <w:t>https://mp.weixin.qq.com/s/p0hjAmaWGxFORbXcJAVHLA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二、【15万亿城市更新规划利好难阻A股风格切换，科技股成交占比超30%】</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发布时间：2026-05-30 11:18:03</w:t>
      </w:r>
    </w:p>
    <w:p>
      <w:pPr>
        <w:spacing w:after="120"/>
        <w:jc w:val="both"/>
      </w:pPr>
      <w:r>
        <w:rPr>
          <w:rFonts w:ascii="微软雅黑" w:hAnsi="微软雅黑" w:eastAsia="微软雅黑"/>
          <w:sz w:val="21"/>
        </w:rPr>
        <w:t xml:space="preserve">         内容摘要：A股风格切换频繁，周四AI领涨，周五食品饮料、煤炭、银行等“老登”板块走强，而电子、计算机等科技股下跌。市场对风格是否转向存在分歧：一方认为《城市更新“十五五”规划》是导火索，未来五年城市更新投资至少15万亿元，利好地产、基建、零售、银行等产业链；另一方认为这仅是超跌反弹，持续性堪忧。 数据支撑后者：万科A、中国中免等龙头未能封板，中国中免年内跌超42%，较历史高点跌86%。年内涨幅靠前的通信、电子等科技板块在周五回调，而跌幅大的商贸零售、食品饮料反弹，呈现明显超跌特征。此外，市场资金仍集中于科技，电子板块成交额连续6日占比超30%，成交额前十个股多为科技股。 人事变动也被视为信号：伯恩斯坦终止中国消费行业覆盖；张坤、刘彦春、葛兰等顶流基金增聘或调整基金经理，部分新经理偏好科技成长，暗示“老登”资产持续跑输后，基金开始转向“小登”。机构建议均衡配置，中信证券指出科技板块拥挤度创新高后，需构建杠铃型组合再平衡。</w:t>
      </w:r>
    </w:p>
    <w:p>
      <w:pPr>
        <w:spacing w:after="240"/>
      </w:pPr>
      <w:r>
        <w:rPr>
          <w:rFonts w:ascii="微软雅黑" w:hAnsi="微软雅黑" w:eastAsia="微软雅黑"/>
          <w:sz w:val="21"/>
        </w:rPr>
        <w:t xml:space="preserve">         文章链接：</w:t>
      </w:r>
      <w:r>
        <w:rPr>
          <w:color w:val="0000FF"/>
        </w:rPr>
        <w:t>https://mp.weixin.qq.com/s/cYVVI0uwbWrayTRzUvrRKQ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三、【2025年A股18位高管年薪超千万，采矿业薪酬均值超越金融业居首】</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发布时间：2026-05-29 22:30:00</w:t>
      </w:r>
    </w:p>
    <w:p>
      <w:pPr>
        <w:spacing w:after="120"/>
        <w:jc w:val="both"/>
      </w:pPr>
      <w:r>
        <w:rPr>
          <w:rFonts w:ascii="微软雅黑" w:hAnsi="微软雅黑" w:eastAsia="微软雅黑"/>
          <w:sz w:val="21"/>
        </w:rPr>
        <w:t xml:space="preserve">         内容摘要：2025年A股上市公司高管最高年薪平均值为167.4万元，同比增长2.27%，结束连续两年下滑。采矿业行业最高年薪均值达213.36万元，超越金融业（186.79万元）居首；科学研究和技术服务业升至第三（176.1万元），反映薪酬“含科量”提升。科创板高管薪酬持续高于其他板块。 18位高管年薪超千万，药明康德董事长李革以3998万元领跑，其次为*ST新潮关林华（3929.25万元）、百济神州欧雷强（2102.92万元）。其他超千万者包括伊利股份潘刚、比亚迪李柯、格力电器董明珠（1293.48万元）、TCL科技李东生（1204.64万元）等。薪酬增幅方面，佰维存储孙成思年薪达987.3万元，较上年增超600万元；索通发展郎光辉、百利天恒朱义等增超400万元。隆基绿能钟宝申年薪仅7100元，降幅达99%。 股权激励方面，2025年A股公告570份股权激励计划，同比降6.56%；员工持股计划328份，增18.41%。多期股权激励占比从61.64%升至72.98%，显示常态化趋势。创业板公告最多（203个），制造业占主导（473个），其中计算机、通信和其他电子设备制造业最活跃（120个）。</w:t>
      </w:r>
    </w:p>
    <w:p>
      <w:pPr>
        <w:spacing w:after="240"/>
      </w:pPr>
      <w:r>
        <w:rPr>
          <w:rFonts w:ascii="微软雅黑" w:hAnsi="微软雅黑" w:eastAsia="微软雅黑"/>
          <w:sz w:val="21"/>
        </w:rPr>
        <w:t xml:space="preserve">         文章链接：</w:t>
      </w:r>
      <w:r>
        <w:rPr>
          <w:color w:val="0000FF"/>
        </w:rPr>
        <w:t>https://mp.weixin.qq.com/s/Q_amO1FPkwFgtodQDDkPzQ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四、【美股三大指数创历史新高，AI科技股与美伊谈判推动市场】</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发布时间：2026-05-30 16:22:08</w:t>
      </w:r>
    </w:p>
    <w:p>
      <w:pPr>
        <w:spacing w:after="120"/>
        <w:jc w:val="both"/>
      </w:pPr>
      <w:r>
        <w:rPr>
          <w:rFonts w:ascii="微软雅黑" w:hAnsi="微软雅黑" w:eastAsia="微软雅黑"/>
          <w:sz w:val="21"/>
        </w:rPr>
        <w:t xml:space="preserve">         内容摘要：5月29日，美股三大指数同步创历史新高，道指站稳51000点。标普500实现九周连涨，为1985年以来罕见。当日标普500看涨期权成交量创单日纪录，看涨期权占比达70%，市场被FOMO情绪主导。 AI科技股全面爆发。戴尔科技单日暴涨32.76%，创历史最佳涨幅；美国网存大涨22.39%，受益于AI算力带动的存储超级周期。软件板块ETF（IGV）单日涨超8%，5月累计涨超21%，创2001年以来最佳月度表现。大型科技股分化，微软涨超5%、博通涨超4%，而英伟达、谷歌等小幅收跌，资金转向AI硬件、存储等细分赛道。 美伊谈判稳步推进。特朗普召开两小时专项会议，双方接近达成协议，仅剩解冻伊朗资金等细节待定。美方核心要求是伊朗永久放弃核武、霍尔木兹海峡全面开放。伊朗回应称沟通持续但未达共识，强调海峡管理需尊重沿岸国家主权。谈判缓和预期推动国际油价回落，WTI跌1.73%至87.36美元，布伦特跌1.77%至92.05美元。花旗预计一到两周内协议落地，将缓解通胀压力，为货币政策宽松留出空间。 后市看，AI产业超级周期为长期主线，地缘缓和与通胀降温为短期催化剂。</w:t>
      </w:r>
    </w:p>
    <w:p>
      <w:pPr>
        <w:spacing w:after="240"/>
      </w:pPr>
      <w:r>
        <w:rPr>
          <w:rFonts w:ascii="微软雅黑" w:hAnsi="微软雅黑" w:eastAsia="微软雅黑"/>
          <w:sz w:val="21"/>
        </w:rPr>
        <w:t xml:space="preserve">         文章链接：</w:t>
      </w:r>
      <w:r>
        <w:rPr>
          <w:color w:val="0000FF"/>
        </w:rPr>
        <w:t>https://mp.weixin.qq.com/s/peIU4B4eeor_FiJVDoRwYw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五、【中国香港跨境财富管理规模达2.95万亿美元，首次超越瑞士成为全球第一】</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发布时间：2026-05-30 13:33:06</w:t>
      </w:r>
    </w:p>
    <w:p>
      <w:pPr>
        <w:spacing w:after="120"/>
        <w:jc w:val="both"/>
      </w:pPr>
      <w:r>
        <w:rPr>
          <w:rFonts w:ascii="微软雅黑" w:hAnsi="微软雅黑" w:eastAsia="微软雅黑"/>
          <w:sz w:val="21"/>
        </w:rPr>
        <w:t xml:space="preserve">         内容摘要：波士顿咨询公司《2026年全球财富报告》显示，截至2025年底，中国香港跨境财富管理规模达2.95万亿美元，以微弱优势超越瑞士的2.94万亿美元，首次成为全球最大跨境财富管理中心。香港增速达10.7%，远超瑞士的7.6%。来自内地的资金约占香港资产管理规模的六成，巩固其作为中国通往全球市场门户的地位。预计到2030年，香港规模将以约9%年均增速升至4.6万亿美元，瑞士同期增速约6%，两地差距将扩大至近6000亿美元。 香港财政司司长陈茂波表示，国家“十五五”规划支持香港强化国际资产及财富管理中心功能，香港凭借“一国两制”下的自由开放政策、稳定投资环境及联通优势，正吸引超高净值人士和家族办公室落户。财经事务及库务局局长许正宇指出，政府已落实多项措施，6月将提交优化基金、单一家办和附带权益税制的立法建议，提升竞争力。家族办公室增长显著：2025年底已有超3380间单一家办在港营办，两年增超25%；政府提前完成2025年底前协助不少于200间家办设立或扩展的目标。 瑞银财富管理中国区主管吕子杰表示，家办增长反映市场对香港作为财富管理枢纽的强烈需求，中东、欧美投资者数量明显增加。</w:t>
      </w:r>
    </w:p>
    <w:p>
      <w:pPr>
        <w:spacing w:after="240"/>
      </w:pPr>
      <w:r>
        <w:rPr>
          <w:rFonts w:ascii="微软雅黑" w:hAnsi="微软雅黑" w:eastAsia="微软雅黑"/>
          <w:sz w:val="21"/>
        </w:rPr>
        <w:t xml:space="preserve">         文章链接：</w:t>
      </w:r>
      <w:r>
        <w:rPr>
          <w:color w:val="0000FF"/>
        </w:rPr>
        <w:t>https://mp.weixin.qq.com/s/EltuJuwt-lvNu__33j0WVw</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一、【秦腔通过文旅融合与数字化传播吸引年轻观众，传统戏曲正融入城市生活】</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20:10:18</w:t>
      </w:r>
    </w:p>
    <w:p>
      <w:pPr>
        <w:spacing w:after="120"/>
        <w:jc w:val="both"/>
      </w:pPr>
      <w:r>
        <w:rPr>
          <w:rFonts w:ascii="微软雅黑" w:hAnsi="微软雅黑" w:eastAsia="微软雅黑"/>
          <w:sz w:val="21"/>
        </w:rPr>
        <w:t xml:space="preserve">         内容摘要：近期热播剧《主角》以秦腔名伶忆秦娥人生为主线，展现传统戏曲在时代中的坚守与突围。秦腔发源于陕甘，成熟于明清，乾隆年间西安有36家班社，影响西北多省，被誉为梆子腔鼻祖。其最大辨识度是“吼”，唱腔高亢激越、粗粝悲壮，是黄土高原地理塑造的艺术，承载西北民众情感。 1912年创办的易俗社，获鲁迅题赠“古调独弹”，秉持移风易俗宗旨，创作《夺锦楼》《三滴血》等八百余部剧目，抗战时期推出《血泪仇》等作品。秦腔深度融入西北日常，婚丧嫁娶、庙会集市皆有回响。近年面临观众老化挑战，各地创新传播：西安推进“秦腔+旅游+科技”，三年惠民演出六千余场；短视频、直播、文旅街区展演吸引年轻人。电视剧《主角》带火吹火特技，演员需苦练一两年才能登台。 秦腔正融入城市文化肌理，从剧院到街区、从博物馆到网络直播间，不断拓展传播渠道。百年剧社推动常态化体验，博物馆和数字档案保存声腔与技艺。保护核心已转为让秦腔成为民众生活方式。它既是文化遗产，也是西北社会粗粝、悲壮、顽强的情感表达方式，至今仍在黄土地上回响。</w:t>
      </w:r>
    </w:p>
    <w:p>
      <w:pPr>
        <w:spacing w:after="240"/>
      </w:pPr>
      <w:r>
        <w:rPr>
          <w:rFonts w:ascii="微软雅黑" w:hAnsi="微软雅黑" w:eastAsia="微软雅黑"/>
          <w:sz w:val="21"/>
        </w:rPr>
        <w:t xml:space="preserve">         文章链接：</w:t>
      </w:r>
      <w:r>
        <w:rPr>
          <w:color w:val="0000FF"/>
        </w:rPr>
        <w:t>https://mp.weixin.qq.com/s/ltFdz97Z04eS0TocV6-aSg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二、【白玉兰奖提名引发饭圈争议，评委会主席强调“唯作品是从”】</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14:32:25</w:t>
      </w:r>
    </w:p>
    <w:p>
      <w:pPr>
        <w:spacing w:after="120"/>
        <w:jc w:val="both"/>
      </w:pPr>
      <w:r>
        <w:rPr>
          <w:rFonts w:ascii="微软雅黑" w:hAnsi="微软雅黑" w:eastAsia="微软雅黑"/>
          <w:sz w:val="21"/>
        </w:rPr>
        <w:t xml:space="preserve">         内容摘要：第31届上海电视节白玉兰奖提名揭晓后，“白玉兰不舒服提名”词条冲上微博热搜，部分粉丝因偶像未获提名而陷入控评互撕、抹黑攻讦，甚至刷屏评委社交账号。有网友自发整理“不舒服名单”，罗列多位演员认为其表现优异却未获提名。评委会主席张永新回应称，评选标准是“作品是否有筋骨，表演是否有血肉，整体是否有精气神”，演员奖项更看重其在送审作品中的表现，不唯资历、流量和过往成绩。本届提名名单呈现新老同台、流量与实力交融特点：肖战凭《藏海传》打破古装剧难获视帝提名的隐形规则，与白宇同为90后演员冲击视帝；杨幂时隔15年凭《生万物》重返提名，杨紫凭《生命树》连续三年提名视后。评奖被视为“遗憾的艺术”，未入围演员成为“意难平”侧面反映观众对奖项的认可。但部分粉丝行为偏离正轨，以“作品热度=演技认可”的单一逻辑否定评委专业判断，用饭圈思维绑架专业评选。文章指出，奖项公信力源于专业与公正，提名即肯定，一时得失并非终点，演员需以平常心精进德艺，粉丝应关注作品、尊重规则，守护理性讨论环境。</w:t>
      </w:r>
    </w:p>
    <w:p>
      <w:pPr>
        <w:spacing w:after="240"/>
      </w:pPr>
      <w:r>
        <w:rPr>
          <w:rFonts w:ascii="微软雅黑" w:hAnsi="微软雅黑" w:eastAsia="微软雅黑"/>
          <w:sz w:val="21"/>
        </w:rPr>
        <w:t xml:space="preserve">         文章链接：</w:t>
      </w:r>
      <w:r>
        <w:rPr>
          <w:color w:val="0000FF"/>
        </w:rPr>
        <w:t>https://mp.weixin.qq.com/s/FlEIohT1t4hIqMQU9vv8iQ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三、【演员刘洵去世享年87岁，曾参演《笑傲江湖》《九品芝麻官》等经典影片】</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11:30:00</w:t>
      </w:r>
    </w:p>
    <w:p>
      <w:pPr>
        <w:spacing w:after="120"/>
        <w:jc w:val="both"/>
      </w:pPr>
      <w:r>
        <w:rPr>
          <w:rFonts w:ascii="微软雅黑" w:hAnsi="微软雅黑" w:eastAsia="微软雅黑"/>
          <w:sz w:val="21"/>
        </w:rPr>
        <w:t xml:space="preserve">         内容摘要：5月30日，罗家英在微博发文悼念，称其师兄刘洵离世，享年87岁。罗家英表示，自己后半生的艺术成就离不开刘洵的教导。公开资料显示，刘洵深耕戏曲教学及影视表演，曾参演《笑傲江湖》《九品芝麻官》《黄飞鸿》系列等影片，留下了众多经典影视形象。</w:t>
      </w:r>
    </w:p>
    <w:p>
      <w:pPr>
        <w:spacing w:after="240"/>
      </w:pPr>
      <w:r>
        <w:rPr>
          <w:rFonts w:ascii="微软雅黑" w:hAnsi="微软雅黑" w:eastAsia="微软雅黑"/>
          <w:sz w:val="21"/>
        </w:rPr>
        <w:t xml:space="preserve">         文章链接：</w:t>
      </w:r>
      <w:r>
        <w:rPr>
          <w:color w:val="0000FF"/>
        </w:rPr>
        <w:t>https://mp.weixin.qq.com/s/k8JvIGtb3B-08RaBKNr0NA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四、【著名男高音歌唱家刘维维在扬州去世，享年69岁】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00:36:34</w:t>
      </w:r>
    </w:p>
    <w:p>
      <w:pPr>
        <w:spacing w:after="120"/>
        <w:jc w:val="both"/>
      </w:pPr>
      <w:r>
        <w:rPr>
          <w:rFonts w:ascii="微软雅黑" w:hAnsi="微软雅黑" w:eastAsia="微软雅黑"/>
          <w:sz w:val="21"/>
        </w:rPr>
        <w:t xml:space="preserve">         内容摘要：中央戏剧学院歌剧系原系主任、著名男高音歌唱家刘维维于5月28日23时23分在扬州去世，享年69岁。中央戏剧学院歌剧系主任石垒向《北京日报》记者证实了这一消息。刘维维1957年出生于天津，自幼热爱声乐艺术，毕业于中央音乐学院，师从黎信昌，并曾赴意大利米兰威尔第音乐学院深造，是中国声乐界抒情斯宾托男高音的标杆性人物。他先后担任中央歌剧院、东方歌舞团首席独唱演员，主演《卡门》《蝴蝶夫人》《茶花女》《弄臣》等经典西洋歌剧，并多次担任贝多芬《第九交响曲》、威尔第《安魂曲》等大型声乐作品领唱，音色明亮通透，舞台功底深厚。他曾获聂耳冼星海全国声乐比赛金奖、中国戏剧梅花奖等重要奖项。石垒介绍，刘维维于2012年加入中央戏剧学院歌剧系，是该系恢复本科教学以来的第一位系主任。他参与了初创工作，搭建学科体系、课程架构和专业人才培养体系，将几十年舞台实践转化为教学实践，培养的学生遍布各大国家级乐团。石垒表示，刘维维是一位厚重沉稳、热爱专业、学识渊博且对教育怀有热忱的长者，对他的去世感到非常难过，并祝愿这位前辈、老大哥和领路人一路走好。</w:t>
      </w:r>
    </w:p>
    <w:p>
      <w:pPr>
        <w:spacing w:after="240"/>
      </w:pPr>
      <w:r>
        <w:rPr>
          <w:rFonts w:ascii="微软雅黑" w:hAnsi="微软雅黑" w:eastAsia="微软雅黑"/>
          <w:sz w:val="21"/>
        </w:rPr>
        <w:t xml:space="preserve">         文章链接：</w:t>
      </w:r>
      <w:r>
        <w:rPr>
          <w:color w:val="0000FF"/>
        </w:rPr>
        <w:t>https://mp.weixin.qq.com/s/e38bRxn5N9UOwT9C7aALoA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五、【北京“十五五”将创新文商旅体展融合，票根经济带动消费180亿元】</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发布时间：2026-05-29 22:30:00</w:t>
      </w:r>
    </w:p>
    <w:p>
      <w:pPr>
        <w:spacing w:after="120"/>
        <w:jc w:val="both"/>
      </w:pPr>
      <w:r>
        <w:rPr>
          <w:rFonts w:ascii="微软雅黑" w:hAnsi="微软雅黑" w:eastAsia="微软雅黑"/>
          <w:sz w:val="21"/>
        </w:rPr>
        <w:t xml:space="preserve">         内容摘要：5月29日，北京举行“开局起步‘十五五’”专场发布会，市委副书记、市长殷勇解读“十五五”规划，市委常委、宣传部部长孙军民主持并答记者问。针对如何拓展文商旅体展融合深度广度，孙军民表示，北京去年以来以重要节点、重大活动和惠民政策推动融合创新。第十五届北京国际电影节推出“票根经济”，带动消费180.2亿元；春季北京书市联动2000余家实体书店，带动消费1.15亿元；首届中国新文创市集汇聚1万余种精品好物，激发古都活力。 “十五五”时期，北京将创新融合模式，以文化赋能经济社会发展。一是深耕融合内容，依托服贸会、中关村论坛、北京文化论坛、中网、马拉松等节展赛会，策划高品质活动，如首都博物馆玛雅与安第斯古代文明大展（800件文物，联动10个业态），下半年大众电影百花奖深化“电影+”。推动科技赋能文化，培育“超现场”生态，推出工业游、科技游等线路，吸引游客为“一部剧”“一场展”奔赴北京。二是拓展融合空间，打造东西南北特色消费区：东部大运河联动六环高线公园，建设城市副中心活力区；西部“两园一河”融合生态与科技；南中轴构建文博演艺区；北部奥林匹克中心区打造国际会客厅。</w:t>
      </w:r>
    </w:p>
    <w:p>
      <w:pPr>
        <w:spacing w:after="240"/>
      </w:pPr>
      <w:r>
        <w:rPr>
          <w:rFonts w:ascii="微软雅黑" w:hAnsi="微软雅黑" w:eastAsia="微软雅黑"/>
          <w:sz w:val="21"/>
        </w:rPr>
        <w:t xml:space="preserve">         文章链接：</w:t>
      </w:r>
      <w:r>
        <w:rPr>
          <w:color w:val="0000FF"/>
        </w:rPr>
        <w:t>https://mp.weixin.qq.com/s/w3xpHTU0BEc2ShpeZpW0sA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六、【第六届中国工艺美术博览会在福州开幕，汇聚12万件展品并首次举办全国技能大赛】</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发布时间：2026-05-29 22:11:07</w:t>
      </w:r>
    </w:p>
    <w:p>
      <w:pPr>
        <w:spacing w:after="120"/>
        <w:jc w:val="both"/>
      </w:pPr>
      <w:r>
        <w:rPr>
          <w:rFonts w:ascii="微软雅黑" w:hAnsi="微软雅黑" w:eastAsia="微软雅黑"/>
          <w:sz w:val="21"/>
        </w:rPr>
        <w:t xml:space="preserve">         内容摘要：5月29日，第六届中国工艺美术博览会在福州开幕，由中国轻工业联合会主办，福建省工信厅、福州市政府等支持。第十三届全国政协经济委员会副主任刘利华宣布开幕，福建省副省长江尔雄、中国轻工业联合会党委书记张崇和等致辞。 张崇和指出，博览会坚守“工美中华”初心，成为行业规模最大、规格最高的权威展会。本届汇聚50余个特色展团、32个省市自治区参展，12万件佳作亮相，包括大师精品、年度新作和时尚佳作，展现传统技艺与现代设计的融合。他强调三大创新：一是数字赋能，设立“智慧工美”展示区，集中AI设计、数控雕刻、3D打印等技术；二是以赛促创，首次举办全国轻工工艺美术品设计技能大赛，近2000名选手竞技；三是展销联动，邀请六大直播间全天销售，举办精品拍卖会，拓展消费空间。 江尔雄表示，福建将工艺美术作为文化强省支撑，出台多项扶持政策，推动跨界融合。工信部消费品工业司司长何亚琼提出三点希望：坚持文明、科技、市场赋能。福州市长吴贤德强调深化交流合作。 开幕式还授予5家单位“突出贡献奖”、7家“最佳组织奖”、11家“优秀组织奖”。</w:t>
      </w:r>
    </w:p>
    <w:p>
      <w:pPr>
        <w:spacing w:after="240"/>
      </w:pPr>
      <w:r>
        <w:rPr>
          <w:rFonts w:ascii="微软雅黑" w:hAnsi="微软雅黑" w:eastAsia="微软雅黑"/>
          <w:sz w:val="21"/>
        </w:rPr>
        <w:t xml:space="preserve">         文章链接：</w:t>
      </w:r>
      <w:r>
        <w:rPr>
          <w:color w:val="0000FF"/>
        </w:rPr>
        <w:t>https://mp.weixin.qq.com/s/ivXlPjolbyQnmZel5nRePg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七、【2026环塔拉力赛SS8赛段发生事故，车手张秀军不幸离世】</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发布时间：2026-05-29 23:17:16</w:t>
      </w:r>
    </w:p>
    <w:p>
      <w:pPr>
        <w:spacing w:after="120"/>
        <w:jc w:val="both"/>
      </w:pPr>
      <w:r>
        <w:rPr>
          <w:rFonts w:ascii="微软雅黑" w:hAnsi="微软雅黑" w:eastAsia="微软雅黑"/>
          <w:sz w:val="21"/>
        </w:rPr>
        <w:t xml:space="preserve">         内容摘要：2026中国环塔国际拉力赛组委会5月29日发布通告，5月26日，在2026中国环塔国际拉力赛SS8赛段比赛过程中，云联车队179号赛车发生意外事故。赛事指挥中心接到报警后，立即启动应急救援预案，地面救援和航空救援力量同步启动。经现场救援及医院救治，车手张秀军不幸离世。组委会对此深表悲痛，向逝者表示沉痛哀悼，并向家属致以深切慰问。目前，组委会正积极配合家属沟通及处理相关善后事宜，事故原因也在配合相关部门积极调查，组委会将持续跟进，并在第一时间向社会各界公布有关信息。</w:t>
      </w:r>
    </w:p>
    <w:p>
      <w:pPr>
        <w:spacing w:after="240"/>
      </w:pPr>
      <w:r>
        <w:rPr>
          <w:rFonts w:ascii="微软雅黑" w:hAnsi="微软雅黑" w:eastAsia="微软雅黑"/>
          <w:sz w:val="21"/>
        </w:rPr>
        <w:t xml:space="preserve">         文章链接：</w:t>
      </w:r>
      <w:r>
        <w:rPr>
          <w:color w:val="0000FF"/>
        </w:rPr>
        <w:t>https://mp.weixin.qq.com/s/gvfrAIuD7fXztKjeMtK1Rw</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一、【Anthropic年薪最高85万美元，IPO后早期员工或身家过亿】</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发布时间：2026-05-30 20:00:00</w:t>
      </w:r>
    </w:p>
    <w:p>
      <w:pPr>
        <w:spacing w:after="120"/>
        <w:jc w:val="both"/>
      </w:pPr>
      <w:r>
        <w:rPr>
          <w:rFonts w:ascii="微软雅黑" w:hAnsi="微软雅黑" w:eastAsia="微软雅黑"/>
          <w:sz w:val="21"/>
        </w:rPr>
        <w:t xml:space="preserve">         内容摘要：Anthropic开出诱人薪酬：常见岗位25万美元起，关键岗位最高85万美元，IPO后早期员工身家或达亿计。但获取offer需经历多达五轮筛选，其中文化面试被形容为“像心理治疗”的侵入式对话。面试官来自任何部门，低分即出局，重点考察伦理困境和价值观捍卫能力。联合创始人Daniela Amodei表示，公司要的是智识独立，甚至希望候选人对公司使命保持怀疑。创始人Dario Amodei将约40%时间用于维护文化，因AI风险是公司核心使命。尽管门槛极高，求职者仍蜂拥而至。面试辅导公司数据显示，成功者平均花费4600美元备考。公司两年留存率达80%，工程师从OpenAI跳槽概率是反向8倍。营收预计从90亿美元升至500亿美元，估值超9000亿美元，有望超越OpenAI。然而，急速扩张带来挑战：员工已超3000人，半年涌入1000人，文化面临稀释风险。Anthropic首席商务官称寻找“非常非传统”人才，强调价值观决定录用。这套机制能否扛住下一轮扩张，仍是未知。</w:t>
      </w:r>
    </w:p>
    <w:p>
      <w:pPr>
        <w:spacing w:after="240"/>
      </w:pPr>
      <w:r>
        <w:rPr>
          <w:rFonts w:ascii="微软雅黑" w:hAnsi="微软雅黑" w:eastAsia="微软雅黑"/>
          <w:sz w:val="21"/>
        </w:rPr>
        <w:t xml:space="preserve">         文章链接：</w:t>
      </w:r>
      <w:r>
        <w:rPr>
          <w:color w:val="0000FF"/>
        </w:rPr>
        <w:t>https://mp.weixin.qq.com/s/nghJ3kecslYiX16MqBGASg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二、【北大数院毕业生苏炜杰入职OpenAI，同时获宾大正教授】</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发布时间：2026-05-30 20:00:00</w:t>
      </w:r>
    </w:p>
    <w:p>
      <w:pPr>
        <w:spacing w:after="120"/>
        <w:jc w:val="both"/>
      </w:pPr>
      <w:r>
        <w:rPr>
          <w:rFonts w:ascii="微软雅黑" w:hAnsi="微软雅黑" w:eastAsia="微软雅黑"/>
          <w:sz w:val="21"/>
        </w:rPr>
        <w:t xml:space="preserve">         内容摘要：北大数院「黄金二代」苏炜杰官宣加入OpenAI，同时晋升为宾夕法尼亚大学沃顿商学院统计与数据科学系正教授。OpenAI联创Greg Brockman发帖欢迎。苏炜杰今年刚获「统计学诺奖」COPSS Presidents' Award，是14年来首位华人得主，获奖理由涵盖生成式AI统计基础、LLM水印检测、偏好对齐、隐私保护等大模型核心理论问题。 苏炜杰的研究聚焦大模型关键方向：偏好对齐中揭示「孔多塞悖论」，将问题重构为纳什均衡；建立LLM水印统计检验框架；提出审稿「保序机制」，确保诚实排序收益最大。他将在ICML 2026担任Scientific Integrity Chair。其2016年与导师Stephen Boyd合作的ODE论文，为Nesterov加速梯度法理论分析提供核心框架，支撑了UCLA教授Ernest Ryu解决凸优化42年公开问题，后者已加入OpenAI，两人师出同门。 苏炜杰2007-2011年就读北大数院基础数学专业，年级第一毕业，同届包括王虹、邓煜等国际数学新星。他高中获中国数学奥赛金牌保送北大，本科获首届丘成桐大学生数学竞赛全能金奖。</w:t>
      </w:r>
    </w:p>
    <w:p>
      <w:pPr>
        <w:spacing w:after="240"/>
      </w:pPr>
      <w:r>
        <w:rPr>
          <w:rFonts w:ascii="微软雅黑" w:hAnsi="微软雅黑" w:eastAsia="微软雅黑"/>
          <w:sz w:val="21"/>
        </w:rPr>
        <w:t xml:space="preserve">         文章链接：</w:t>
      </w:r>
      <w:r>
        <w:rPr>
          <w:color w:val="0000FF"/>
        </w:rPr>
        <w:t>https://mp.weixin.qq.com/s/2rjD-67WZaL1xq8EEhl-UA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三、【京东等企业密集布局具身智能数据采集，数据匮乏成行业发展关键瓶颈】</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发布时间：2026-05-30 18:05:37</w:t>
      </w:r>
    </w:p>
    <w:p>
      <w:pPr>
        <w:spacing w:after="120"/>
        <w:jc w:val="both"/>
      </w:pPr>
      <w:r>
        <w:rPr>
          <w:rFonts w:ascii="微软雅黑" w:hAnsi="微软雅黑" w:eastAsia="微软雅黑"/>
          <w:sz w:val="21"/>
        </w:rPr>
        <w:t xml:space="preserve">         内容摘要：2026年5月，京东宣布在江苏宿迁落地首个具身智能数据采集社区，计划发动超10万市民参与，通过头戴数据采集终端搜集家庭、办公室、工厂等超百个场景数据。此前3月，京东启动“人类历史上规模最大的数据采集行动”，计划发动内部超10万员工及外部50万人员，两年内采集超1000万小时人类真实场景视频数据，目标建成“全球最大具身数据采集中心”。 大量企业和机构正密集入局具身智能数据收集领域。数据收集被视为具身智能从实验室走向产业化的首要挑战。与主要处理文本的大语言模型不同，机器人需在物理世界中获取融合视觉、触觉、听觉等多模态数据。艾瑞咨询在《2025商用具身智能白皮书》中指出，当前“物理世界的多模态数据匮乏，高质量实操数据稀缺，仿真数据仍存在缺陷，且缺乏数据评价机制”，数据已成为行业发展的关键瓶颈。 工业智能平台以物思的报告进一步说明，语言模型可在数周内从网络摄取万亿级数据单元，而机器人操作数据集必须逐个场景生成，每个场景都需要物理机器人、真实或模拟的环境、任务定义以及人类操作员的演示。这种数据获取方式的根本差异，导致机器人训练数据严重不足，制约了具身智能技术的规模化应用。</w:t>
      </w:r>
    </w:p>
    <w:p>
      <w:pPr>
        <w:spacing w:after="240"/>
      </w:pPr>
      <w:r>
        <w:rPr>
          <w:rFonts w:ascii="微软雅黑" w:hAnsi="微软雅黑" w:eastAsia="微软雅黑"/>
          <w:sz w:val="21"/>
        </w:rPr>
        <w:t xml:space="preserve">         文章链接：</w:t>
      </w:r>
      <w:r>
        <w:rPr>
          <w:color w:val="0000FF"/>
        </w:rPr>
        <w:t>https://mp.weixin.qq.com/s/xD7Q6r9caR41tkN3GLzWow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四、【IBM提出Abstract-CoT方法，用64个符号替代思维链将推理成本压缩11倍】</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发布时间：2026-05-30 18:04:01</w:t>
      </w:r>
    </w:p>
    <w:p>
      <w:pPr>
        <w:spacing w:after="120"/>
        <w:jc w:val="both"/>
      </w:pPr>
      <w:r>
        <w:rPr>
          <w:rFonts w:ascii="微软雅黑" w:hAnsi="微软雅黑" w:eastAsia="微软雅黑"/>
          <w:sz w:val="21"/>
        </w:rPr>
        <w:t xml:space="preserve">         内容摘要：AI推理模型因依赖自然语言思维链（CoT）产生大量中间推理token，导致成本飙升。IBM Research提出Abstract-CoT方法，用64个无意义符号（如&lt;TOKEN_A&gt;）替代自然语言推理步骤，将推理过程压缩至几十个符号，成本降低数倍至11倍。该方法通过两阶段训练实现：先利用信息瓶颈机制让模型学会将关键信息浓缩进符号（热启动），再通过强化学习优化符号生成策略。在MATH-500测试中，Abstract-CoT仅用144个token（标准CoT需1671个），准确率90.8%（标准92.6%），压缩比11.6倍；AlpacaEval中token减少2.2倍，胜率反升2.4%。实验发现，符号使用自发形成幂律分布，类似自然语言词频规律。局限在于推理过程对人不透明，且依赖自然语言CoT数据热启动。该方法表明，AI可学会用非人类语言高效思考，为降低推理成本开辟新路径。</w:t>
      </w:r>
    </w:p>
    <w:p>
      <w:pPr>
        <w:spacing w:after="240"/>
      </w:pPr>
      <w:r>
        <w:rPr>
          <w:rFonts w:ascii="微软雅黑" w:hAnsi="微软雅黑" w:eastAsia="微软雅黑"/>
          <w:sz w:val="21"/>
        </w:rPr>
        <w:t xml:space="preserve">         文章链接：</w:t>
      </w:r>
      <w:r>
        <w:rPr>
          <w:color w:val="0000FF"/>
        </w:rPr>
        <w:t>https://mp.weixin.qq.com/s/T6gklQXT4sFm7I2I7WbVOw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五、【南洋理工等团队提出智能体自进化协议，GAIA测试准确率达93.33%】</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发布时间：2026-05-30 18:04:01</w:t>
      </w:r>
    </w:p>
    <w:p>
      <w:pPr>
        <w:spacing w:after="120"/>
        <w:jc w:val="both"/>
      </w:pPr>
      <w:r>
        <w:rPr>
          <w:rFonts w:ascii="微软雅黑" w:hAnsi="微软雅黑" w:eastAsia="微软雅黑"/>
          <w:sz w:val="21"/>
        </w:rPr>
        <w:t xml:space="preserve">         内容摘要：南洋理工大学、斯坦福大学和普林斯顿大学联合团队提出Autogenesis Protocol（AGP），一种面向智能体自我进化的双层协议架构，并构建了Autogenesis System（AGS）。AGP将自进化拆分为两层：资源基底协议层（RSPL）定义“什么能被进化”，将Prompt、Agent、Tool、Environment和Memory抽象为可注册、检索、更新、回滚的协议级资源；自进化协议层（SEPL）定义“如何安全进化”，形成Reflect→Select→Improve→Evaluate→Commit的闭环流程，所有修改通过版本化接口完成，支持追踪和审计。AGS基于AGP构建多智能体系统，包含Planning Agent、Deep Researcher等子智能体，在执行任务中动态注册和复用资源。在GAIA基准测试中，AGS在Validation上达93.33%平均准确率，Test上达89.04%，较基线提升12.61%；Level 3难题提升33.34%。HLE全量测试中获59.6%成绩，排名第二。在GPQA-Diamond、AIME24/25等推理任务中验证了自进化普适性。</w:t>
      </w:r>
    </w:p>
    <w:p>
      <w:pPr>
        <w:spacing w:after="240"/>
      </w:pPr>
      <w:r>
        <w:rPr>
          <w:rFonts w:ascii="微软雅黑" w:hAnsi="微软雅黑" w:eastAsia="微软雅黑"/>
          <w:sz w:val="21"/>
        </w:rPr>
        <w:t xml:space="preserve">         文章链接：</w:t>
      </w:r>
      <w:r>
        <w:rPr>
          <w:color w:val="0000FF"/>
        </w:rPr>
        <w:t>https://mp.weixin.qq.com/s/nQXjwCTJIuaQEi6EQpVNIg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六、【OpenAI和Anthropic估值逼近万亿美元，资本押注AI大模型面临定价权与盈利风险】</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发布时间：2026-05-30 18:00:00</w:t>
      </w:r>
    </w:p>
    <w:p>
      <w:pPr>
        <w:spacing w:after="120"/>
        <w:jc w:val="both"/>
      </w:pPr>
      <w:r>
        <w:rPr>
          <w:rFonts w:ascii="微软雅黑" w:hAnsi="微软雅黑" w:eastAsia="微软雅黑"/>
          <w:sz w:val="21"/>
        </w:rPr>
        <w:t xml:space="preserve">         内容摘要：软银已向OpenAI投入346亿美元，计划再追加300亿美元，持股升至13%。OpenAI估值冲上8520亿美元，软银浮盈超450亿美元。Anthropic正谈判融资，目标估值约9000亿美元，一年前仅615亿美元。资本疯狂抢筹AI，但这究竟是合理定价还是万亿级豪赌？ 历史镜鉴：2000年雅虎市值1280亿美元，华尔街认为其门户模式不可逾越，但用户转向更精准入口，雅虎股价从近500美元暴跌，2017年以48亿美元被收购。如今OpenAI和Anthropic像AI时代的雅虎，靠出售Token和API接口，资本逻辑如出一辙：大模型是未来AI收费站。但大模型正将AI变为廉价水电煤，当AI无处不在，单纯模型入口无定价权。 财务算术：要支撑万亿美元市值，需每年净赚250-300亿美元，对应500-800亿美元营收。但OpenAI和Anthropic的ARR（年度经常性收入）分别为250亿和300亿美元，包含短期试探性需求和促销水分，粘性远低于SaaS。为抢占生态，它们大幅压低Token价格，类似雅虎提供免费内容却无法转化利润。产业链利润由终端应用层决定，大模型高估值是透支下游未来利润。</w:t>
      </w:r>
    </w:p>
    <w:p>
      <w:pPr>
        <w:spacing w:after="240"/>
      </w:pPr>
      <w:r>
        <w:rPr>
          <w:rFonts w:ascii="微软雅黑" w:hAnsi="微软雅黑" w:eastAsia="微软雅黑"/>
          <w:sz w:val="21"/>
        </w:rPr>
        <w:t xml:space="preserve">         文章链接：</w:t>
      </w:r>
      <w:r>
        <w:rPr>
          <w:color w:val="0000FF"/>
        </w:rPr>
        <w:t>https://mp.weixin.qq.com/s/w1gn2yUmUTUciwgZZeqSCA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七、【大语言模型token范式遭质疑，何恺明团队提出连续空间生成方法】</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发布时间：2026-05-30 18:00:00</w:t>
      </w:r>
    </w:p>
    <w:p>
      <w:pPr>
        <w:spacing w:after="120"/>
        <w:jc w:val="both"/>
      </w:pPr>
      <w:r>
        <w:rPr>
          <w:rFonts w:ascii="微软雅黑" w:hAnsi="微软雅黑" w:eastAsia="微软雅黑"/>
          <w:sz w:val="21"/>
        </w:rPr>
        <w:t xml:space="preserve">         内容摘要：大语言模型范式能否通向AGI？维特根斯坦曾说：“我语言的局限，即意味着我世界的局限。”若AI的“语言”仅是离散token序列，其世界便困于token表达范围。2024年12月，OpenAI前首席科学家Ilya Sutskever在NeurIPS称“预训练即将终结”；2026年3月，图灵奖得主Yann LeCun离开Meta创办AMI Labs，直指“大语言模型路线错了”。两人均认为，token范式存在结构性天花板，卡在通往AGI的路上。 天花板源于人类语言是有损压缩协议：大脑认知是连续、并行、高维的，而语言是跨脑传输的工程妥协。自回归大模型仅模拟人类语言行为，无法理解疼痛、空间直觉等未编码的体验，无论参数多大，都触及不到这些维度。 2026年5月，MIT何恺明团队和字节跳动Seed实验室发布论文，提供首批工程证据：语言生成可在连续embedding空间完成，最后映射回文本。何恺明团队的ELF用Flow Matching从噪声平滑演化到目标嵌入，32步采样即超越离散模型1024步效果，训练数据仅十分之一。</w:t>
      </w:r>
    </w:p>
    <w:p>
      <w:pPr>
        <w:spacing w:after="240"/>
      </w:pPr>
      <w:r>
        <w:rPr>
          <w:rFonts w:ascii="微软雅黑" w:hAnsi="微软雅黑" w:eastAsia="微软雅黑"/>
          <w:sz w:val="21"/>
        </w:rPr>
        <w:t xml:space="preserve">         文章链接：</w:t>
      </w:r>
      <w:r>
        <w:rPr>
          <w:color w:val="0000FF"/>
        </w:rPr>
        <w:t>https://mp.weixin.qq.com/s/Puo_Y3jjbHGzviQ61jZcmg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八、【亚马逊云科技：企业AI部署Token成本高因垃圾数据多，仅10%企业获生产价值】</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发布时间：2026-05-30 17:00:00</w:t>
      </w:r>
    </w:p>
    <w:p>
      <w:pPr>
        <w:spacing w:after="120"/>
        <w:jc w:val="both"/>
      </w:pPr>
      <w:r>
        <w:rPr>
          <w:rFonts w:ascii="微软雅黑" w:hAnsi="微软雅黑" w:eastAsia="微软雅黑"/>
          <w:sz w:val="21"/>
        </w:rPr>
        <w:t xml:space="preserve">         内容摘要：企业AI大规模部署陷“价值鸿沟”，亚马逊云科技指出Token贵因垃圾数据多 87%的企业宣称已大规模部署AI，但麦肯锡报告显示，真正从中获得生产价值的比例仅约10%。亚马逊云科技认为，企业推动AI Agent从Demo走向生产需关注算力、模型、数据知识、Agentic平台及Agent应用五大能力。针对Token成本高昂的问题，亚马逊云科技王晓野指出，主要原因在于喂给模型大量无用信息，而非单价本身。 在工程层面，个人在Mac mini上运行Agent与在企业分布式环境中安全、可信、稳定运行数千个Agent，复杂度截然不同。企业需解决算力、数据安全、Agent记忆稳定性等实际问题。亚马逊云科技的Harness平台（Amazon Bedrock AgentCore）提供九大功能模块，分为让Agent跑起来、接入企业数据系统、实现管控三类。同时，该平台与OpenAI联合推出Managed Agent，结合前沿模型与安全基础设施。紫讯采用AgentCore后，无需过度规划计算资源，可更经济地快速迭代。</w:t>
      </w:r>
    </w:p>
    <w:p>
      <w:pPr>
        <w:spacing w:after="240"/>
      </w:pPr>
      <w:r>
        <w:rPr>
          <w:rFonts w:ascii="微软雅黑" w:hAnsi="微软雅黑" w:eastAsia="微软雅黑"/>
          <w:sz w:val="21"/>
        </w:rPr>
        <w:t xml:space="preserve">         文章链接：</w:t>
      </w:r>
      <w:r>
        <w:rPr>
          <w:color w:val="0000FF"/>
        </w:rPr>
        <w:t>https://mp.weixin.qq.com/s/EIUTqhYJ2SudK5bO0dzdJQ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九、【Anthropic发布AI流利度评分功能，人类最高获7.5分】</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发布时间：2026-05-30 16:00:00</w:t>
      </w:r>
    </w:p>
    <w:p>
      <w:pPr>
        <w:spacing w:after="120"/>
        <w:jc w:val="both"/>
      </w:pPr>
      <w:r>
        <w:rPr>
          <w:rFonts w:ascii="微软雅黑" w:hAnsi="微软雅黑" w:eastAsia="微软雅黑"/>
          <w:sz w:val="21"/>
        </w:rPr>
        <w:t xml:space="preserve">         内容摘要：Anthropic在Claude中灰度测试“AI流利度”评分功能，基于近万份匿名对话研究，通过11项指标评估人类使用AI的水平。满分11分，已有用户获7.5分，AI评价一针见血并给出改进建议。 评分标准源于Anthropic发布的《AI流利度指数报告》，提出“4D AI流利度框架”，将人类与AI协作能力量化。11项可观测指标围绕三大维度：描述、委托和辨别。 描述维度包括：明确目标（解释最终目的）、指定格式（界定输出样式）、提供示例（喂给范例）、补充上下文（提供背景信息）。委托维度包括：迭代与精炼（最强预测因子，85.7%高质量对话包含此行为）、任务拆解、探讨方法。辨别维度包括：质疑推理、事实核查、识别缺失上下文、评估结果。 研究揭示“Artifact悖论”：当AI生成精美可视化成果时，人类批判性审查能力断崖式下跌——识别缺失上下文概率降5.2%，核查事实降3.7%，质疑推理降3.1%。用户因成果“看起来太真”而放松警惕，但任务越复杂AI翻车概率越高。 核心通关秘籍是“迭代精炼”：会迭代的用户平均展现2.67种其他流利度行为，不迭代者仅1.33种。</w:t>
      </w:r>
    </w:p>
    <w:p>
      <w:pPr>
        <w:spacing w:after="240"/>
      </w:pPr>
      <w:r>
        <w:rPr>
          <w:rFonts w:ascii="微软雅黑" w:hAnsi="微软雅黑" w:eastAsia="微软雅黑"/>
          <w:sz w:val="21"/>
        </w:rPr>
        <w:t xml:space="preserve">         文章链接：</w:t>
      </w:r>
      <w:r>
        <w:rPr>
          <w:color w:val="0000FF"/>
        </w:rPr>
        <w:t>https://mp.weixin.qq.com/s/GsWVR5tzFqov7dCDKPW-vw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十、【Claude Opus 4.8模拟1170亿人命运，AI独立完成投胎模拟器开发】</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发布时间：2026-05-30 16:00:00</w:t>
      </w:r>
    </w:p>
    <w:p>
      <w:pPr>
        <w:spacing w:after="120"/>
        <w:jc w:val="both"/>
      </w:pPr>
      <w:r>
        <w:rPr>
          <w:rFonts w:ascii="微软雅黑" w:hAnsi="微软雅黑" w:eastAsia="微软雅黑"/>
          <w:sz w:val="21"/>
        </w:rPr>
        <w:t xml:space="preserve">         内容摘要：沃顿教授Ethan Mollick用Claude Opus 4.8创建网站“The Veil of History”，模拟随机投胎结果。AI独立完成从查文献、建模型到写代码、调像素的全过程。基于人口资料局、麦迪逊项目等数据，Opus 4.8用蒙特卡洛方法跑4000轮模拟，算出人类史上约出生1170亿人，其中81%在1650年前，94%在1900年前。网站用100个小人方格图展示分布，绝大多数集中在工业革命前。十种最可能的人生几乎全是农耕时代无名之辈，极端贫困是常态，识字是例外，活到成年是概率游戏。用户可点击“抽一条命”随机获得年代、地区、阶层和结局，多数抽到公元前农民，活到21岁左右。交互地图显示人类历史重心长期压在亚洲。现代人习以为常的干净水、电、医疗，是1170亿人中绝大多数做梦都够不着的异常值。Opus 4.8一人分饰数据研究员、数学建模专家、前端架构师、文案导演四角，完成高质量产品级交付。在Artificial Analysis榜单上，Opus 4.8以61.4分登顶，反超GPT-5.5。Humanity's Last Exam获45.7%，领先第二名1分。</w:t>
      </w:r>
    </w:p>
    <w:p>
      <w:pPr>
        <w:spacing w:after="240"/>
      </w:pPr>
      <w:r>
        <w:rPr>
          <w:rFonts w:ascii="微软雅黑" w:hAnsi="微软雅黑" w:eastAsia="微软雅黑"/>
          <w:sz w:val="21"/>
        </w:rPr>
        <w:t xml:space="preserve">         文章链接：</w:t>
      </w:r>
      <w:r>
        <w:rPr>
          <w:color w:val="0000FF"/>
        </w:rPr>
        <w:t>https://mp.weixin.qq.com/s/LkpHZfhYuVn248QDb_IbQw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十一、【MIT提出注意力匹配技术，将大模型显存占用压缩50倍且精度无损】</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发布时间：2026-05-30 13:06:47</w:t>
      </w:r>
    </w:p>
    <w:p>
      <w:pPr>
        <w:spacing w:after="120"/>
        <w:jc w:val="both"/>
      </w:pPr>
      <w:r>
        <w:rPr>
          <w:rFonts w:ascii="微软雅黑" w:hAnsi="微软雅黑" w:eastAsia="微软雅黑"/>
          <w:sz w:val="21"/>
        </w:rPr>
        <w:t xml:space="preserve">         内容摘要：MIT团队提出“注意力匹配”（Attention Matching）技术，可在数秒内将大模型KV Cache压缩高达50倍，且几乎无损。KV Cache是大模型处理长上下文时的显存瓶颈，单用户请求可飙升至数十GB。现有方案如Token丢弃在高压缩比下精度骤降，文本摘要会丢失细节，潜空间压缩（如Cartridges）精度高但需数小时训练。 注意力匹配的核心创新在于：模型只关心查询（Query）从记忆中获取的结果，而非存储的Key/Value数量。通过优化压缩后的键值对，匹配原始记忆的注意力输出和质量，并引入标量偏差β作为“杠杆权重”，使少量Key代表大量被移除Key的质量。该优化分解为非负最小二乘法（NNLS）和普通最小二乘法（OLS），将训练时间从数小时压缩至秒级。 系统通过“重复预填充”或“自我学习”生成参考查询，再用最高注意力法或正交匹配追踪（OMP）挑选关键Key。团队还发现不同注意力头对压缩敏感度不同，开发了非均匀压缩策略，优先分配显存给敏感头。 在QuALITY基准测试中，50倍压缩下准确率紧咬Cartridges，速度从数小时降至秒级。</w:t>
      </w:r>
    </w:p>
    <w:p>
      <w:pPr>
        <w:spacing w:after="240"/>
      </w:pPr>
      <w:r>
        <w:rPr>
          <w:rFonts w:ascii="微软雅黑" w:hAnsi="微软雅黑" w:eastAsia="微软雅黑"/>
          <w:sz w:val="21"/>
        </w:rPr>
        <w:t xml:space="preserve">         文章链接：</w:t>
      </w:r>
      <w:r>
        <w:rPr>
          <w:color w:val="0000FF"/>
        </w:rPr>
        <w:t>https://mp.weixin.qq.com/s/3wDmtR64sjA2ARCElvoBnQ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十二、【多智能体系统综述提出LIFE框架，涵盖协作归因与自我演化四阶段】</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发布时间：2026-05-30 13:06:47</w:t>
      </w:r>
    </w:p>
    <w:p>
      <w:pPr>
        <w:spacing w:after="120"/>
        <w:jc w:val="both"/>
      </w:pPr>
      <w:r>
        <w:rPr>
          <w:rFonts w:ascii="微软雅黑" w:hAnsi="微软雅黑" w:eastAsia="微软雅黑"/>
          <w:sz w:val="21"/>
        </w:rPr>
        <w:t xml:space="preserve">         内容摘要：西安交通大学联合华中师范大学、联想人工智能技术中心、悉尼大学等机构的研究者，针对LLM多智能体系统撰写系统综述，提出LIFE框架，涵盖个体智能、多智能体协作、故障归因与自我演化四个连续阶段。 个体智能是基础，包括推理、记忆、规划与工具使用能力。若单体能力不稳，多智能体协作易放大错误、增加沟通成本。协作围绕角色、通信、调度与交互模式展开，使智能体从单点能力转向组织能力，但也会放大不确定性。 故障归因是关键环节。多智能体系统中，失败常跨越多个角色与多轮交互，需诊断错误阶段、涉及智能体、错误来源及传播路径。缺乏归因，系统改进易沦为盲目试错。 自我演化分为三层：Agentic Self-Evolution更新智能体内部组件；Systemic Self-Evolution调整通信拓扑、智能体组合等系统结构；Meta Self-Evolution通过积累设计经验自动生成更优架构。演化不仅是模型反思，更是系统级调整。 未来需推进更全面的评测体系（关注通信效率、错误传播等）、更灵活的协作结构（动态调整角色与流程）、更有效的归因与修复闭环，以及更可控的自我演化机制（平衡成本、稳定性与安全性）。</w:t>
      </w:r>
    </w:p>
    <w:p>
      <w:pPr>
        <w:spacing w:after="240"/>
      </w:pPr>
      <w:r>
        <w:rPr>
          <w:rFonts w:ascii="微软雅黑" w:hAnsi="微软雅黑" w:eastAsia="微软雅黑"/>
          <w:sz w:val="21"/>
        </w:rPr>
        <w:t xml:space="preserve">         文章链接：</w:t>
      </w:r>
      <w:r>
        <w:rPr>
          <w:color w:val="0000FF"/>
        </w:rPr>
        <w:t>https://mp.weixin.qq.com/s/kDPFcvQ7U3OF6xqZXKhBgA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十三、【李飞飞团队发布GPIC数据集，含1亿对图像文本数据免费开放】</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发布时间：2026-05-30 13:06:47</w:t>
      </w:r>
    </w:p>
    <w:p>
      <w:pPr>
        <w:spacing w:after="120"/>
        <w:jc w:val="both"/>
      </w:pPr>
      <w:r>
        <w:rPr>
          <w:rFonts w:ascii="微软雅黑" w:hAnsi="微软雅黑" w:eastAsia="微软雅黑"/>
          <w:sz w:val="21"/>
        </w:rPr>
        <w:t xml:space="preserve">         内容摘要：2012年，AlexNet在ImageNet竞赛中夺冠，开启深度学习时代。此后十余年，ImageNet成为计算机视觉标准基准，但如今已饱和：生成模型在ImageNet上的FID评分低于真实图片，指标失真，无法有效评估模型优劣。 为应对这一困境，李飞飞团队发布GPIC（巨型开放图像语料库），包含1亿对图像-文本数据，约28万亿像素，全量托管于Hugging Face，免费开放。GPIC针对当前视觉生成研究的三大问题：ImageNet基于分类标签，与文本驱动的生成模型不匹配；工业级数据集不公开；开放数据集依赖URL索引，链接失效导致结果不可比。 GPIC构建分四步：仅从Flickr和Wikimedia采集有授权图片（CC BY、CC0等）；用Qwen3-VL-4B过滤低质量及有害内容；通过SSCD模型去重，保留约101.3万张无重复图片；为每张图片生成四种粒度的AI描述，消耗约1500个H100 GPU小时。最终数据集含1亿训练图、20万验证图、100万测试图，总容量12.9 TB，分8000个分片，支持分布式训练。</w:t>
      </w:r>
    </w:p>
    <w:p>
      <w:pPr>
        <w:spacing w:after="240"/>
      </w:pPr>
      <w:r>
        <w:rPr>
          <w:rFonts w:ascii="微软雅黑" w:hAnsi="微软雅黑" w:eastAsia="微软雅黑"/>
          <w:sz w:val="21"/>
        </w:rPr>
        <w:t xml:space="preserve">         文章链接：</w:t>
      </w:r>
      <w:r>
        <w:rPr>
          <w:color w:val="0000FF"/>
        </w:rPr>
        <w:t>https://mp.weixin.qq.com/s/LbefXcGR2emhHn7YWUBy0A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十四、【人大与至知研究院开源Claw Agent全链条工具，含13.5K任务数据集与200项评测基准】</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发布时间：2026-05-30 13:00:00</w:t>
      </w:r>
    </w:p>
    <w:p>
      <w:pPr>
        <w:spacing w:after="120"/>
        <w:jc w:val="both"/>
      </w:pPr>
      <w:r>
        <w:rPr>
          <w:rFonts w:ascii="微软雅黑" w:hAnsi="微软雅黑" w:eastAsia="微软雅黑"/>
          <w:sz w:val="21"/>
        </w:rPr>
        <w:t xml:space="preserve">         内容摘要：中国人民大学与至知研究院推出ClawGym，一个面向Claw Agents的一体化框架，系统连接数据合成、模型训练与可靠评测，已开源五项核心资源。Claw-style环境要求Agent在真实、状态化、可交互的工作区中持续行动，面临任务难构造、轨迹难采集、训练难稳定、奖励难定义四大挑战。 ClawGym包含三部分：ClawGym-SynData是首个大规模合成数据集，含13.5K个可执行任务，采用双路线合成（从用户意图出发的top-down和从工具能力出发的bottom-up），自动生成Mock Workspace，并采用代码验证与规则验证结合的混合机制。ClawGym-Agents基于OpenClaw黑盒执行轨迹训练，轨迹平均含13轮交互、18.67K tokens、15.82次工具调用，对Qwen3系列进行多轮SFT，并探索沙盒并行强化学习。ClawGym-Bench含200个高质量任务，覆盖六类工作区场景，经难度感知筛选和人类-大模型协同审查。</w:t>
      </w:r>
    </w:p>
    <w:p>
      <w:pPr>
        <w:spacing w:after="240"/>
      </w:pPr>
      <w:r>
        <w:rPr>
          <w:rFonts w:ascii="微软雅黑" w:hAnsi="微软雅黑" w:eastAsia="微软雅黑"/>
          <w:sz w:val="21"/>
        </w:rPr>
        <w:t xml:space="preserve">         文章链接：</w:t>
      </w:r>
      <w:r>
        <w:rPr>
          <w:color w:val="0000FF"/>
        </w:rPr>
        <w:t>https://mp.weixin.qq.com/s/zdU2ovW0LF0TMIY0M6ZoBw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十五、【谷歌科学家Yi Tay带队训练Gemini拿下IMO金牌，曾创业后重返谷歌】</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发布时间：2026-05-30 13:00:00</w:t>
      </w:r>
    </w:p>
    <w:p>
      <w:pPr>
        <w:spacing w:after="120"/>
        <w:jc w:val="both"/>
      </w:pPr>
      <w:r>
        <w:rPr>
          <w:rFonts w:ascii="微软雅黑" w:hAnsi="微软雅黑" w:eastAsia="微软雅黑"/>
          <w:sz w:val="21"/>
        </w:rPr>
        <w:t xml:space="preserve">         内容摘要：Google DeepMind研究科学家Yi Tay，是帮助Gemini拿下IMO金牌的核心人物。他带队训练的Gemini Deep Think在2024年IMO上达到金牌水准，2025年发布的Gemini 3 Deep Think在物理和化学奥林匹克笔试中也达金牌水平。他还参与了Gemini 2.5、Gemini 3及Deep Think数学论文工作。2025年底，他领导在新加坡组建“推理与AGI团队”，聚焦推理和强化学习。 Yi Tay履历丰富：在Google Brain期间，他提出UL2框架，统一编码器-解码器和自回归预训练范式，影响PaLM-2等多个模型；他还参与PaLM-2建模和Flan-2工作，提出DSI生成式检索范式，已部署于YouTube和Spotify。2023年，他联合创办Reka AI，从零训练出GPT-4级多模态模型，但创业压力巨大，每天五杯咖啡、作息不规律，体重猛增30斤。639天后，他重返谷歌，回归研究生活，一年内减重约20公斤，重拾羽毛球并赢得公司混双比赛。 Yi Tay也是一位钢琴高手。</w:t>
      </w:r>
    </w:p>
    <w:p>
      <w:pPr>
        <w:spacing w:after="240"/>
      </w:pPr>
      <w:r>
        <w:rPr>
          <w:rFonts w:ascii="微软雅黑" w:hAnsi="微软雅黑" w:eastAsia="微软雅黑"/>
          <w:sz w:val="21"/>
        </w:rPr>
        <w:t xml:space="preserve">         文章链接：</w:t>
      </w:r>
      <w:r>
        <w:rPr>
          <w:color w:val="0000FF"/>
        </w:rPr>
        <w:t>https://mp.weixin.qq.com/s/BNWO1nDe3DFZqLOVlSIYLw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十六、【李飞飞获布朗大学荣誉博士学位，因创建ImageNet推动AI发展】</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发布时间：2026-05-30 12:42:59</w:t>
      </w:r>
    </w:p>
    <w:p>
      <w:pPr>
        <w:spacing w:after="120"/>
        <w:jc w:val="both"/>
      </w:pPr>
      <w:r>
        <w:rPr>
          <w:rFonts w:ascii="微软雅黑" w:hAnsi="微软雅黑" w:eastAsia="微软雅黑"/>
          <w:sz w:val="21"/>
        </w:rPr>
        <w:t xml:space="preserve">         内容摘要：当地时间5月24日，布朗大学在第258届毕业典礼上授予斯坦福大学教授李飞飞荣誉科学博士学位，称其为“人工智能先驱”。李飞飞是此次6位获奖者中唯一来自AI领域的科学家，其他获奖者包括2025年诺贝尔经济学奖得主Peter Howitt等。布朗大学在颁授辞中高度评价其贡献：创建ImageNet数据集重塑了计算机视觉领域，推动了深度学习爆发，为现代AI时代奠定根基；同时肯定她作为斯坦福以人为本人工智能研究院联合主任和AI4ALL联合创始人的工作，称其为科技伦理发展的全球性声音，强调共情、包容与公共利益引导技术创新。 李飞飞1999年毕业于普林斯顿大学物理系，2005年获加州理工学院电子工程博士，曾任斯坦福AI实验室主任、Google副总裁及AI/机器学习首席科学家。她发表400多篇论文，是美国国家工程院、国家医学院、文理科学院三院院士。2025年，她还获得伊丽莎白女王工程奖、登上《时代》年度人物封面，并获耶鲁大学荣誉博士。目前，李飞飞担任空间智能公司World Labs联合创始人兼CEO，致力于让机器理解三维空间。她多次受邀在美国国会作证，担任联合国秘书长特别顾问，推动AI发展以人为中心。</w:t>
      </w:r>
    </w:p>
    <w:p>
      <w:pPr>
        <w:spacing w:after="240"/>
      </w:pPr>
      <w:r>
        <w:rPr>
          <w:rFonts w:ascii="微软雅黑" w:hAnsi="微软雅黑" w:eastAsia="微软雅黑"/>
          <w:sz w:val="21"/>
        </w:rPr>
        <w:t xml:space="preserve">         文章链接：</w:t>
      </w:r>
      <w:r>
        <w:rPr>
          <w:color w:val="0000FF"/>
        </w:rPr>
        <w:t>https://mp.weixin.qq.com/s/liD7hfmwsipaGMkLd6yPUw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十七、【Anthropic七位联合创始人跻身全球富豪榜，承诺捐出80%财富】</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发布时间：2026-05-30 12:42:59</w:t>
      </w:r>
    </w:p>
    <w:p>
      <w:pPr>
        <w:spacing w:after="120"/>
        <w:jc w:val="both"/>
      </w:pPr>
      <w:r>
        <w:rPr>
          <w:rFonts w:ascii="微软雅黑" w:hAnsi="微软雅黑" w:eastAsia="微软雅黑"/>
          <w:sz w:val="21"/>
        </w:rPr>
        <w:t xml:space="preserve">         内容摘要：Anthropic七位联合创始人同日空降彭博全球500大富豪榜，人均身价80亿美元，创历史纪录。公司完成650亿美元H轮融资，估值飙至9650亿美元，超越OpenAI的8520亿美元。七人随即宣布捐出80%财富，总额近450亿美元，用于慈善和AI风险防范。 这七人曾是OpenAI核心骨干，2021年因AI安全理念分歧集体出走创立Anthropic。公司营收呈指数级增长：Q2预计达109亿美元，环比翻倍；年度经常性收入突破470亿美元。Claude应用下载量从2025年占全球1%升至2026年Q2的14%，用户增速显著。 CEO Dario Amodei曾警告AI导致财富集中将撕裂社会，呼吁前沿人士主动放弃财富。七人承诺践行此理念。目前财富多为股权估值，Anthropic计划秋季IPO，作为公共利益公司，需平衡股东利益与社会责任。此举在硅谷贪婪文化中堪称异类，引发对AI时代财富分配与人性底线的深思。</w:t>
      </w:r>
    </w:p>
    <w:p>
      <w:pPr>
        <w:spacing w:after="240"/>
      </w:pPr>
      <w:r>
        <w:rPr>
          <w:rFonts w:ascii="微软雅黑" w:hAnsi="微软雅黑" w:eastAsia="微软雅黑"/>
          <w:sz w:val="21"/>
        </w:rPr>
        <w:t xml:space="preserve">         文章链接：</w:t>
      </w:r>
      <w:r>
        <w:rPr>
          <w:color w:val="0000FF"/>
        </w:rPr>
        <w:t>https://mp.weixin.qq.com/s/hiDjj0eQPlzpB7hEW_ToeQ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十八、【黄仁勋：英语专业学生或成AI时代最成功者，语言是终极编程语言】</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发布时间：2026-05-30 12:15:00</w:t>
      </w:r>
    </w:p>
    <w:p>
      <w:pPr>
        <w:spacing w:after="120"/>
        <w:jc w:val="both"/>
      </w:pPr>
      <w:r>
        <w:rPr>
          <w:rFonts w:ascii="微软雅黑" w:hAnsi="微软雅黑" w:eastAsia="微软雅黑"/>
          <w:sz w:val="21"/>
        </w:rPr>
        <w:t xml:space="preserve">         内容摘要：英伟达首席执行官黄仁勋今年3月参加硅谷All-In播客节目时，就高中生选专业问题发表观点。他没有推荐计算机方向，而是强调深度科学知识、数学基础和语言能力依然关键。黄仁勋指出，语言是AI的终极编程语言，因此英语专业的学生有可能成为最成功的那批人。他解释，当前AI技术发展已实现重大突破，底层操作不再依赖复杂代码指令，自然语言已成为操控AI的核心方式。文科专业长期培养的精准语言表达、逻辑梳理提炼、需求拆解与目标定义能力，恰好契合AI时代的核心能力需求，这是理工科单一技术背景难以替代的优势。黄仁勋进一步分析行业趋势，认为当下底层编码工作正逐步被AI自动化替代。</w:t>
      </w:r>
    </w:p>
    <w:p>
      <w:pPr>
        <w:spacing w:after="240"/>
      </w:pPr>
      <w:r>
        <w:rPr>
          <w:rFonts w:ascii="微软雅黑" w:hAnsi="微软雅黑" w:eastAsia="微软雅黑"/>
          <w:sz w:val="21"/>
        </w:rPr>
        <w:t xml:space="preserve">         文章链接：</w:t>
      </w:r>
      <w:r>
        <w:rPr>
          <w:color w:val="0000FF"/>
        </w:rPr>
        <w:t>https://mp.weixin.qq.com/s/6PMs5nZhpx4Yojcns18Xdg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十九、【港中文提出Pion优化器，解决大模型训练失稳与超参数迁移难题】</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发布时间：2026-05-30 11:30:00</w:t>
      </w:r>
    </w:p>
    <w:p>
      <w:pPr>
        <w:spacing w:after="120"/>
        <w:jc w:val="both"/>
      </w:pPr>
      <w:r>
        <w:rPr>
          <w:rFonts w:ascii="微软雅黑" w:hAnsi="微软雅黑" w:eastAsia="微软雅黑"/>
          <w:sz w:val="21"/>
        </w:rPr>
        <w:t xml:space="preserve">         内容摘要：香港中文大学团队提出Pion优化器，从根源解决大模型训练失稳与超参数迁移难题。传统AdamW、Muon采用加法更新，无约束地改变权重矩阵谱几何，导致奇异值放大、激活漂移、训练崩溃。Pion基于等谱流形，通过正交等价变换直接旋转特征空间，严格保持奇异值不变，使谱范数和Frobenius范数稳定，将更新转化为纯旋转运动。 Pion天然满足μP对权重谱范数的尺度要求，通过谱归一化控制更新幅度，实现跨模型宽度超参数迁移。实验表明：在1.3B LLaMA预训练中，Pion的attention logit和激活范数保持平坦，优于AdamW和Muon；在60M模型无归一化层压力测试中，AdamW和Muon因梯度溢出崩溃，Pion稳定收敛；在8至200层超深层网络中，Pion损失轨迹最平滑（标准差0.0892）。后训练方面，Pion在SFT中更好平衡稳定性与可塑性，在RLVR中提升奖励与响应长度。Pion从优化动力学层面提供几何约束，无需重参数化，为稳定高效训练开辟新路径。</w:t>
      </w:r>
    </w:p>
    <w:p>
      <w:pPr>
        <w:spacing w:after="240"/>
      </w:pPr>
      <w:r>
        <w:rPr>
          <w:rFonts w:ascii="微软雅黑" w:hAnsi="微软雅黑" w:eastAsia="微软雅黑"/>
          <w:sz w:val="21"/>
        </w:rPr>
        <w:t xml:space="preserve">         文章链接：</w:t>
      </w:r>
      <w:r>
        <w:rPr>
          <w:color w:val="0000FF"/>
        </w:rPr>
        <w:t>https://mp.weixin.qq.com/s/CZp2P9XBDm77rK8FJiUt-Q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二十、【苹果发布PICO图像压缩技术，同等画质下文件体积缩减三分之二】</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发布时间：2026-05-30 11:30:00</w:t>
      </w:r>
    </w:p>
    <w:p>
      <w:pPr>
        <w:spacing w:after="120"/>
        <w:jc w:val="both"/>
      </w:pPr>
      <w:r>
        <w:rPr>
          <w:rFonts w:ascii="微软雅黑" w:hAnsi="微软雅黑" w:eastAsia="微软雅黑"/>
          <w:sz w:val="21"/>
        </w:rPr>
        <w:t xml:space="preserve">         内容摘要：2025年2月，JPEG AI标准发布，成为首个端到端学习型图像编码国际标准。但苹果团队指出，传统压缩指标PSNR与人眼感知脱节，优化数学指标与优化感知体验是两回事。苹果工程师在论文中提出PICO（感知图像编解码器），系统解决了三个核心问题：一是熵编码速度瓶颈，通过“一次性上下文模型”将尺度参数单独计算，保留自回归精度但绕开速度限制；二是GAN训练可能产生虚假纹理，尤其影响文字区域，团队引入TextFidelityLoss，利用文字检测器强制约束文字区域保真度，使误差降低一半；三是图像分块处理导致色块边界，引入TilingArtifactLoss，多分辨率L1损失强制色彩一致，边界误差也下降一半以上。 实验表明，在相同视觉质量下，PICO文件体积仅为AV1、VVC、JPEG AI等标准的三分之一到二分之一，比特数节省30%-43%；对比最强学习型编解码器（HiFiC、MRIC等），节省20%-40%。速度上，在iPhone 17 Pro Max上编码12MP照片仅需230毫秒，解码150毫秒，远超多数顶级ML编解码器。</w:t>
      </w:r>
    </w:p>
    <w:p>
      <w:pPr>
        <w:spacing w:after="240"/>
      </w:pPr>
      <w:r>
        <w:rPr>
          <w:rFonts w:ascii="微软雅黑" w:hAnsi="微软雅黑" w:eastAsia="微软雅黑"/>
          <w:sz w:val="21"/>
        </w:rPr>
        <w:t xml:space="preserve">         文章链接：</w:t>
      </w:r>
      <w:r>
        <w:rPr>
          <w:color w:val="0000FF"/>
        </w:rPr>
        <w:t>https://mp.weixin.qq.com/s/jVQyMg5q-C2VKBiCvn9JTA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二十一、【英伟达联合清华发布Gamma-World，实现多智能体世界建模与实时响应】</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发布时间：2026-05-30 11:00:00</w:t>
      </w:r>
    </w:p>
    <w:p>
      <w:pPr>
        <w:spacing w:after="120"/>
        <w:jc w:val="both"/>
      </w:pPr>
      <w:r>
        <w:rPr>
          <w:rFonts w:ascii="微软雅黑" w:hAnsi="微软雅黑" w:eastAsia="微软雅黑"/>
          <w:sz w:val="21"/>
        </w:rPr>
        <w:t xml:space="preserve">         内容摘要：NVIDIA联合清华大学、多伦多大学和Vector Institute发布Gamma-World（γ-World），系统解决多智能体世界建模难题。现有视频世界模型仅支持单智能体，多智能体需同时维护时间、跨视角和交互三重一致性，但现有架构缺乏设计。此前Solaris在双人Minecraft取得成果，但存在两大缺陷：身份编码破坏对称性，固定槽位使模型无法泛化至新玩家数；全连接注意力计算成本随玩家数平方增长，从2人增至8人时计算量增长16倍。 Gamma-World从两个底层组件重新设计。核心设计一：Simplex Rotary Agent Encoding，将玩家置于正单纯形顶点（如正三角形顶点），确保所有玩家在旋转角空间中距离相等，实现身份等距、地位平等。该编码无需可学习参数，支持零样本泛化至任意玩家数。核心设计二：Sparse Hub Attention，引入可学习hub token作为枢纽，各智能体仅与自身历史及hub交互，信息经两跳传递，将计算成本从平方复杂度降至线性，同时显式编码“跨智能体信息应经共享世界状态瓶颈”的先验。推理时通过独立KV缓存实现24 FPS实时响应。</w:t>
      </w:r>
    </w:p>
    <w:p>
      <w:pPr>
        <w:spacing w:after="240"/>
      </w:pPr>
      <w:r>
        <w:rPr>
          <w:rFonts w:ascii="微软雅黑" w:hAnsi="微软雅黑" w:eastAsia="微软雅黑"/>
          <w:sz w:val="21"/>
        </w:rPr>
        <w:t xml:space="preserve">         文章链接：</w:t>
      </w:r>
      <w:r>
        <w:rPr>
          <w:color w:val="0000FF"/>
        </w:rPr>
        <w:t>https://mp.weixin.qq.com/s/KOobWiksKS2q5Alb-8QKFg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二十二、【GPU与FPGA因物理法则走向不同分支，大模型算力受限于逻辑门组合与时钟频率】</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发布时间：2026-05-30 10:19:40</w:t>
      </w:r>
    </w:p>
    <w:p>
      <w:pPr>
        <w:spacing w:after="120"/>
        <w:jc w:val="both"/>
      </w:pPr>
      <w:r>
        <w:rPr>
          <w:rFonts w:ascii="微软雅黑" w:hAnsi="微软雅黑" w:eastAsia="微软雅黑"/>
          <w:sz w:val="21"/>
        </w:rPr>
        <w:t xml:space="preserve">         内容摘要：本文基于MatX联合创始人Reiner Pope的对话，剖析了算力需求如何催生GPU、TPU、FPGA等不同硬件分支。核心观点是：大模型中的密集矩阵乘法受限于逻辑门物理组合与全局时钟频率，而非纯数学优化。 一、乘加运算是硬件设计关键。 芯片底层逻辑门通过金属迹线连接构成算力基础。矩阵运算被拆解为乘加运算，以匹配嵌套循环的数学特性。AI芯片采用非对称精度（如4位乘法+8位加法），因累加阶段误差随迭代累积，乘法阶段则无此问题。以Dadda乘法器为例，生成p位与q位部分乘积需p*q个与门，全加器数量也与位宽呈p*q比例。降低位宽（如FP8→FP4）可使计算元件呈二次方缩减，NVIDIA B300架构因此实现FP4速度达FP8的3倍。 二、传统架构面临物理瓶颈。 传统GPU/CPU中，单个乘加单元的数据读取通路（如多路复用器）消耗24*p个逻辑门，而实际计算仅需4*p个，导致硬件资源错配。脉动阵列通过固化循环运算优化计算与通信比例：将权重驻留局部寄存器，复用处理不同输入，使计算量按x*y扩展时，I/O通信量仅保持x比例。数据采用菊花链方式逐行下移，限制物理接线数量，最大化面积内吞吐率。</w:t>
      </w:r>
    </w:p>
    <w:p>
      <w:pPr>
        <w:spacing w:after="240"/>
      </w:pPr>
      <w:r>
        <w:rPr>
          <w:rFonts w:ascii="微软雅黑" w:hAnsi="微软雅黑" w:eastAsia="微软雅黑"/>
          <w:sz w:val="21"/>
        </w:rPr>
        <w:t xml:space="preserve">         文章链接：</w:t>
      </w:r>
      <w:r>
        <w:rPr>
          <w:color w:val="0000FF"/>
        </w:rPr>
        <w:t>https://mp.weixin.qq.com/s/t9hUpK1kZMBPGTPhhar7Qg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二十三、【科幻作家陈楸帆：AI时代人负责想法与审美，中国学生因缺乏批判性思维未获国际奥赛金牌】</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发布时间：2026-05-30 09:00:00</w:t>
      </w:r>
    </w:p>
    <w:p>
      <w:pPr>
        <w:spacing w:after="120"/>
        <w:jc w:val="both"/>
      </w:pPr>
      <w:r>
        <w:rPr>
          <w:rFonts w:ascii="微软雅黑" w:hAnsi="微软雅黑" w:eastAsia="微软雅黑"/>
          <w:sz w:val="21"/>
        </w:rPr>
        <w:t xml:space="preserve">         内容摘要：AI时代，分工发生根本转变：人负责想法，AI负责技法。稀缺性从技法迁移到想法，简单重复的技法训练不再构成优势，未来属于能与AI协同共创、提出有品位想法的人。国际AI奥林匹克竞赛中，中国学生因缺乏批判性思维和探索精神而未获金牌，印证了教育体系对“慧”（直觉、审美、信念）的忽视。作者强调，未来需要“智”“慧”“能”三位一体，情感、审美和信念是AI尚不具备的人类核心能力。然而，时代撕裂明显：已占据高位者（如莫言、余华）不受影响，而底层者跃升难度剧增。作者将AI视为“另一个我”，主张建立共生关系，不分“你”“我”，通过主体间性实现科技向善。科幻的职责是打开未来认知光锥，而非预测。AI已能辅助创作，如推演历史分支，但需培养其审美敏感度，避免过度讨好用户。最终，人类应像让孩子自由生长一样，释放AI的潜能。</w:t>
      </w:r>
    </w:p>
    <w:p>
      <w:pPr>
        <w:spacing w:after="240"/>
      </w:pPr>
      <w:r>
        <w:rPr>
          <w:rFonts w:ascii="微软雅黑" w:hAnsi="微软雅黑" w:eastAsia="微软雅黑"/>
          <w:sz w:val="21"/>
        </w:rPr>
        <w:t xml:space="preserve">         文章链接：</w:t>
      </w:r>
      <w:r>
        <w:rPr>
          <w:color w:val="0000FF"/>
        </w:rPr>
        <w:t>https://mp.weixin.qq.com/s/6FzF6x3MbnG-YiUcWXCiEw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二十四、【培育钻石因英伟达GPU散热需求大涨，8只概念股市值增490亿元】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发布时间：2026-05-29 22:30:00</w:t>
      </w:r>
    </w:p>
    <w:p>
      <w:pPr>
        <w:spacing w:after="120"/>
        <w:jc w:val="both"/>
      </w:pPr>
      <w:r>
        <w:rPr>
          <w:rFonts w:ascii="微软雅黑" w:hAnsi="微软雅黑" w:eastAsia="微软雅黑"/>
          <w:sz w:val="21"/>
        </w:rPr>
        <w:t xml:space="preserve">         内容摘要：培育钻石因AI算力散热需求强势翻红。截至5月25日，Wind培育钻石概念指数年初至今涨幅71.33%，8只成分股市值达1417亿元，较年初暴增490亿元。此前，该行业从2022年下半年至2024年下半年经历深度低迷，价格暴跌、行业亏损，指数一度低至924点。 这一轮大涨并非因珠宝消费复苏，而是金刚石（培育钻石工业名称）作为芯片散热片的功能被挖掘。金刚石导热能力是铜的5倍、硅的10倍。今年2月，英伟达宣布下一代GPU将采用“金刚石复合材料+液冷”散热方案，CEO黄仁勋在中国寻求钻石散热合作方。超赢钻石透露，其钻石铜复合材料已通过英伟达供应链验证。英伟达在AI服务器GPU市场占比75.9%，中国培育钻石产能占全球约63%。 多家概念股取得进展：黄河旋风8英寸金刚石热沉片已投产，年产2万片；四方达金刚石散热片通过海外客户测试，进入小批量供货；力量钻石称下游需求高涨，多家半导体企业正推进合作；中兵红箭金刚石散热片实现小批量生产；惠丰钻石聚焦散热赛道构建全产业链。 行业逻辑从“爱情象征”重塑为“硬核科技”。</w:t>
      </w:r>
    </w:p>
    <w:p>
      <w:pPr>
        <w:spacing w:after="240"/>
      </w:pPr>
      <w:r>
        <w:rPr>
          <w:rFonts w:ascii="微软雅黑" w:hAnsi="微软雅黑" w:eastAsia="微软雅黑"/>
          <w:sz w:val="21"/>
        </w:rPr>
        <w:t xml:space="preserve">         文章链接：</w:t>
      </w:r>
      <w:r>
        <w:rPr>
          <w:color w:val="0000FF"/>
        </w:rPr>
        <w:t>https://mp.weixin.qq.com/s/13oQt2iXx0WiciGXXDRFIw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二十五、【南开大学提出WaDi方法，实现高效单步图像生成】</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发布时间：2026-05-29 22:00:00</w:t>
      </w:r>
    </w:p>
    <w:p>
      <w:pPr>
        <w:spacing w:after="120"/>
        <w:jc w:val="both"/>
      </w:pPr>
      <w:r>
        <w:rPr>
          <w:rFonts w:ascii="微软雅黑" w:hAnsi="微软雅黑" w:eastAsia="微软雅黑"/>
          <w:sz w:val="21"/>
        </w:rPr>
        <w:t xml:space="preserve">         内容摘要：CVPR 2026 | 南开大学提出WaDi：通过权重方向感知蒸馏实现高效单步图像生成 南开大学PCA Lab团队针对单步图像生成模型与多步教师模型间的权重变化展开分析，发现权重方向变化显著大于范数变化，方向是蒸馏过程中的关键因素。基于此，团队提出权重方向低秩旋转（LoRaD）和权重方向感知蒸馏（WaDi）方法。在文本到图像生成加速领域，现有方法包括无训练方法（如缓存减少冗余计算、高阶求解器减少采样步数）和基于训练的方法（如一致性蒸馏、渐进蒸馏、扩散-GAN蒸馏、变分得分蒸馏），但使用FT或LoRA可能增加优化难度。WaDi利用LoRaD模块专注于建模方向旋转，在零样本单步图像生成任务中，使用140万条提示词进行复现，在所有骨干网络上取得最佳FID和召回率，CLIP和精确率排名第一或第二。在参数效率方面，SD 1.5、SD 2.1和PixArt-α的可训练参数分别仅占9.74%、10.92%和13.30%。该方法在COCO 2014和2017数据集上取得最先进FID分数，其改进源于LoRaD通过低秩旋转重参数化权重更新，实现了稳定的蒸馏过程。</w:t>
      </w:r>
    </w:p>
    <w:p>
      <w:pPr>
        <w:spacing w:after="240"/>
      </w:pPr>
      <w:r>
        <w:rPr>
          <w:rFonts w:ascii="微软雅黑" w:hAnsi="微软雅黑" w:eastAsia="微软雅黑"/>
          <w:sz w:val="21"/>
        </w:rPr>
        <w:t xml:space="preserve">         文章链接：</w:t>
      </w:r>
      <w:r>
        <w:rPr>
          <w:color w:val="0000FF"/>
        </w:rPr>
        <w:t>https://mp.weixin.qq.com/s/08rxJ95hHvAvV9C62NYxIQ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二十六、【华为在IEEE会议提出韬定律，以逻辑折叠技术实现芯片性能突破】</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发布时间：2026-05-30 16:22:08</w:t>
      </w:r>
    </w:p>
    <w:p>
      <w:pPr>
        <w:spacing w:after="120"/>
        <w:jc w:val="both"/>
      </w:pPr>
      <w:r>
        <w:rPr>
          <w:rFonts w:ascii="微软雅黑" w:hAnsi="微软雅黑" w:eastAsia="微软雅黑"/>
          <w:sz w:val="21"/>
        </w:rPr>
        <w:t xml:space="preserve">         内容摘要：2026年5月25日，华为在上海IEEE会议上提出“韬（τ）定律”，引爆半导体圈。该定律核心是从“几何缩微”转向“时间缩微”，不拼晶体管做小，而拼信号跑得快。 传统摩尔定律通过缩小晶体管尺寸提升性能，但已遇物理极限、成本飙升和EUV光刻机封锁三座大山。华为另辟蹊径，提出逻辑折叠技术：将平面电路垂直堆叠成多层，缩短信号传输距离。量产数据显示，晶体管密度提升55%，功耗效率提升41%，六年已量产381款芯片。 “等效1.4nm”并非工艺等同，而是性能对标——通过架构优化在成熟工艺上达到与1.4nm制程相近的晶体管密度，避开EUV封锁，但面临散热、良率和成本挑战。 韬定律目前仍是“华为实践”，生态是最大瓶颈：EDA工具链需重构，产业链跟进不足。华为通过哈勃投资72家半导体公司布局生态，但成熟需3-5年。 未来看三个信号：首款完整采用逻辑折叠的麒麟芯片性能爬坡、产业链跟进速度、全球对“时间缩微”标准的认可。韬定律的意义在于打破“只有摩尔定律一条路”的枷锁，为中国芯片指明不依赖EUV的新赛道。</w:t>
      </w:r>
    </w:p>
    <w:p>
      <w:pPr>
        <w:spacing w:after="240"/>
      </w:pPr>
      <w:r>
        <w:rPr>
          <w:rFonts w:ascii="微软雅黑" w:hAnsi="微软雅黑" w:eastAsia="微软雅黑"/>
          <w:sz w:val="21"/>
        </w:rPr>
        <w:t xml:space="preserve">         文章链接：</w:t>
      </w:r>
      <w:r>
        <w:rPr>
          <w:color w:val="0000FF"/>
        </w:rPr>
        <w:t>https://mp.weixin.qq.com/s/RJfqCEdGQ6OUfUYuci_yeQ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二十七、【神舟二十一号乘组在轨驻留210天后成功着陆，刷新单次驻留最长纪录】</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发布时间：2026-05-29 22:09:16</w:t>
      </w:r>
    </w:p>
    <w:p>
      <w:pPr>
        <w:spacing w:after="120"/>
        <w:jc w:val="both"/>
      </w:pPr>
      <w:r>
        <w:rPr>
          <w:rFonts w:ascii="微软雅黑" w:hAnsi="微软雅黑" w:eastAsia="微软雅黑"/>
          <w:sz w:val="21"/>
        </w:rPr>
        <w:t xml:space="preserve">         内容摘要：北京时间2026年5月29日20时11分，神舟二十一号航天员乘组搭乘神舟二十二号载人飞船在东风着陆场成功着陆。医监医保人员确认航天员张陆、武飞、张洪章身体状态良好，任务圆满成功。 19时20分，北京航天飞行控制中心发出返回指令，飞船轨道舱与返回舱分离，随后返回制动发动机点火，返回舱与推进舱分离并成功着陆。搜救分队及时抵达现场，确认航天员健康。 神舟二十一号乘组于2025年11月1日进驻中国空间站，在轨驻留210天，刷新单个乘组最长纪录。期间完成3次出舱活动，包括神舟二十号飞船返回舱舷窗巡检、空间碎片防护装置安装等任务，多次进行货物进出舱，并在地面配合下开展微重力物理、空间材料科学、生命科学、航天医学、航天技术等领域大量实（试）验。 在轨期间，乘组经历并见证了我国载人航天工程史上首次飞船受空间碎片撞击推迟返回、首次乘组换船返回、首次飞船应急发射等历史时刻，以及工程全线天地协同应急行动的难忘瞬间。 此次返回搭乘的神舟二十二号飞船于2025年11月25日从酒泉发射，执行首次应急发射任务，后对接于天和核心舱前向端口。</w:t>
      </w:r>
    </w:p>
    <w:p>
      <w:pPr>
        <w:spacing w:after="240"/>
      </w:pPr>
      <w:r>
        <w:rPr>
          <w:rFonts w:ascii="微软雅黑" w:hAnsi="微软雅黑" w:eastAsia="微软雅黑"/>
          <w:sz w:val="21"/>
        </w:rPr>
        <w:t xml:space="preserve">         文章链接：</w:t>
      </w:r>
      <w:r>
        <w:rPr>
          <w:color w:val="0000FF"/>
        </w:rPr>
        <w:t>https://mp.weixin.qq.com/s/-2TOmaQtdlbwOqPmWR-Rsw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二十八、【蓝色起源新格伦火箭热试车爆炸，NASA登月计划或完全依赖SpaceX星舰】</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17:50:48</w:t>
      </w:r>
    </w:p>
    <w:p>
      <w:pPr>
        <w:spacing w:after="120"/>
        <w:jc w:val="both"/>
      </w:pPr>
      <w:r>
        <w:rPr>
          <w:rFonts w:ascii="微软雅黑" w:hAnsi="微软雅黑" w:eastAsia="微软雅黑"/>
          <w:sz w:val="21"/>
        </w:rPr>
        <w:t xml:space="preserve">         内容摘要：当地时间5月28日晚，蓝色起源“新格伦”火箭在热试车时发生爆炸，火箭被完全摧毁，发射台严重受损。该火箭高98米，第一级可重复使用，是NASA“阿耳忒弥斯”登月计划的关键方案之一。5月26日，NASA刚授予蓝色起源1.88亿美元合同，执行“月球基地1号”任务。爆炸原因正在调查，分析人士认为研发进度可能倒退一年，蓝色起源或12个月内无缘“阿耳忒弥斯”计划。 随着蓝色起源项目受挫，NASA登月计划可能完全依赖SpaceX的“星舰”。但“星舰”上周试飞中助推器故障坠海，已被FAA要求暂停后续试飞。两大合作伙伴均陷入项目暂停，NASA登月日程表面临更大延迟。 前NASA局长布里登斯廷去年9月警告，美国依赖未成熟技术、需十几次发射的复杂架构，极难赶在中国之前登月。现任局长艾萨克曼承认事故可能影响计划，但需审查评估。美国载人登月已推迟至2028年，而中国计划2030年前登月，正稳步推进，无延期迹象。</w:t>
      </w:r>
    </w:p>
    <w:p>
      <w:pPr>
        <w:spacing w:after="240"/>
      </w:pPr>
      <w:r>
        <w:rPr>
          <w:rFonts w:ascii="微软雅黑" w:hAnsi="微软雅黑" w:eastAsia="微软雅黑"/>
          <w:sz w:val="21"/>
        </w:rPr>
        <w:t xml:space="preserve">         文章链接：</w:t>
      </w:r>
      <w:r>
        <w:rPr>
          <w:color w:val="0000FF"/>
        </w:rPr>
        <w:t>https://mp.weixin.qq.com/s/J7k-jUKwbVwbM95bKsABpw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二十九、【中国液压产业借电液技术突破外资垄断，日本纳博特斯克退出市场】</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17:50:48</w:t>
      </w:r>
    </w:p>
    <w:p>
      <w:pPr>
        <w:spacing w:after="120"/>
        <w:jc w:val="both"/>
      </w:pPr>
      <w:r>
        <w:rPr>
          <w:rFonts w:ascii="微软雅黑" w:hAnsi="微软雅黑" w:eastAsia="微软雅黑"/>
          <w:sz w:val="21"/>
        </w:rPr>
        <w:t xml:space="preserve">         内容摘要：中国液压产业借电液技术实现“换道超车” 中国液压产业自1959年起步，长期面临外资技术垄断和高端依赖进口的困境，核心壁垒在于极高的默会知识与极限制造密度。然而，竞争从传统液压向电液技术迁移，中国在电机和算法领域的优势提供了“直道超车”的入口。日本纳博特斯克因中国本土企业崛起而退出液压业务。 2010年后，中国液压产业在政策与资金支持下迎来新一轮振兴，但期间出现“磨标式自主创新”乱象，某山东企业骗取超10亿元资金造假。恒立液压、艾迪精密等企业从边缘环节切入，逐步突破核心部件。2016年后，国产液压件借海外断供机会实现反转，产业链生态逐步形成。 电动静液作动器通过电机和算法控制，将传统液压的“高级感”转化为可计算的工程问题，削弱了博世力士乐等巨头的护城河。中国企业凭借在电领域的规模优势，在主流工业档位快速追赶，但顶尖可靠性仍需时间积累。</w:t>
      </w:r>
    </w:p>
    <w:p>
      <w:pPr>
        <w:spacing w:after="240"/>
      </w:pPr>
      <w:r>
        <w:rPr>
          <w:rFonts w:ascii="微软雅黑" w:hAnsi="微软雅黑" w:eastAsia="微软雅黑"/>
          <w:sz w:val="21"/>
        </w:rPr>
        <w:t xml:space="preserve">         文章链接：</w:t>
      </w:r>
      <w:r>
        <w:rPr>
          <w:color w:val="0000FF"/>
        </w:rPr>
        <w:t>https://mp.weixin.qq.com/s/rMhuyi4zfzA8AZi5zCC11w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三十、【中东局势推动中国光伏面板和锂电池出口增长，3月出口额创2020年以来新高】</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发布时间：2026-05-29 22:30:00</w:t>
      </w:r>
    </w:p>
    <w:p>
      <w:pPr>
        <w:spacing w:after="120"/>
        <w:jc w:val="both"/>
      </w:pPr>
      <w:r>
        <w:rPr>
          <w:rFonts w:ascii="微软雅黑" w:hAnsi="微软雅黑" w:eastAsia="微软雅黑"/>
          <w:sz w:val="21"/>
        </w:rPr>
        <w:t xml:space="preserve">         内容摘要：中东局势紧张推动各国重新评估电动汽车（EV）和可再生能源。2025年3至4月，中国光伏面板等出口同比增长60%，锂电池出口3月增70%、4月增30%，EV出口3月增60%、4月增30%。光伏面板相关产品出口额达76亿美元，3月增80%、4月增40%。EV出口面向亚洲和欧洲强劲，对韩国出口4月增至3倍，对缅甸出口翻番（缅甸因燃料短缺限制燃油车使用），对日本出口增长，但对美出口减少。吉利汽车1至3月出口量同比增2.3倍，比亚迪4月海外销量增70%。股市看好相关股票，吉利和宁德时代股价自2月底涨20%。 中东局势导致霍尔木兹海峡受阻，石油供应停滞，各国重新评估EV和可再生能源。中国将EV、锂电池、光伏定位为“新三样”重点出口，3月三种产品出口总额创2020年以来新高，弥补了国内价格竞争和内需不振的不足。中国通过可再生能源开发摆脱对化石燃料依赖，计划2026年起10年内使可再生能源和核能发电翻番。国际能源署预计2025年中国清洁能源投资达6270亿美元，超过美国的4000亿美元。外交上，新加坡总理呼吁中国与东盟在可再生能源领域合作，澳大利亚总理也表达合作意愿。</w:t>
      </w:r>
    </w:p>
    <w:p>
      <w:pPr>
        <w:spacing w:after="240"/>
      </w:pPr>
      <w:r>
        <w:rPr>
          <w:rFonts w:ascii="微软雅黑" w:hAnsi="微软雅黑" w:eastAsia="微软雅黑"/>
          <w:sz w:val="21"/>
        </w:rPr>
        <w:t xml:space="preserve">         文章链接：</w:t>
      </w:r>
      <w:r>
        <w:rPr>
          <w:color w:val="0000FF"/>
        </w:rPr>
        <w:t>https://mp.weixin.qq.com/s/rWd2aCFrRaMWvnXCPF9HRw</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一、【呼和浩特一药店高价售卖集采药被立案，同规格药品价差近40倍】</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17:50:48</w:t>
      </w:r>
    </w:p>
    <w:p>
      <w:pPr>
        <w:spacing w:after="120"/>
        <w:jc w:val="both"/>
      </w:pPr>
      <w:r>
        <w:rPr>
          <w:rFonts w:ascii="微软雅黑" w:hAnsi="微软雅黑" w:eastAsia="微软雅黑"/>
          <w:sz w:val="21"/>
        </w:rPr>
        <w:t xml:space="preserve">         内容摘要：针对内蒙古京远大药房高价销售集采药品马来酸阿伐曲泊帕片问题，呼和浩特市医保局会同市场监管局组成专项工作组，现场联合检查，约谈药店主要负责人，市场监管部门已行政立案。下一步，将全市彻查集采药品价格执行及进销存管理，对违规药店依法从严处理，并记分处理相关责任人。 此前，第十一批国家集采落地后，该药大幅降价。但患者张先生因急需，在京远大药房以3960元购得一盒（10片）南京正大天晴生产的马来酸阿伐曲泊帕片。事后查询发现，同规格药品市场价约100元，价差近40倍。集采中选价低至49-89.99元，降幅超98%。记者走访周边药店，单片价约9元，而京远大药房单片价高达396元。药店工作人员称不知降价，但渠道企业3月已发调价通知。最终药店退还差价。 记者发现，国家医保局比价小程序及线上平台仍有商家以高价售卖该药。专家指出，集采降价是政策变动带来的经营风险，药店不能转嫁给患者。相关部门应加强监管，推广药品比价小程序，打破信息壁垒，确保集采惠民政策落实。</w:t>
      </w:r>
    </w:p>
    <w:p>
      <w:pPr>
        <w:spacing w:after="240"/>
      </w:pPr>
      <w:r>
        <w:rPr>
          <w:rFonts w:ascii="微软雅黑" w:hAnsi="微软雅黑" w:eastAsia="微软雅黑"/>
          <w:sz w:val="21"/>
        </w:rPr>
        <w:t xml:space="preserve">         文章链接：</w:t>
      </w:r>
      <w:r>
        <w:rPr>
          <w:color w:val="0000FF"/>
        </w:rPr>
        <w:t>https://mp.weixin.qq.com/s/TlEgXRFzuBzqKlEkcvOc6A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二、【民营医院禁用“人民医院”等公立名称，全国清理整顿进入攻坚阶段】</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发布时间：2026-05-30 16:33:26</w:t>
      </w:r>
    </w:p>
    <w:p>
      <w:pPr>
        <w:spacing w:after="120"/>
        <w:jc w:val="both"/>
      </w:pPr>
      <w:r>
        <w:rPr>
          <w:rFonts w:ascii="微软雅黑" w:hAnsi="微软雅黑" w:eastAsia="微软雅黑"/>
          <w:sz w:val="21"/>
        </w:rPr>
        <w:t xml:space="preserve">         内容摘要：民营医院使用“人民医院”“中心医院”“协和”“华西”等公立医院专属名称，正面临全国性清理整顿。河南许昌多家医院改制后仍保留“人民医院”招牌，工作人员以“历史遗留问题”搪塞。浙江杭州口腔医院改制后仅去掉“市”字，继续使用易混淆名称。2018年调查显示，网上“协和医院”多达1700余家，部分公然宣称与北京协和有关联。2021年辽宁排查发现15家违规机构，11家整改，4家注销。 监管早有规则：1994年禁止使用夸大误导性词汇；2008年明确“人民医院”“中心医院”仅限公立使用；2015年要求改制民营机构不得沿用原名；2020年国家卫健委要求全国排查整改。但执行困难重重：医院名称是核心无形资产，改名成本高；多部门审批数据不互通；基层监管两难，轻微处罚无效，强硬关停影响就医。许昌涉事医院系统内已更名，线下招牌仍用旧名。 2026年湖南娄底启动全面复核，严查名称规范、医保基金、医疗质量等十大项目，对违规行为采取暂缓校验、停业整顿直至吊销许可证等措施，并实施联合惩戒。湖北荆州、黑龙江等地也出台新规，严禁使用公立专属名称、谐音仿冒等行为。2020至2026年，监管从宽松转向严格，进入攻坚清零阶段。</w:t>
      </w:r>
    </w:p>
    <w:p>
      <w:pPr>
        <w:spacing w:after="240"/>
      </w:pPr>
      <w:r>
        <w:rPr>
          <w:rFonts w:ascii="微软雅黑" w:hAnsi="微软雅黑" w:eastAsia="微软雅黑"/>
          <w:sz w:val="21"/>
        </w:rPr>
        <w:t xml:space="preserve">         文章链接：</w:t>
      </w:r>
      <w:r>
        <w:rPr>
          <w:color w:val="0000FF"/>
        </w:rPr>
        <w:t>https://mp.weixin.qq.com/s/s7xo2iexj7pqauh6wBDt6A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三、【北京“十五五”卫生健康规划发布，聚焦分级诊疗、一老一小服务及医疗信息化】</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发布时间：2026-05-29 22:15:00</w:t>
      </w:r>
    </w:p>
    <w:p>
      <w:pPr>
        <w:spacing w:after="120"/>
        <w:jc w:val="both"/>
      </w:pPr>
      <w:r>
        <w:rPr>
          <w:rFonts w:ascii="微软雅黑" w:hAnsi="微软雅黑" w:eastAsia="微软雅黑"/>
          <w:sz w:val="21"/>
        </w:rPr>
        <w:t xml:space="preserve">         内容摘要：5月29日，北京发布“十五五”卫生健康规划，聚焦三方面工作。一是优化医疗服务供给：完成900多家社区卫生机构升级，建成702个基层专病特色科室；12类国家医学中心落地北京，安贞医院通州院区等9项目投用。“十五五”将强化分级诊疗，建成宣武医院房山院区等重点项目；设立全国首个罕见病药品保障先行区，累计进口急需药品27个，惠及9500余人次，实现“药等人”；动态调整医保目录，将肿瘤、罕见病用药纳入报销，“北京普惠健康保”参保超460万，单笔最高赔付93.5万元。二是守护“一老一小”：出台67项生育支持措施，每年为近百万儿童开展重点疾病筛查，二级以上综合医院和社区卫生中心全部提供儿科诊疗，率先开展互联网首诊试点；“十五五”将扩大生育友好医院和儿童友好医院覆盖面，强化医育结合。每年为200多万65岁以上老人提供免费健康服务，二级及以上综合医院老年医学科比例超90%，安宁疗护中心区级全覆盖；未来将增加康复护理服务，将安宁疗护纳入医保。三是推进医疗信息化：建成统一预约挂号平台覆盖300多家二级以上医院，283家医保定点医院可手机结算，线上购药覆盖916家定点药店；</w:t>
      </w:r>
    </w:p>
    <w:p>
      <w:pPr>
        <w:spacing w:after="240"/>
      </w:pPr>
      <w:r>
        <w:rPr>
          <w:rFonts w:ascii="微软雅黑" w:hAnsi="微软雅黑" w:eastAsia="微软雅黑"/>
          <w:sz w:val="21"/>
        </w:rPr>
        <w:t xml:space="preserve">         文章链接：</w:t>
      </w:r>
      <w:r>
        <w:rPr>
          <w:color w:val="0000FF"/>
        </w:rPr>
        <w:t>https://mp.weixin.qq.com/s/THJYoHsni7NNgn2B7B2MIg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四、【杭州七旬夫妻食用苦葫芦瓜中毒，医生提醒五种苦味食物煮熟也有毒】</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发布时间：2026-05-30 13:46:19</w:t>
      </w:r>
    </w:p>
    <w:p>
      <w:pPr>
        <w:spacing w:after="120"/>
        <w:jc w:val="both"/>
      </w:pPr>
      <w:r>
        <w:rPr>
          <w:rFonts w:ascii="微软雅黑" w:hAnsi="微软雅黑" w:eastAsia="微软雅黑"/>
          <w:sz w:val="21"/>
        </w:rPr>
        <w:t xml:space="preserve">         内容摘要：近日，浙江杭州一对70多岁夫妻因食用发苦的葫芦瓜，出现恶心、呕吐、腹痛、水样腹泻，经医院补液、护胃等治疗数天才好转。医生指出，他们吃的是苦葫芦瓜，含有葫芦素-碱糖苷毒素，具有三个致命特点：耐高温（100℃煮沸不破坏）、毒性强（损伤肝肾功能，严重可致休克）、无特效解药。正常葫芦瓜口感清甜，但少数因基因变异或环境胁迫产生毒素，味道越苦毒性越高。 此外，以下5种苦味食物煮熟也有毒：1. 发苦的丝瓜含碱糖甙生物碱，高温难破坏，可致恶心、腹泻甚至威胁生命；2. 发芽变绿的土豆含龙葵碱，发麻发苦，大量食用可致呼吸困难；3. 银杏果含白果酸等毒素，需购买炮制成品，不可生吃；4. 霉变坚果产生黄曲霉毒素，毒性远胜砒霜，280℃以下难破坏；5. 苦杏仁含氢苷，20-60粒即可中毒。 其他异常食物也不建议食用：局部腐烂蔬果（如腐烂生姜含黄樟素，损害肝脏）；红心甘蔗（霉变含3-硝基丙酸，可致呼吸衰竭）；死螃蟹（细菌繁殖产生组胺，引发过敏性休克）；久泡木耳（产生米酵菌酸，耐高温，可致器官衰竭）；有黑斑红薯（黑斑病菌含番薯酮毒素，损伤肝脏）。医生提醒：葫芦、丝瓜、黄瓜等发苦，一口都别吃。</w:t>
      </w:r>
    </w:p>
    <w:p>
      <w:pPr>
        <w:spacing w:after="240"/>
      </w:pPr>
      <w:r>
        <w:rPr>
          <w:rFonts w:ascii="微软雅黑" w:hAnsi="微软雅黑" w:eastAsia="微软雅黑"/>
          <w:sz w:val="21"/>
        </w:rPr>
        <w:t xml:space="preserve">         文章链接：</w:t>
      </w:r>
      <w:r>
        <w:rPr>
          <w:color w:val="0000FF"/>
        </w:rPr>
        <w:t>https://mp.weixin.qq.com/s/l7cnI-5xXMr0NZRnIS58cw</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一、【朱新远任上海市教育委员会主任，此前为上海理工大学校长】</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发布时间：2026-05-30 12:15:00</w:t>
      </w:r>
    </w:p>
    <w:p>
      <w:pPr>
        <w:spacing w:after="120"/>
        <w:jc w:val="both"/>
      </w:pPr>
      <w:r>
        <w:rPr>
          <w:rFonts w:ascii="微软雅黑" w:hAnsi="微软雅黑" w:eastAsia="微软雅黑"/>
          <w:sz w:val="21"/>
        </w:rPr>
        <w:t xml:space="preserve">         内容摘要：5月27日，上海市十六届人大常委会第三十次会议审议并表决通过了有关人事任免事项，决定任命朱新远为上海市教育委员会主任。朱新远此前担任上海理工大学校长、党委副书记。5月7日，上海市人民政府已决定免去其上海理工大学校长职务。公开资料显示，朱新远，男，1972年7月出生，汉族，工学博士，教授。该任命信息来源于上海市人民政府网站和上海理工大学网站。</w:t>
      </w:r>
    </w:p>
    <w:p>
      <w:pPr>
        <w:spacing w:after="240"/>
      </w:pPr>
      <w:r>
        <w:rPr>
          <w:rFonts w:ascii="微软雅黑" w:hAnsi="微软雅黑" w:eastAsia="微软雅黑"/>
          <w:sz w:val="21"/>
        </w:rPr>
        <w:t xml:space="preserve">         文章链接：</w:t>
      </w:r>
      <w:r>
        <w:rPr>
          <w:color w:val="0000FF"/>
        </w:rPr>
        <w:t>https://mp.weixin.qq.com/s/FIvX3-3mD6sKiiwiq6nIEQ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二、【常住地与户籍将逐步脱钩，随迁子女义务教育比例目标2027年达95%】</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发布时间：2026-05-29 22:42:42</w:t>
      </w:r>
    </w:p>
    <w:p>
      <w:pPr>
        <w:spacing w:after="120"/>
        <w:jc w:val="both"/>
      </w:pPr>
      <w:r>
        <w:rPr>
          <w:rFonts w:ascii="微软雅黑" w:hAnsi="微软雅黑" w:eastAsia="微软雅黑"/>
          <w:sz w:val="21"/>
        </w:rPr>
        <w:t xml:space="preserve">         内容摘要：5月底，《关于推行常住地提供基本公共服务的实施意见》发布，推动常住人口与户籍人口同权。教育、社保、住房等基本公共服务将逐步与户口脱钩，转为“住在哪、服务就在哪”。据七普数据，全国未落户常住人口约2.5亿，最“急难愁盼”的是子女教育。意见实施后，地方政府需根据随迁子女数量购买学位，尽量保障其在本地接受义务教育，目标为2027年随迁子女在父母常住地接受义务教育比例达95%，2030年基本实现城镇常住人口全覆盖。 数据显示，每三个读完小学的孩子中仅一个能顺利读完初中，每三个读完初中的仅一个能留在当地上高中，其余或因无学位、或因异地高考门槛高而被迫回原籍。即便能上学，也不等于能进公办学校，如广州2020年随迁子女上公办比例仅44.5%，半数以上进入高收费民办学校。佛山家长反映，孩子读民办初中一学期学费8000多元，三年五六万。入学需提交居住证、社保、劳动合同等材料，农民工中仅17.45%能凑齐。积分入学制度对农民工不利，学历、工龄等弱项使其更易被统筹到高收费民办学校。</w:t>
      </w:r>
    </w:p>
    <w:p>
      <w:pPr>
        <w:spacing w:after="240"/>
      </w:pPr>
      <w:r>
        <w:rPr>
          <w:rFonts w:ascii="微软雅黑" w:hAnsi="微软雅黑" w:eastAsia="微软雅黑"/>
          <w:sz w:val="21"/>
        </w:rPr>
        <w:t xml:space="preserve">         文章链接：</w:t>
      </w:r>
      <w:r>
        <w:rPr>
          <w:color w:val="0000FF"/>
        </w:rPr>
        <w:t>https://mp.weixin.qq.com/s/WwDNTFNlSsNZ1f89ByKjUg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三、【别敦荣：AI时代专业学习核心价值在于培养学科思维】</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发布时间：2026-05-30 18:00:00</w:t>
      </w:r>
    </w:p>
    <w:p>
      <w:pPr>
        <w:spacing w:after="120"/>
        <w:jc w:val="both"/>
      </w:pPr>
      <w:r>
        <w:rPr>
          <w:rFonts w:ascii="微软雅黑" w:hAnsi="微软雅黑" w:eastAsia="微软雅黑"/>
          <w:sz w:val="21"/>
        </w:rPr>
        <w:t xml:space="preserve">         内容摘要：厦门大学教育研究院院长别敦荣教授指出，在人工智能时代，专业学习并未失去意义，其核心价值在于对学生进行规范性的学科专业思维训练，这是不可替代的根本意义。别敦荣强调，专业学习塑造的思维能力是学生专业判断力、批判性思维和综合分析能力的基础，例如学习经济需建立经济学思维，学习工程需建立工程思维，学习医学需建立临床思维，这种专业思维的培养是保证毕业生职业工作专业化和认知理性化的基础。 针对毕业生就业与专业不符的现象，别敦荣认为这并不能否定专业学习的重要性，相反，此类学生往往需经过长期在职学习和训练才能适应非本专业岗位需求，说明专业思维的缺失会让从业者在职业发展中遭遇无形阻碍。他呼吁反思当前专业办学是否脱离实际、专业教学是否缺乏思维训练，而非质疑专业本身的价值。别敦荣表示，现代大学办专业、学生学好专业是天经地义的，专业永远是高等教育培养人才的核心载体。 此外，别敦荣指出，当前高校教师队伍面临现实困境：多数非专业教师对AI技术不熟悉，甚至存在技术恐惧和排斥心理，不少人文社会科学教师对新技术抱有抵触情绪。提升教师的AI素养已成为高校亟待解决的现实课题。</w:t>
      </w:r>
    </w:p>
    <w:p>
      <w:pPr>
        <w:spacing w:after="240"/>
      </w:pPr>
      <w:r>
        <w:rPr>
          <w:rFonts w:ascii="微软雅黑" w:hAnsi="微软雅黑" w:eastAsia="微软雅黑"/>
          <w:sz w:val="21"/>
        </w:rPr>
        <w:t xml:space="preserve">         文章链接：</w:t>
      </w:r>
      <w:r>
        <w:rPr>
          <w:color w:val="0000FF"/>
        </w:rPr>
        <w:t>https://mp.weixin.qq.com/s/_sbHfAqGPtzCRfvNeeGtvA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四、【教育部原副司长李楠任北京化工大学党委书记】</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发布时间：2026-05-30 08:30:00</w:t>
      </w:r>
    </w:p>
    <w:p>
      <w:pPr>
        <w:spacing w:after="120"/>
        <w:jc w:val="both"/>
      </w:pPr>
      <w:r>
        <w:rPr>
          <w:rFonts w:ascii="微软雅黑" w:hAnsi="微软雅黑" w:eastAsia="微软雅黑"/>
          <w:sz w:val="21"/>
        </w:rPr>
        <w:t xml:space="preserve">         内容摘要：5月28日，教育部党组在北京化工大学宣布任免决定，李楠任北京化工大学党委书记，刘贵芹不再担任该职务。教育部党组成员、副部长徐青森出席会议并讲话，教育部人事司及北京市委教育工委有关负责同志出席。李楠，1975年11月出生，研究生学历，工学硕士，中共党员，曾任教育部科学技术司副司长、教育部科学技术与信息化司副司长、一级巡视员，以及中国高等教育学会秘书处秘书长。</w:t>
      </w:r>
    </w:p>
    <w:p>
      <w:pPr>
        <w:spacing w:after="240"/>
      </w:pPr>
      <w:r>
        <w:rPr>
          <w:rFonts w:ascii="微软雅黑" w:hAnsi="微软雅黑" w:eastAsia="微软雅黑"/>
          <w:sz w:val="21"/>
        </w:rPr>
        <w:t xml:space="preserve">         文章链接：</w:t>
      </w:r>
      <w:r>
        <w:rPr>
          <w:color w:val="0000FF"/>
        </w:rPr>
        <w:t>https://mp.weixin.qq.com/s/F_glhhBIBV6FO3dt0lf-sw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五、【贵州高校招聘要求配偶为在职优秀博士，被质疑设“萝卜岗”】</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发布时间：2026-05-30 08:30:00</w:t>
      </w:r>
    </w:p>
    <w:p>
      <w:pPr>
        <w:spacing w:after="120"/>
        <w:jc w:val="both"/>
      </w:pPr>
      <w:r>
        <w:rPr>
          <w:rFonts w:ascii="微软雅黑" w:hAnsi="微软雅黑" w:eastAsia="微软雅黑"/>
          <w:sz w:val="21"/>
        </w:rPr>
        <w:t xml:space="preserve">         内容摘要：5月27日，贵州某高校招聘一名在编管理岗人员，除常规要求外，特别注明应聘者配偶须为该校在职在编优秀博士，且需满足承担国家级项目、发表高水平论文、获省级以上奖励等业绩条件。此举引发网友质疑为“萝卜岗”——即条件高度指向特定对象的定向招聘。高校人事部门回应称非“萝卜岗”，具体原因需进一步了解。 近年来，高校因招聘条件特殊、专业限制过细或资格过于具体而屡陷争议。真正引发质疑的并非“要求高”，而是条件呈现“预设人选感”，如专业限制过窄、经历要求缺乏必要性，尤其是带身份属性的条件（如特定学校背景、本校经历、与某类人员关联）。此次“配偶须为本校优秀博士”的要求，正是身份关联性限制，削弱了公开竞争空间。 类似争议频现：有网友质疑江苏某学院综合管理岗招聘存在“萝卜岗”，资格复审名单首位为该校老师；湖南某学院招聘38人，入围名单中31名专任教师岗位有17人为该校老师，引发考生质疑。 公开招聘制度是公共承诺，要求岗位向社会开放竞争。若公开岗位被认为有“预设答案”，将损害招聘公信力及公众对制度公平的信任。</w:t>
      </w:r>
    </w:p>
    <w:p>
      <w:pPr>
        <w:spacing w:after="240"/>
      </w:pPr>
      <w:r>
        <w:rPr>
          <w:rFonts w:ascii="微软雅黑" w:hAnsi="微软雅黑" w:eastAsia="微软雅黑"/>
          <w:sz w:val="21"/>
        </w:rPr>
        <w:t xml:space="preserve">         文章链接：</w:t>
      </w:r>
      <w:r>
        <w:rPr>
          <w:color w:val="0000FF"/>
        </w:rPr>
        <w:t>https://mp.weixin.qq.com/s/0H31yCeqnBUN9q8Ami8_uw</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一、【深圳交通运输局：网约车市场已饱和，日均订单仅13.01单，官方提示六大风险】</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18:08:14</w:t>
      </w:r>
    </w:p>
    <w:p>
      <w:pPr>
        <w:spacing w:after="120"/>
        <w:jc w:val="both"/>
      </w:pPr>
      <w:r>
        <w:rPr>
          <w:rFonts w:ascii="微软雅黑" w:hAnsi="微软雅黑" w:eastAsia="微软雅黑"/>
          <w:sz w:val="21"/>
        </w:rPr>
        <w:t xml:space="preserve">         内容摘要：深圳市交通运输局近日发布2026年4月份网约车行业运营动态与风险提示，指出当前深圳网约车市场总体已饱和，4月全市网约车日均单车完成订单量约为13.01单。官方郑重提醒拟从业者应充分调研、理性决策，并警惕六大风险：一是部分平台采用“上班/保底模式”代收流水，公司经营不善将导致司机受损；二是未获授权的中间商易引发纠纷；三是警惕“月入过万”等虚假广告，避免退车违约；四是认清“无证不罚”骗局，无证营运将被处罚且保险拒赔；五是防范“免押金”“高回报”等租车套路，签约需核对条款；六是警惕租车公司逾期缴纳保险导致失效的风险。</w:t>
      </w:r>
    </w:p>
    <w:p>
      <w:pPr>
        <w:spacing w:after="240"/>
      </w:pPr>
      <w:r>
        <w:rPr>
          <w:rFonts w:ascii="微软雅黑" w:hAnsi="微软雅黑" w:eastAsia="微软雅黑"/>
          <w:sz w:val="21"/>
        </w:rPr>
        <w:t xml:space="preserve">         文章链接：</w:t>
      </w:r>
      <w:r>
        <w:rPr>
          <w:color w:val="0000FF"/>
        </w:rPr>
        <w:t>https://mp.weixin.qq.com/s/NHpKv0Lna8FOOZfMYJuHeQ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二、【贵广客专列车受电弓遭异物击打致临时停车，乘客被困隧道超2小时】</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16:15:16</w:t>
      </w:r>
    </w:p>
    <w:p>
      <w:pPr>
        <w:spacing w:after="120"/>
        <w:jc w:val="both"/>
      </w:pPr>
      <w:r>
        <w:rPr>
          <w:rFonts w:ascii="微软雅黑" w:hAnsi="微软雅黑" w:eastAsia="微软雅黑"/>
          <w:sz w:val="21"/>
        </w:rPr>
        <w:t xml:space="preserve">         内容摘要：5月30日9时19分，贵广客专钟山西至恭城间，D1804次列车受电弓遭异物击打导致设备故障，列车临时停车，部分途经该区段列车晚点。铁路部门启动应急预案，打开临停列车车门通风，备用列车约11时30分赶至故障地点转运。12时28分，D1804次转移至恭城站，旅客开始向备用列车转运，13时06分从恭城站开车，列车运行秩序逐步恢复。铁路部门致歉并提醒旅客关注列车时刻变化。 被困期间，有乘客称自9时许列车在隧道内停车后，车厢内全部停电，仅1号车厢头部有应急灯，空调关闭导致异常闷热，乘客“身上像从水里捞出来的”。列车员仅告知为线路电路故障正在抢修。</w:t>
      </w:r>
    </w:p>
    <w:p>
      <w:pPr>
        <w:spacing w:after="240"/>
      </w:pPr>
      <w:r>
        <w:rPr>
          <w:rFonts w:ascii="微软雅黑" w:hAnsi="微软雅黑" w:eastAsia="微软雅黑"/>
          <w:sz w:val="21"/>
        </w:rPr>
        <w:t xml:space="preserve">         文章链接：</w:t>
      </w:r>
      <w:r>
        <w:rPr>
          <w:color w:val="0000FF"/>
        </w:rPr>
        <w:t>https://mp.weixin.qq.com/s/TU3RRKdwWenSnuQEZ7mZlg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三、【海南4万亩国产榴莲上市，进口榴莲零售价跌破20元/斤】</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发布时间：2026-05-30 15:38:39</w:t>
      </w:r>
    </w:p>
    <w:p>
      <w:pPr>
        <w:spacing w:after="120"/>
        <w:jc w:val="both"/>
      </w:pPr>
      <w:r>
        <w:rPr>
          <w:rFonts w:ascii="微软雅黑" w:hAnsi="微软雅黑" w:eastAsia="微软雅黑"/>
          <w:sz w:val="21"/>
        </w:rPr>
        <w:t xml:space="preserve">         内容摘要：今年，高价进口水果价格普遍下降，榴莲也不例外。海南4万亩“树上熟”榴莲即将上市，加上“中老泰全铁冷链班列”开通，榴莲零售价已跌破20元/斤，批发价跌至15元/斤，预计还将小幅降价。中国是全球榴莲消费主力，2025年进口量达186.8万吨，市场规模超540亿元，占全球贸易的95%。过去，因气候和种植技术限制，中国榴莲长期依赖泰国、越南、马来西亚进口，这些国家曾借“水果之王”噱头恶意抬价，巅峰时一颗“猫山王”榴莲售价高达千元。此外，进口榴莲还曾出现染色等质量问题，如去年1月海关从泰国榴莲中检出致癌物“碱性嫩黄”。 为摆脱依赖，中国自上世纪60年代开始培育国产榴莲，5年前取得突破，海南保亭44棵榴莲树首次结果，幼苗存活率从30%提升至98%。今年国产榴莲产量预计突破2000吨，两三年后种植规模将扩至30至50万亩，单价有望跌至每斤10元区间。国产榴莲性价比优势明显，风味和口感不输进口。面对国产崛起，泰国升级品控标准，定下对华90万吨出口目标；越南整治染色乱象；马来西亚主打有机认证。随着国内种植技术精进和基地增多，“榴莲自由”正逐步实现。</w:t>
      </w:r>
    </w:p>
    <w:p>
      <w:pPr>
        <w:spacing w:after="240"/>
      </w:pPr>
      <w:r>
        <w:rPr>
          <w:rFonts w:ascii="微软雅黑" w:hAnsi="微软雅黑" w:eastAsia="微软雅黑"/>
          <w:sz w:val="21"/>
        </w:rPr>
        <w:t xml:space="preserve">         文章链接：</w:t>
      </w:r>
      <w:r>
        <w:rPr>
          <w:color w:val="0000FF"/>
        </w:rPr>
        <w:t>https://mp.weixin.qq.com/s/X-SZs1hj3LeFCVdcpQch5A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四、【北京地铁5月30日起启用双温车厢，多条线路完成空调与变频改造】</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发布时间：2026-05-30 13:16:52</w:t>
      </w:r>
    </w:p>
    <w:p>
      <w:pPr>
        <w:spacing w:after="120"/>
        <w:jc w:val="both"/>
      </w:pPr>
      <w:r>
        <w:rPr>
          <w:rFonts w:ascii="微软雅黑" w:hAnsi="微软雅黑" w:eastAsia="微软雅黑"/>
          <w:sz w:val="21"/>
        </w:rPr>
        <w:t xml:space="preserve">         内容摘要：5月30日起，北京地铁各线路（首都机场线除外）全面启用双温车厢模式，强冷与弱冷车厢温差固定为2℃。地下线强冷24℃、弱冷26℃；地上线强冷23℃、弱冷25℃，温度将根据天气和客流灵活调节。各线路基本采用“两头强冷、中间弱冷”布局，乘客可按站台标志选择车厢。 车站空调升级方面，1号线西单至大望路站（运营超26年）逐步更新设备，今年完成东单、永安里、大望路三站改造，送风与制冷系统同步升级。年内还将启动13号线东直门站、房山线大葆台站等23座车站的3883台套老旧空调设备更新。15号线高架站铺设约700平方米隔热膜，紫外线过滤率达99%，减少站台升温。 列车空调方面，房山线、1号线八通线、9号线、昌平线等线路完成变频空调改造，可实时调节冷风量。10号线一期加装光等离子空气净化装置和监测仪的列车增至56组，异味去除率超90%。 暖心服务同步上线：前门站、西直门站等重点车站开展双温车厢宣传，发放清凉扇；重点站设置应急箱，提供清凉油、十滴水等防暑物资；枢纽车站按需发布志愿服务任务。地铁公司将持续优化温控策略，动态调整设备运行状态。</w:t>
      </w:r>
    </w:p>
    <w:p>
      <w:pPr>
        <w:spacing w:after="240"/>
      </w:pPr>
      <w:r>
        <w:rPr>
          <w:rFonts w:ascii="微软雅黑" w:hAnsi="微软雅黑" w:eastAsia="微软雅黑"/>
          <w:sz w:val="21"/>
        </w:rPr>
        <w:t xml:space="preserve">         文章链接：</w:t>
      </w:r>
      <w:r>
        <w:rPr>
          <w:color w:val="0000FF"/>
        </w:rPr>
        <w:t>https://mp.weixin.qq.com/s/xH_6O3xSu4JEgjXCdapTbw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五、【国内航线燃油附加费6月5日起下调，800公里以上航段降至150元】</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发布时间：2026-05-30 11:00:00</w:t>
      </w:r>
    </w:p>
    <w:p>
      <w:pPr>
        <w:spacing w:after="120"/>
        <w:jc w:val="both"/>
      </w:pPr>
      <w:r>
        <w:rPr>
          <w:rFonts w:ascii="微软雅黑" w:hAnsi="微软雅黑" w:eastAsia="微软雅黑"/>
          <w:sz w:val="21"/>
        </w:rPr>
        <w:t xml:space="preserve">         内容摘要：5月29日，据去哪儿、飞常准等平台消息，多个航空公司通知，自2026年6月5日零时（出票日期）起，调整国内航线旅客运输燃油附加费征收标准。具体调整为：800公里（含）以下航段向每位成人旅客收取燃油费80元，800公里以上航段向每位成人旅客收取燃油费150元，较此前分别下降了10元和20元。此次下调是在多次上涨后的首次下调，将减少旅客的出游成本。各平台在接到航空公司通知后，已第一时间上线提示，方便用户知晓。</w:t>
      </w:r>
    </w:p>
    <w:p>
      <w:pPr>
        <w:spacing w:after="240"/>
      </w:pPr>
      <w:r>
        <w:rPr>
          <w:rFonts w:ascii="微软雅黑" w:hAnsi="微软雅黑" w:eastAsia="微软雅黑"/>
          <w:sz w:val="21"/>
        </w:rPr>
        <w:t xml:space="preserve">         文章链接：</w:t>
      </w:r>
      <w:r>
        <w:rPr>
          <w:color w:val="0000FF"/>
        </w:rPr>
        <w:t>https://mp.weixin.qq.com/s/KdM8OLqJZBjiV0IwyLkIpg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六、【湖南衡阳氢氟酸罐车追尾泄漏，无人员伤亡】</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12:12:41</w:t>
      </w:r>
    </w:p>
    <w:p>
      <w:pPr>
        <w:spacing w:after="120"/>
        <w:jc w:val="both"/>
      </w:pPr>
      <w:r>
        <w:rPr>
          <w:rFonts w:ascii="微软雅黑" w:hAnsi="微软雅黑" w:eastAsia="微软雅黑"/>
          <w:sz w:val="21"/>
        </w:rPr>
        <w:t xml:space="preserve">         内容摘要：5月30日7时24分，湖南省衡阳市南岳区南岳镇衡山路（高速连接线高架桥红绿灯处）发生一起危化品泄漏事件。一辆从江西九江运往湖南衡阳的氢氟酸罐车发生追尾事故，导致氢氟酸泄漏。据南岳区应急管理局消息，暂未发现有人员伤亡。 事故发生后，衡阳市立即启动应急响应，市区两级主要领导迅速赶赴现场，组织相关部门、专家及南岳区对泄漏的危化品开展应急处置。处置措施包括封闭事故路段部分车道，疏散周边群众，同时加强环境监测，全力确保环境安全。目前，相关应急处置工作正在有序进行中。</w:t>
      </w:r>
    </w:p>
    <w:p>
      <w:pPr>
        <w:spacing w:after="240"/>
      </w:pPr>
      <w:r>
        <w:rPr>
          <w:rFonts w:ascii="微软雅黑" w:hAnsi="微软雅黑" w:eastAsia="微软雅黑"/>
          <w:sz w:val="21"/>
        </w:rPr>
        <w:t xml:space="preserve">         文章链接：</w:t>
      </w:r>
      <w:r>
        <w:rPr>
          <w:color w:val="0000FF"/>
        </w:rPr>
        <w:t>https://mp.weixin.qq.com/s/mKLz-JDg_OVMSdRzmOcjmA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七、【2026年5月全国出现四轮强降水，144站刷新历史纪录，极端降雨致多地山洪灾害】</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发布时间：2026-05-30 11:20:40</w:t>
      </w:r>
    </w:p>
    <w:p>
      <w:pPr>
        <w:spacing w:after="120"/>
        <w:jc w:val="both"/>
      </w:pPr>
      <w:r>
        <w:rPr>
          <w:rFonts w:ascii="微软雅黑" w:hAnsi="微软雅黑" w:eastAsia="微软雅黑"/>
          <w:sz w:val="21"/>
        </w:rPr>
        <w:t xml:space="preserve">         内容摘要：2026年5月，全国出现四轮强降水过程，144个站点降水量刷新5月历史纪录，降水呈现“点强面弱、单点极值”特征。5月20日，广东恩平日降水量达597.7毫米，为本月全国之最，湖北为“点强”降水的核心影响地区。极端降水在湖北、湖南、贵州、广东、重庆等地引发山洪及地质灾害，造成人员伤亡。据中央气象台监测，降水全部集中在5月中下旬。南京信息工程大学教授罗京佳表示，华南地区通常在5月下旬至6月迎来“龙舟水”，而长江中下游主汛期多集中在6月中下旬至7月，2026年5月中旬就在湘、鄂、黔、桂等地暴发大范围、长时间强降雨，出现时间偏早。罗京佳指出，本轮降水不仅总雨量惊人，且短时间内降雨极其猛烈，将巨大降水量高度浓缩在短短几个甚至几十个小时内的极端性在历史同期较为罕见。据预测，2026年长江流域汛期涝旱并重，部分时段会出现“旱涝并存”或“旱涝急转”局面，长江中游（涵盖湖南、湖北等地）需高度警惕强对流天气的破坏力及降雨不均带来的防汛抗旱双重压力。</w:t>
      </w:r>
    </w:p>
    <w:p>
      <w:pPr>
        <w:spacing w:after="240"/>
      </w:pPr>
      <w:r>
        <w:rPr>
          <w:rFonts w:ascii="微软雅黑" w:hAnsi="微软雅黑" w:eastAsia="微软雅黑"/>
          <w:sz w:val="21"/>
        </w:rPr>
        <w:t xml:space="preserve">         文章链接：</w:t>
      </w:r>
      <w:r>
        <w:rPr>
          <w:color w:val="0000FF"/>
        </w:rPr>
        <w:t>https://mp.weixin.qq.com/s/-c6pt9howBw5CoSxOoLiKg</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一、【现代集团内斗致郑梦宪自杀，错失SK海力士万亿AI红利】</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发布时间：2026-05-30 18:21:09</w:t>
      </w:r>
    </w:p>
    <w:p>
      <w:pPr>
        <w:spacing w:after="120"/>
        <w:jc w:val="both"/>
      </w:pPr>
      <w:r>
        <w:rPr>
          <w:rFonts w:ascii="微软雅黑" w:hAnsi="微软雅黑" w:eastAsia="微软雅黑"/>
          <w:sz w:val="21"/>
        </w:rPr>
        <w:t xml:space="preserve">         内容摘要：2003年8月4日清晨，现代集团掌门人郑梦宪在首尔总部跳楼身亡。他继承父亲郑周永的庞大帝国仅两年，便因内斗和债务危机走向绝路。讽刺的是，当年被迫剥离的现代电子，如今变身SK海力士，市值突破万亿美元，成为AI浪潮的最大赢家。 郑周永从农家苦力起家，缔造了涵盖汽车、造船、电子等领域的现代集团，稳居韩国第一财阀。晚年他采用分权制衡，却引发儿子们的夺嫡之战。次子郑梦九与五子郑梦宪激烈争斗，最终郑梦宪在父亲支持下成为唯一会长，但现代汽车和现代重工相继独立，集团失去核心现金流。 亚洲金融风暴后，现代集团债务高企，现代建设和现代电子被债权团接管。郑梦宪在父亲去世后迅速失去权力，最终选择自杀。2012年，SK集团以30亿美元收购海力士（原现代电子）21.05%股权，更名为SK海力士。如今，SK海力士成为英伟达HBM内存核心供应商，2026年一季度营收2371亿元人民币，净利润1820亿元，利润率高达77%，员工年度奖金达基本工资的3264%。 这场财阀内斗的悲剧，让郑氏家族错失了AI时代的万亿红利，而敢于在寒冬下注的SK集团，则收获了全球商业史上最成功的捡漏。</w:t>
      </w:r>
    </w:p>
    <w:p>
      <w:pPr>
        <w:spacing w:after="240"/>
      </w:pPr>
      <w:r>
        <w:rPr>
          <w:rFonts w:ascii="微软雅黑" w:hAnsi="微软雅黑" w:eastAsia="微软雅黑"/>
          <w:sz w:val="21"/>
        </w:rPr>
        <w:t xml:space="preserve">         文章链接：</w:t>
      </w:r>
      <w:r>
        <w:rPr>
          <w:color w:val="0000FF"/>
        </w:rPr>
        <w:t>https://mp.weixin.qq.com/s/6OkN5LAARSI9lPTZyHG52w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二、【溜溜梅7年4次冲击IPO，对赌协议要求2026年6月底前上市】</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发布时间：2026-05-30 10:30:00</w:t>
      </w:r>
    </w:p>
    <w:p>
      <w:pPr>
        <w:spacing w:after="120"/>
        <w:jc w:val="both"/>
      </w:pPr>
      <w:r>
        <w:rPr>
          <w:rFonts w:ascii="微软雅黑" w:hAnsi="微软雅黑" w:eastAsia="微软雅黑"/>
          <w:sz w:val="21"/>
        </w:rPr>
        <w:t xml:space="preserve">         内容摘要：溜溜梅（原溜溜果园）7年间4次冲击IPO，近日通过港交所聆讯，若成功将成为安徽芜湖继三只松鼠后又一零食上市公司。公司靠杨幂魔性广告打开知名度，2023-2025年营收分别为13.22亿、16.16亿、17.11亿元，净利润0.99亿、1.48亿、1.82亿元。2025年营收增速放缓至5.9%，净利润增长23.3%。主力产品梅干零食贡献近50%营收，但2025年销量下降超21%至2.36万吨，收入同比降14.8%至8.3亿元。公司营销开支高企，2023-2025年销售费用分别为3.09亿、3.1亿、2.72亿元，占营收23.4%、19.2%、15.9%，远超当年净利润。 创始人杨帆与妻子李慧敏为实际控制人，持股超84%。公司多次融资均附对赌协议：2015年红杉中国A轮投资1.35亿元，因未按期上市，2024年以2.61亿元（含1.26亿利息）回购退出。B、C、D轮投资者最新IPO期限直指2026年6月30日，若未完成上市，投资方有权要求赎回并支付年化6%-10%单利。为缓解压力，公司于2026年5月突击分红6735万元，杨帆家族落袋超5600万元。</w:t>
      </w:r>
    </w:p>
    <w:p>
      <w:pPr>
        <w:spacing w:after="240"/>
      </w:pPr>
      <w:r>
        <w:rPr>
          <w:rFonts w:ascii="微软雅黑" w:hAnsi="微软雅黑" w:eastAsia="微软雅黑"/>
          <w:sz w:val="21"/>
        </w:rPr>
        <w:t xml:space="preserve">         文章链接：</w:t>
      </w:r>
      <w:r>
        <w:rPr>
          <w:color w:val="0000FF"/>
        </w:rPr>
        <w:t>https://mp.weixin.qq.com/s/ak4Pn1Xp8h8M-EIFlsmLQg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三、【虎鲸文娱连续三季度盈利，优酷月活1.7亿落后腾讯爱奇艺】</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发布时间：2026-05-30 10:30:00</w:t>
      </w:r>
    </w:p>
    <w:p>
      <w:pPr>
        <w:spacing w:after="120"/>
        <w:jc w:val="both"/>
      </w:pPr>
      <w:r>
        <w:rPr>
          <w:rFonts w:ascii="微软雅黑" w:hAnsi="微软雅黑" w:eastAsia="微软雅黑"/>
          <w:sz w:val="21"/>
        </w:rPr>
        <w:t xml:space="preserve">         内容摘要：阿里合伙人樊路远掌舵虎鲸文娱8年，推动板块从亏损转向连续三个季度盈利，但挑战依然严峻。优酷月活仅1.7亿，落后于腾讯视频、爱奇艺及短剧平台，地位松动。大麦娱乐（原阿里影业）2026财年收入80.24亿元，同比增长20%，但电影业务收入下滑20%，管理费用高企。 为谋变，樊路远今年3月完成人事架构大调整，不再兼任优酷CEO，转任集团“总指挥官”，设置CTO职位，将AI提升至战略高度。新任优酷总裁吴倩提出AI作为生产力系统融入全流程。优酷2026年度片单包含97部新剧，以IP续作为主，延续降本增效思路。 虎鲸文娱面临短剧冲击和盈利压力，需强化优酷、影业、票务的协同效应。AI技术投入能否转化为内容竞争力与盈利，是核心课题。行业观察者指出，长视频平台变革周期约2-3年，调整成果尚需时间显现。</w:t>
      </w:r>
    </w:p>
    <w:p>
      <w:pPr>
        <w:spacing w:after="240"/>
      </w:pPr>
      <w:r>
        <w:rPr>
          <w:rFonts w:ascii="微软雅黑" w:hAnsi="微软雅黑" w:eastAsia="微软雅黑"/>
          <w:sz w:val="21"/>
        </w:rPr>
        <w:t xml:space="preserve">         文章链接：</w:t>
      </w:r>
      <w:r>
        <w:rPr>
          <w:color w:val="0000FF"/>
        </w:rPr>
        <w:t>https://mp.weixin.qq.com/s/OsGR5Jgb4Bsbj1RnkvOiYQ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四、【宇树科技营收17亿元领跑具身智能赛道，云深处扭亏乐聚仍亏损】</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发布时间：2026-05-30 00:30:43</w:t>
      </w:r>
    </w:p>
    <w:p>
      <w:pPr>
        <w:spacing w:after="120"/>
        <w:jc w:val="both"/>
      </w:pPr>
      <w:r>
        <w:rPr>
          <w:rFonts w:ascii="微软雅黑" w:hAnsi="微软雅黑" w:eastAsia="微软雅黑"/>
          <w:sz w:val="21"/>
        </w:rPr>
        <w:t xml:space="preserve">         内容摘要：宇树科技、云深处科技和乐聚智能三家机器人公司近期同步冲刺A股，展现具身智能行业分化格局。宇树营收领先，2025年达17亿元，是乐聚的6.6倍、云深处的5倍，但增速放缓，2026年一季度营收同比降至68.49%，扣非净利润不及去年同期一半。云深处2024年扭亏，2025年营收3.37亿元；乐聚仍亏损，三年累计亏损近2亿元。 业务路径各异：宇树兼顾四足和人形机器人，2025年人形收入占比51.78%；云深处专注四足，占比99.74%；乐聚主攻人形，占比84.92%。四足机器人是早期盈利关键，宇树和云深处均靠其扭亏。人形机器人单价更高，毛利率达62%-68%，但市场未放量，主要应用于科研教育，工业场景占比不足3%。乐聚毛利率连年下降，2025年主力产品毛利率仅42.39%。 行业竞争加剧，跨界企业如特斯拉、荣耀等入局，带来压力。技术路线上，三家均从本体和运控起步，近年加强具身大模型研发，但规模化应用尚早。宇树、云深处和乐聚分别计划募资42亿、25亿和26亿元，重点投入智能模型、算法和数据集建设。补齐“大脑”短板成为终局竞争关键。</w:t>
      </w:r>
    </w:p>
    <w:p>
      <w:pPr>
        <w:spacing w:after="240"/>
      </w:pPr>
      <w:r>
        <w:rPr>
          <w:rFonts w:ascii="微软雅黑" w:hAnsi="微软雅黑" w:eastAsia="微软雅黑"/>
          <w:sz w:val="21"/>
        </w:rPr>
        <w:t xml:space="preserve">         文章链接：</w:t>
      </w:r>
      <w:r>
        <w:rPr>
          <w:color w:val="0000FF"/>
        </w:rPr>
        <w:t>https://mp.weixin.qq.com/s/5F1n6k-silFE0ALFTBpf5w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五、【拼多多一季度营收1062亿元，Temu交易服务收入首超广告业务】</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发布时间：2026-05-29 22:30:00</w:t>
      </w:r>
    </w:p>
    <w:p>
      <w:pPr>
        <w:spacing w:after="120"/>
        <w:jc w:val="both"/>
      </w:pPr>
      <w:r>
        <w:rPr>
          <w:rFonts w:ascii="微软雅黑" w:hAnsi="微软雅黑" w:eastAsia="微软雅黑"/>
          <w:sz w:val="21"/>
        </w:rPr>
        <w:t xml:space="preserve">         内容摘要：5月27日，拼多多发布2026年第一季度财报，营收1062亿元，同比增长11%；Non-GAAP归母净利润141亿元，同比下降17%。利润下滑源于主动战略选择：平台全域推广“千亿扶持”惠商战略，加大供应链投入。联席CEO赵佳臻表示，更愿专注反哺生态和供应链长期价值。 本季度，以Temu为核心的交易服务收入达563亿元，同比增长20%，营收占比53%，首次超越广告业务，成为新增长引擎。Temu全球月访问量达13.4亿次，仅次于亚马逊。其成功源于拼多多长期深耕供应链，精准抓住全球产业错位红利：欧美高通胀下消费降级，而国内优质产能过剩，Temu以“全托管+小单快反”模式填补供需缺口。但当前跨境出海仍属粗放式产能扩张，供应链困于代工环节，缺乏品牌溢价。2025年后贸易保护主义推高成本，品牌化成为破局关键。 为此，拼多多推出“新拼姆”战略：一季度在上海成立专项公司，首期注资150亿元，计划三年投入1000亿元。新拼姆通过整合平台供应链资源，深入产业带挖掘“隐形冠军”，以自营品牌模式系统性打造国际品牌矩阵，推动中国制造从“卖得多”到“卖得好”。</w:t>
      </w:r>
    </w:p>
    <w:p>
      <w:pPr>
        <w:spacing w:after="240"/>
      </w:pPr>
      <w:r>
        <w:rPr>
          <w:rFonts w:ascii="微软雅黑" w:hAnsi="微软雅黑" w:eastAsia="微软雅黑"/>
          <w:sz w:val="21"/>
        </w:rPr>
        <w:t xml:space="preserve">         文章链接：</w:t>
      </w:r>
      <w:r>
        <w:rPr>
          <w:color w:val="0000FF"/>
        </w:rPr>
        <w:t>https://mp.weixin.qq.com/s/R5e77xvZSLmZidHtgJnN1Q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六、【神州数码董事长郭为离婚案终审维持原判，财产分割待后续审理】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11:30:00</w:t>
      </w:r>
    </w:p>
    <w:p>
      <w:pPr>
        <w:spacing w:after="120"/>
        <w:jc w:val="both"/>
      </w:pPr>
      <w:r>
        <w:rPr>
          <w:rFonts w:ascii="微软雅黑" w:hAnsi="微软雅黑" w:eastAsia="微软雅黑"/>
          <w:sz w:val="21"/>
        </w:rPr>
        <w:t xml:space="preserve">         内容摘要：神州数码（000034.SZ）63岁实际控制人、董事长郭为的离婚案有新进展。5月29日，公司公告称，北京市第一中级人民法院就郭郑俐不服一审判决的上诉作出终审判决：驳回上诉，维持原判。该案始于2025年1月，郭为持有的7738.89万股（占其所持股份50%，占总股本11.56%）被冻结，当时市值约33.94亿元。郭为作为原告起诉离婚并分割财产，一审法院于2025年10月判决离婚，财产分割继续审理。最新公告强调，财产分割待查明事实后再行裁判，实际控制权是否变动存在不确定性，但诉讼仅涉及股东权益，不影响公司生产经营。郭为1963年出生，1988年加入联想，2000年带领神州数码创业，2016年借壳上市。郭郑俐毕业于美国布朗大学，曾任英特尔、微软亚太高管，2017年加入神州控股任COO。神州数码成立于1982年，主营计算机硬件等。2025年一季度，公司营收405.57亿元，同比增长27.62%；归母净利润2.36亿元，同比增长8.62%。</w:t>
      </w:r>
    </w:p>
    <w:p>
      <w:pPr>
        <w:spacing w:after="240"/>
      </w:pPr>
      <w:r>
        <w:rPr>
          <w:rFonts w:ascii="微软雅黑" w:hAnsi="微软雅黑" w:eastAsia="微软雅黑"/>
          <w:sz w:val="21"/>
        </w:rPr>
        <w:t xml:space="preserve">         文章链接：</w:t>
      </w:r>
      <w:r>
        <w:rPr>
          <w:color w:val="0000FF"/>
        </w:rPr>
        <w:t>https://mp.weixin.qq.com/s/vICOne3MbapgwaILBKAKJw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七、【刘强东48小时内斥资24亿拿地，京东布局即时零售市场】</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发布时间：2026-05-29 22:11:04</w:t>
      </w:r>
    </w:p>
    <w:p>
      <w:pPr>
        <w:spacing w:after="120"/>
        <w:jc w:val="both"/>
      </w:pPr>
      <w:r>
        <w:rPr>
          <w:rFonts w:ascii="微软雅黑" w:hAnsi="微软雅黑" w:eastAsia="微软雅黑"/>
          <w:sz w:val="21"/>
        </w:rPr>
        <w:t xml:space="preserve">         内容摘要：刘强东近期密集拿地，48小时内斥资24亿，先后在杭州和北京拿下商业用地，并官宣全新复合商业空间JD SPACE，计划9月起登陆宿迁、北京、深圳等城市。此举并非跟风炒房，而是瞄准万亿级即时零售市场。毕马威预测，2026年中国即时零售规模将突破1万亿元，2030年达2万亿元。消费者从“次日达”转向“半小时买药、一小时买菜”的即时满足，互联网巨头纷纷重返线下。京东凭借覆盖全国的供应链与物流体系，通过京东MALL、七鲜超市、折扣超市及JD SPACE等业态，将线下体验与即时零售串联，抢占未来消费新入口。 刘强东的商业版图持续扩张。京东集团连续四年位居全国民营企业500强榜首，京东健康、京东物流、京东工业相继上市。京东健康五年内年销售额从不足200亿元飙升至734亿元，涨幅近300%，稳居营养保健市场首位。其成功源于精准捕捉大健康趋势，如引入香港生科企TimeShop的护肝成果“倍清肝”，该产品搭载PUREMAX技术，复配护肝菌AKK001等成分，临床显示可降低肝损伤指标ALT和AST分别达38%和25%，上线后搜索量月均增长50%。 新一轮“线下争夺战”已开启。</w:t>
      </w:r>
    </w:p>
    <w:p>
      <w:pPr>
        <w:spacing w:after="240"/>
      </w:pPr>
      <w:r>
        <w:rPr>
          <w:rFonts w:ascii="微软雅黑" w:hAnsi="微软雅黑" w:eastAsia="微软雅黑"/>
          <w:sz w:val="21"/>
        </w:rPr>
        <w:t xml:space="preserve">         文章链接：</w:t>
      </w:r>
      <w:r>
        <w:rPr>
          <w:color w:val="0000FF"/>
        </w:rPr>
        <w:t>https://mp.weixin.qq.com/s/3O0PXCDgVB8xfObJuNHDdg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八、【段永平举牌泡泡玛特持股5.69%，称其情绪价值商业模式具备长期潜力】</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发布时间：2026-05-29 21:50:00</w:t>
      </w:r>
    </w:p>
    <w:p>
      <w:pPr>
        <w:spacing w:after="120"/>
        <w:jc w:val="both"/>
      </w:pPr>
      <w:r>
        <w:rPr>
          <w:rFonts w:ascii="微软雅黑" w:hAnsi="微软雅黑" w:eastAsia="微软雅黑"/>
          <w:sz w:val="21"/>
        </w:rPr>
        <w:t xml:space="preserve">         内容摘要：知名价值投资人段永平近期举牌泡泡玛特，持股5.69%，投入超百亿港币，成为第二大股东。此前他刚清仓持有十几年的中国神华。这一转变引发市场困惑：神华代表高分红、确定性，泡泡玛特看似只是卖玩具的潮玩生意。段永平曾公开表示“看不懂”，但数月后大举重仓。 段永平并未背离价值投资，而是在迭代。他通过实地走访美国门店、研究创始人王宁及商业模式，发现泡泡玛特卖的不是盲盒，而是情绪价值——满足成年人陪伴、治愈、悦己的精神需求。这种消费基于人性，与可口可乐、苹果、奢侈品等好生意本质相同。Labubu、Molly等IP无固定故事背景，反而让消费者更易投射情感，跨越文化地域。 泡泡玛特踩中“玩具成人化”趋势。全球人均GDP超1万美元后，精神消费崛起。2025年公司毛利率72%，净利润率35%，ROE达78%，财务数据印证其商业模式、心智壁垒和盈利能力。段永平认为其护城河比想象更深，创始人王宁对产品理解堪比乔布斯。 段永平依然坚持“不懂不碰”，只是将投资从传统高分红转向更接近人性本质的情绪价值赛道。他判断，悦己消费、精神满足是持久的人性需求，泡泡玛特作为全球IP运营平台，具备长坡厚雪的潜力。</w:t>
      </w:r>
    </w:p>
    <w:p>
      <w:pPr>
        <w:spacing w:after="240"/>
      </w:pPr>
      <w:r>
        <w:rPr>
          <w:rFonts w:ascii="微软雅黑" w:hAnsi="微软雅黑" w:eastAsia="微软雅黑"/>
          <w:sz w:val="21"/>
        </w:rPr>
        <w:t xml:space="preserve">         文章链接：</w:t>
      </w:r>
      <w:r>
        <w:rPr>
          <w:color w:val="0000FF"/>
        </w:rPr>
        <w:t>https://mp.weixin.qq.com/s/FJt14CKYESHuJMUzrs5DlA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九、【TikTok Shop将于6月15日在奥地利等四国上线，拓展欧洲电商业务】</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发布时间：2026-05-30 11:01:00</w:t>
      </w:r>
    </w:p>
    <w:p>
      <w:pPr>
        <w:spacing w:after="120"/>
        <w:jc w:val="both"/>
      </w:pPr>
      <w:r>
        <w:rPr>
          <w:rFonts w:ascii="微软雅黑" w:hAnsi="微软雅黑" w:eastAsia="微软雅黑"/>
          <w:sz w:val="21"/>
        </w:rPr>
        <w:t xml:space="preserve">         内容摘要：据Socialmediatoday报道，TikTok宣布将于6月15日在奥地利、比利时、荷兰和波兰上线TikTok Shop，允许用户和零售商在应用内买卖商品。此举是TikTok拓展购物功能、将其打造为重要收入来源的一部分。TikTok称，每月有2亿欧洲用户通过平台获取娱乐和灵感，TikTok Shop将娱乐与商业结合，提供与传统搜索电商不同的无缝购物体验。扩展后，用户可通过可购物视频和直播发现并购买产品，无需离开应用，同时为欧盟卖家提供更多机会。 TikTok表示，自2024年底至2025年初在欧盟推出以来，已有超过10万家欧洲企业加入TikTok Shop，覆盖法国、德国、意大利、西班牙和爱尔兰。这些市场在2025年8月至2026年2月期间，每日商品交易总额（GMV）实现三位数增长。此次扩张有望推动该地区形成习惯性购物行为，使TikTok成为更具吸引力的购物目的地。 此外，TikTok卖家可通过欧洲销售计划将业务拓展至整个欧盟。初始市场上线后，商家可利用“欧洲销售”功能，将业务延伸至其他已开通TikTok Shop的欧盟市场。</w:t>
      </w:r>
    </w:p>
    <w:p>
      <w:pPr>
        <w:spacing w:after="240"/>
      </w:pPr>
      <w:r>
        <w:rPr>
          <w:rFonts w:ascii="微软雅黑" w:hAnsi="微软雅黑" w:eastAsia="微软雅黑"/>
          <w:sz w:val="21"/>
        </w:rPr>
        <w:t xml:space="preserve">         文章链接：</w:t>
      </w:r>
      <w:r>
        <w:rPr>
          <w:color w:val="0000FF"/>
        </w:rPr>
        <w:t>https://mp.weixin.qq.com/s/vF2Fnp5ZKoiRhbqhsRyP9Q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十、【2026年618大促平台策略分化，京东“短平快”模式获46%消费者认知】</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发布时间：2026-05-30 09:00:00</w:t>
      </w:r>
    </w:p>
    <w:p>
      <w:pPr>
        <w:spacing w:after="120"/>
        <w:jc w:val="both"/>
      </w:pPr>
      <w:r>
        <w:rPr>
          <w:rFonts w:ascii="微软雅黑" w:hAnsi="微软雅黑" w:eastAsia="微软雅黑"/>
          <w:sz w:val="21"/>
        </w:rPr>
        <w:t xml:space="preserve">         内容摘要：2026年618大促深度变革，平台策略分化、AI全面融入、优惠简化、消费理性化，大促从流量狂欢转向效率与体验重构。 平台策略分化：抖音、淘宝/天猫、快手拉长战线至30-35天，覆盖母亲节、520等节点；京东则“短平快”，于5月30日晚8点至6月21日集中促销，回应消费者“促销疲劳”，降低决策成本。 玩法简化与AI赋能：优惠玩法集体瘦身，京东“官方直降+买贵双倍赔”，淘宝/天猫“官方立减”，抖音“一件直降”，快手“官方立减”。AI成为核心引擎：淘宝/天猫推出“AI购物助手”，覆盖选品、比价、抢购全流程；京东“京言”依托自营数据高效匹配商品，并全链路赋能供应链。AI实现“人找货”向“AI找货”跃迁，压缩交易路径，提升沉浸体验。 商家困境与平台扶持：商家面临超长周期资金压力、价格战恶性循环及高流量成本。平台转向“经营减负”：京东通过供应链效率优化成本；阿里提供“一口价优惠”及免息贷款；抖音投入百亿消费券及免佣政策；快手提供千亿级流量扶持。 消费者趋势：调研显示，46.8%消费者希望618回归两周内，86%偏好短周期。京东以46%认知率被视为618开创者，用户参与意愿69.3%领先。</w:t>
      </w:r>
    </w:p>
    <w:p>
      <w:pPr>
        <w:spacing w:after="240"/>
      </w:pPr>
      <w:r>
        <w:rPr>
          <w:rFonts w:ascii="微软雅黑" w:hAnsi="微软雅黑" w:eastAsia="微软雅黑"/>
          <w:sz w:val="21"/>
        </w:rPr>
        <w:t xml:space="preserve">         文章链接：</w:t>
      </w:r>
      <w:r>
        <w:rPr>
          <w:color w:val="0000FF"/>
        </w:rPr>
        <w:t>https://mp.weixin.qq.com/s/Mft3WoEiaIFe_JiDDNJ8cA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十一、【抖音“MIMI”发卡改装为奢侈品牌MIUMIU标识，涉事店铺下架后仍有同款在售】</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00:15:17</w:t>
      </w:r>
    </w:p>
    <w:p>
      <w:pPr>
        <w:spacing w:after="120"/>
        <w:jc w:val="both"/>
      </w:pPr>
      <w:r>
        <w:rPr>
          <w:rFonts w:ascii="微软雅黑" w:hAnsi="微软雅黑" w:eastAsia="微软雅黑"/>
          <w:sz w:val="21"/>
        </w:rPr>
        <w:t xml:space="preserve">         内容摘要：澎湃新闻5月29日报道，抖音商家“奢美轻奢”此前售卖“MIMI”字样发卡，并提供免费粘贴字母“U”服务，可将商品改装成与奢侈品牌MIUMIU高度近似的标识，该款发卡销量已超4000件。报道刊发后，涉事店铺已暂停营业，相关商品下架。但记者在抖音平台检索发现，仍有多家店铺在售同款近似商品。此外，部分箱包类商品也通过拆卸、掰剪等方式，将双O、YES等标识改为香奈儿双C、YSL等品牌标志，商家主动提供改装教程，涉嫌诱导消费者变造商标。陕西恒达律师事务所律师赵良善指出，商家刻意使用近似标识并主动提供改装服务，同时构成商标侵权与不正当竞争，情节严重可能涉嫌刑事犯罪。依据《电子商务法》，电商平台在明知或应知平台内存在侵权行为时，应及时采取下架、屏蔽、关停店铺等必要措施；未及时处置的，需对损害扩大部分承担连带责任。</w:t>
      </w:r>
    </w:p>
    <w:p>
      <w:pPr>
        <w:spacing w:after="240"/>
      </w:pPr>
      <w:r>
        <w:rPr>
          <w:rFonts w:ascii="微软雅黑" w:hAnsi="微软雅黑" w:eastAsia="微软雅黑"/>
          <w:sz w:val="21"/>
        </w:rPr>
        <w:t xml:space="preserve">         文章链接：</w:t>
      </w:r>
      <w:r>
        <w:rPr>
          <w:color w:val="0000FF"/>
        </w:rPr>
        <w:t>https://mp.weixin.qq.com/s/3D-RzLdigk6g6eFz7GQfwg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十二、【逸动前员工创立的安澜动力半年内获三轮融资，主攻消费级智能船艇】</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发布时间：2026-05-30 09:48:33</w:t>
      </w:r>
    </w:p>
    <w:p>
      <w:pPr>
        <w:spacing w:after="120"/>
        <w:jc w:val="both"/>
      </w:pPr>
      <w:r>
        <w:rPr>
          <w:rFonts w:ascii="微软雅黑" w:hAnsi="微软雅黑" w:eastAsia="微软雅黑"/>
          <w:sz w:val="21"/>
        </w:rPr>
        <w:t xml:space="preserve">         内容摘要：安澜动力科技（深圳）有限公司完成数千万天使++轮融资，由南山战新投独家投资，这是公司成立不足一年内的第三轮融资。资金将用于补充研发与量产团队、启动海外品牌建设及渠道开拓，并为BETA样机交付做准备。 安澜动力成立于2025年，由逸动科技前员工创立，核心团队来自小鹏汽车、香港科技大学等，背景覆盖机器人、三电系统、整车智能架构等领域。公司从摩托艇品类切入，瞄准全球500亿美金级消费级船艇市场，聚焦私人娱乐、商业运营等场景。摩托艇年新增20多万艘，保有量280万艘，三个尺寸即可覆盖95%市场，个人用户为主、家充便捷，成为智能落地最佳突破口。 目前，安澜动力已下水两台Alpha样机，核心性能指标超海外竞品，正进入Beta样机研发迭代阶段。研发聚焦两大痛点：持续高速行驶的热管理能力和瞬时急加速性能，对持续运行、加速响应、能耗控制、热管理效率、低电量稳定性五大指标进行深度调校。智能化方面，已启动辅助驾驶研发，包括前向避障、低速靠泊辅助等，降低操作门槛。公司坚持三电系统全栈自研，同时引入头部供应商联合开发，依托中国新能源乘用车供应链优势，实现高品质规模化交付。</w:t>
      </w:r>
    </w:p>
    <w:p>
      <w:pPr>
        <w:spacing w:after="240"/>
      </w:pPr>
      <w:r>
        <w:rPr>
          <w:rFonts w:ascii="微软雅黑" w:hAnsi="微软雅黑" w:eastAsia="微软雅黑"/>
          <w:sz w:val="21"/>
        </w:rPr>
        <w:t xml:space="preserve">         文章链接：</w:t>
      </w:r>
      <w:r>
        <w:rPr>
          <w:color w:val="0000FF"/>
        </w:rPr>
        <w:t>https://mp.weixin.qq.com/s/w1cVxGnsx0W68X984uRHbA</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一、【丁向群任国家金融监管总局党委书记，张玉卓任中国工程院党组书记】</w:t>
      </w:r>
    </w:p>
    <w:p>
      <w:pPr>
        <w:spacing w:after="120"/>
      </w:pPr>
      <w:r>
        <w:rPr>
          <w:rFonts w:ascii="微软雅黑" w:hAnsi="微软雅黑" w:eastAsia="微软雅黑"/>
          <w:sz w:val="21"/>
        </w:rPr>
        <w:t xml:space="preserve">         来源：财经杂志、财新、澎湃新闻（多来源整合）</w:t>
      </w:r>
    </w:p>
    <w:p>
      <w:pPr>
        <w:spacing w:after="120"/>
      </w:pPr>
      <w:r>
        <w:rPr>
          <w:rFonts w:ascii="微软雅黑" w:hAnsi="微软雅黑" w:eastAsia="微软雅黑"/>
          <w:sz w:val="21"/>
        </w:rPr>
        <w:t xml:space="preserve">         发布时间：2026-05-30 11:20:40</w:t>
      </w:r>
    </w:p>
    <w:p>
      <w:pPr>
        <w:spacing w:after="120"/>
        <w:jc w:val="both"/>
      </w:pPr>
      <w:r>
        <w:rPr>
          <w:rFonts w:ascii="微软雅黑" w:hAnsi="微软雅黑" w:eastAsia="微软雅黑"/>
          <w:sz w:val="21"/>
        </w:rPr>
        <w:t xml:space="preserve">         内容摘要：丁向群任国家金融监管总局党委书记，张玉卓任中国工程院党组书记 2026年5月29日，中央组织部宣布两项人事任命。丁向群任国家金融监管总局党委书记，系该局首位女性党委书记。张玉卓任中国工程院党组书记，免去李晓红职务。</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女将丁向群升任国家金融监管总局党委书记</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中央决定：张玉卓任中国工程院党组书记</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丁向群出任金监总局党委书记</w:t>
        </w:r>
      </w:hyperlink>
      <w:r>
        <w:rPr>
          <w:rFonts w:ascii="微软雅黑" w:hAnsi="微软雅黑" w:eastAsia="微软雅黑"/>
          <w:sz w:val="21"/>
        </w:rPr>
        <w:t>》（财经杂志）</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二、【关志鸥任湖北省委书记，王忠林不再担任另有任用】</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13:10:13</w:t>
      </w:r>
    </w:p>
    <w:p>
      <w:pPr>
        <w:spacing w:after="120"/>
        <w:jc w:val="both"/>
      </w:pPr>
      <w:r>
        <w:rPr>
          <w:rFonts w:ascii="微软雅黑" w:hAnsi="微软雅黑" w:eastAsia="微软雅黑"/>
          <w:sz w:val="21"/>
        </w:rPr>
        <w:t xml:space="preserve">         内容摘要：5月30日，湖北省召开全省领导干部会议。中央组织部副部长郝军辉宣布中央决定：关志鸥任湖北省委委员、常委、书记；王忠林不再担任湖北省委书记，另有任用。王忠林主持会议并讲话，关志鸥、李殿勋讲话。 王忠林表示完全拥护中央决定，称此次调整是党中央通盘考虑、慎重研究作出的，体现对湖北的关怀和期望。他回顾在湖北工作期间，与干部群众共同应对战疫、战洪、战贫等考验，推动经济稳定增长、社会安定和谐。他强调湖北发展得益于习近平总书记领航掌舵和历届班子接续奋斗，并感谢各方支持。他呼吁全省干部讲政治、顾大局，全力支持关志鸥工作，坚信新班子能开创支点建设新局面。 关志鸥表示坚决服从中央安排，深感责任重大。他承诺贯彻落实习近平总书记对湖北的指示批示，加快建成中部地区崛起重要战略支点。他提出五点要求：旗帜鲜明讲政治，践行正确政绩观，担当作为善作善成，严于律己廉洁从政，加强学习提升本领。他强调发挥湖北九省通衢、科教生态农业等优势，推动高质量发展，并坚持从严治党，营造风清气正政治生态。 李殿勋表示完全拥护中央决定，将全力支持关志鸥工作，推动湖北经济社会高质量发展和人民高品质生活。</w:t>
      </w:r>
    </w:p>
    <w:p>
      <w:pPr>
        <w:spacing w:after="240"/>
      </w:pPr>
      <w:r>
        <w:rPr>
          <w:rFonts w:ascii="微软雅黑" w:hAnsi="微软雅黑" w:eastAsia="微软雅黑"/>
          <w:sz w:val="21"/>
        </w:rPr>
        <w:t xml:space="preserve">         文章链接：</w:t>
      </w:r>
      <w:r>
        <w:rPr>
          <w:color w:val="0000FF"/>
        </w:rPr>
        <w:t>https://mp.weixin.qq.com/s/sIGPD-ssywvR1RDsBDbBFQ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三、【国务院批复粤港澳大湾区内地九市港澳游艇免担保及临时船舶国籍登记政策】</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12:12:41</w:t>
      </w:r>
    </w:p>
    <w:p>
      <w:pPr>
        <w:spacing w:after="120"/>
        <w:jc w:val="both"/>
      </w:pPr>
      <w:r>
        <w:rPr>
          <w:rFonts w:ascii="微软雅黑" w:hAnsi="微软雅黑" w:eastAsia="微软雅黑"/>
          <w:sz w:val="21"/>
        </w:rPr>
        <w:t xml:space="preserve">         内容摘要：5月29日，国务院正式批复同意，自即日起在粤港澳大湾区内地九市暂时调整实施《中华人民共和国海关事务担保条例》和《中华人民共和国船舶登记条例》的有关规定。根据批复，对经粤港澳大湾区内地九市指定口岸暂时入出内地，且仅限在粤港澳大湾区内地九市范围内自由行的港澳游艇，将实行免担保和临时船舶国籍登记政策。这意味着粤港澳游艇自由行政策正式落地，为港澳游艇在粤港澳大湾区内地九市的通行提供了便利，简化了相关手续。</w:t>
      </w:r>
    </w:p>
    <w:p>
      <w:pPr>
        <w:spacing w:after="240"/>
      </w:pPr>
      <w:r>
        <w:rPr>
          <w:rFonts w:ascii="微软雅黑" w:hAnsi="微软雅黑" w:eastAsia="微软雅黑"/>
          <w:sz w:val="21"/>
        </w:rPr>
        <w:t xml:space="preserve">         文章链接：</w:t>
      </w:r>
      <w:r>
        <w:rPr>
          <w:color w:val="0000FF"/>
        </w:rPr>
        <w:t>https://mp.weixin.qq.com/s/ClzKFNWRVAxxCcTLjvxqJg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四、【五部门联合发布新规：9月1日起禁止为未满16周岁未成年人提供网络直播发布服务】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发布时间：2026-05-29 23:47:37</w:t>
      </w:r>
    </w:p>
    <w:p>
      <w:pPr>
        <w:spacing w:after="120"/>
        <w:jc w:val="both"/>
      </w:pPr>
      <w:r>
        <w:rPr>
          <w:rFonts w:ascii="微软雅黑" w:hAnsi="微软雅黑" w:eastAsia="微软雅黑"/>
          <w:sz w:val="21"/>
        </w:rPr>
        <w:t xml:space="preserve">         内容摘要：2026年5月29日，国家网信办、公安部、文旅部、市场监管总局、广电总局联合公布《互联网信息内容多渠道分发服务管理规定》，自2026年9月1日起施行。该规定旨在规范互联网信息内容多渠道分发服务，保障合法权益，营造良好网络生态。近年来，部分机构和平台频繁蹭炒热点、打造虚假人设、传播违法不良信息，扰乱网络秩序。规定要求服务提供者遵守法律法规，弘扬社会主义核心价值观；鼓励行业自律。规定明确，服务机构须依法办理主体登记和行政许可；平台应与机构签订入驻协议并报省级网信部门备案；平台须在用户账号页面显著展示所属机构名称。机构应核实账号生产者身份，履行信息安全管理义务，督促其遵守规定。规定鼓励传播正能量，明确违法不良信息管理义务，禁止混淆视听、误导公众等行为；加强未成年人保护，明确不得为未满十六周岁未成年人提供网络直播发布服务；加强直播营销管理，要求建立商品选品和纠错机制。此外，规定明确了相关法律责任。国家网信办表示，需政府、企业、社会、网民多方参与，共同维护良好网络生态。</w:t>
      </w:r>
    </w:p>
    <w:p>
      <w:pPr>
        <w:spacing w:after="240"/>
      </w:pPr>
      <w:r>
        <w:rPr>
          <w:rFonts w:ascii="微软雅黑" w:hAnsi="微软雅黑" w:eastAsia="微软雅黑"/>
          <w:sz w:val="21"/>
        </w:rPr>
        <w:t xml:space="preserve">         文章链接：</w:t>
      </w:r>
      <w:r>
        <w:rPr>
          <w:color w:val="0000FF"/>
        </w:rPr>
        <w:t>https://mp.weixin.qq.com/s/A1zSrJB2Sk7bOv_PO5v-lw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五、【北京“十五五”将重点推进核心区存量改造，城市更新投资占比2030年预计升至30%】</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发布时间：2026-05-29 22:00:00</w:t>
      </w:r>
    </w:p>
    <w:p>
      <w:pPr>
        <w:spacing w:after="120"/>
        <w:jc w:val="both"/>
      </w:pPr>
      <w:r>
        <w:rPr>
          <w:rFonts w:ascii="微软雅黑" w:hAnsi="微软雅黑" w:eastAsia="微软雅黑"/>
          <w:sz w:val="21"/>
        </w:rPr>
        <w:t xml:space="preserve">         内容摘要：5月29日，北京市政府新闻办举行“开局起步‘十五五’”发布会，市长殷勇解读“十五五”规划。市委常委、常务副市长夏林茂回应城市更新问题：北京已制定城市更新条例，“十四五”期间改造传统商圈40个、老旧厂房项目300余个，2000年底前需改造的市属老旧小区基本完成。 “十五五”时期，北京将坚持规划引领，以资源环境承载力为约束，重点推进核心区和中心城区的存量改造，聚焦老旧小区、老城平房区、老旧管网“三老”改造。去年城市更新固定资产投资达1846亿元，同比增长154%，占全市固定资产投资约20%，预计2030年占比升至30%。 补齐短板方面，优先向轨道站点周边供应建设用地，运用TOD模式打造职住商服平衡的城市活力中心，目标实现70%人口或70%时间在片区内居住、上班、购物。同时加快韧性城市建设，适度超前建设防灾工程，构建多元分散的防灾格局。 提升居住品质上，将城市更新与花园城市、文化中心建设一体推进，完善公园绿地、养老托育等公共服务，坚持问需于民、问计于民，与群众共商口袋公园、老楼电梯等民生事项。</w:t>
      </w:r>
    </w:p>
    <w:p>
      <w:pPr>
        <w:spacing w:after="240"/>
      </w:pPr>
      <w:r>
        <w:rPr>
          <w:rFonts w:ascii="微软雅黑" w:hAnsi="微软雅黑" w:eastAsia="微软雅黑"/>
          <w:sz w:val="21"/>
        </w:rPr>
        <w:t xml:space="preserve">         文章链接：</w:t>
      </w:r>
      <w:r>
        <w:rPr>
          <w:color w:val="0000FF"/>
        </w:rPr>
        <w:t>https://mp.weixin.qq.com/s/UCXn0BxiPiIFi7Es0T36LQ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六、【北京发布首都都市圈规划，2025年京津冀经济总量近12万亿元】</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发布时间：2026-05-29 22:00:00</w:t>
      </w:r>
    </w:p>
    <w:p>
      <w:pPr>
        <w:spacing w:after="120"/>
        <w:jc w:val="both"/>
      </w:pPr>
      <w:r>
        <w:rPr>
          <w:rFonts w:ascii="微软雅黑" w:hAnsi="微软雅黑" w:eastAsia="微软雅黑"/>
          <w:sz w:val="21"/>
        </w:rPr>
        <w:t xml:space="preserve">         内容摘要：5月29日，北京举行“十五五”规划专场发布会，市长殷勇解读蓝图。针对现代化首都都市圈建设，常务副市长夏林茂介绍：京津冀协同发展是重大国家战略，2025年三地经济总量近12万亿元，占全国比重提升；北京输出津冀技术合同额约3300亿元，较“十三五”增长1.7倍；主要城市1-1.5小时交通圈基本形成；300余所优质学校与河北合作，建成150个医联体，300多项便民事项跨省办理。今年1月，党中央、国务院批复《现代化首都都市圈空间协同规划（2023-2035年）》，为全国首部，旨在优化首都功能、打造区域增长极。下一步重点：一是服务保障首都功能，控增量和疏存量结合，推动非首都功能疏解，实施核心区环境品质提升。二是强化北京城市副中心与雄安新区联动，副中心保持千亿级投资，推进通州与北三县一体化，形成“两翼齐飞”。三是构建都市圈圈层结构：通勤圈强调职住协同，提升平原新城承载力，加快轨道交通22号线建设；功能圈聚焦疏解提升，推进京津合作示范区，培育京津雄创新三角；产业协同圈推动分工协作，提升科技成果转化率，共建“六链五群”产业图谱。</w:t>
      </w:r>
    </w:p>
    <w:p>
      <w:pPr>
        <w:spacing w:after="240"/>
      </w:pPr>
      <w:r>
        <w:rPr>
          <w:rFonts w:ascii="微软雅黑" w:hAnsi="微软雅黑" w:eastAsia="微软雅黑"/>
          <w:sz w:val="21"/>
        </w:rPr>
        <w:t xml:space="preserve">         文章链接：</w:t>
      </w:r>
      <w:r>
        <w:rPr>
          <w:color w:val="0000FF"/>
        </w:rPr>
        <w:t>https://mp.weixin.qq.com/s/dOeaPeIzoH6ONHv577T3ZQ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七、【泰康人寿与大地财险普洱支公司因多项违规被罚没81万元】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18:08:14</w:t>
      </w:r>
    </w:p>
    <w:p>
      <w:pPr>
        <w:spacing w:after="120"/>
        <w:jc w:val="both"/>
      </w:pPr>
      <w:r>
        <w:rPr>
          <w:rFonts w:ascii="微软雅黑" w:hAnsi="微软雅黑" w:eastAsia="微软雅黑"/>
          <w:sz w:val="21"/>
        </w:rPr>
        <w:t xml:space="preserve">         内容摘要：近日，国家金融监督管理总局云南监管局公示普洱金融监管分局行政处罚信息，泰康人寿和大地财险两家普洱中心支公司因多项违规被罚，机构及相关责任人累计罚没81万元。 泰康人寿普洱中心支公司违规行为包括：委托医护人员销售健康保险产品、培训及宣传资料不客观不完整不真实、销售误导、给予投保人合同约定以外利益。监管部门对其警告并罚款2万元，相关分支机构合计罚款17万元，责任人张波、谭龙海、杨智淇被警告并罚款合计6万元。 大地财险普洱中心支公司违规行为包括：制作虚假财务资料、承诺给予投保人合同约定以外利益、利用保险业务为他人牟取不正当利益、委托未取得合法资格的机构从事保险销售。监管部门对其直接罚款46万元，责任人刘永贵、张林琼、王雨卿、杨建东、刘青松、姚付、魏莱被警告并罚款合计10万元。 此外，今年4月，云南金融监管局因个人保险代理人欺骗投保人，对泰康人寿云南分公司警告并罚款3万元，对代理人严巍巍警告并罚款2万元，对责任人刘钰警告并罚款1万元。</w:t>
      </w:r>
    </w:p>
    <w:p>
      <w:pPr>
        <w:spacing w:after="240"/>
      </w:pPr>
      <w:r>
        <w:rPr>
          <w:rFonts w:ascii="微软雅黑" w:hAnsi="微软雅黑" w:eastAsia="微软雅黑"/>
          <w:sz w:val="21"/>
        </w:rPr>
        <w:t xml:space="preserve">         文章链接：</w:t>
      </w:r>
      <w:r>
        <w:rPr>
          <w:color w:val="0000FF"/>
        </w:rPr>
        <w:t>https://mp.weixin.qq.com/s/T8_8rzqwKydaDPm6cFWrnA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八、【国家自然科学基金委启动2026年度新疆青海宁夏三省区项目监督检查】</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发布时间：2026-05-30 18:00:00</w:t>
      </w:r>
    </w:p>
    <w:p>
      <w:pPr>
        <w:spacing w:after="120"/>
        <w:jc w:val="both"/>
      </w:pPr>
      <w:r>
        <w:rPr>
          <w:rFonts w:ascii="微软雅黑" w:hAnsi="微软雅黑" w:eastAsia="微软雅黑"/>
          <w:sz w:val="21"/>
        </w:rPr>
        <w:t xml:space="preserve">         内容摘要：5月22日，国家自然科学基金委员会在乌鲁木齐召开2026年度新疆、青海、宁夏三省区项目监督检查进场会，聚焦科研诚信与经费规范。基金委副主任江松强调，要贯彻中央精神，落实习近平总书记关于科技工作指示，执行新修订的《国家自然科学基金条例》，明确标准、统筹部署，发挥监督检查的预警纠偏与治理效能。各依托单位须压实科研诚信主体责任，将学风建设嵌入日常管理，营造风清气正的学术生态，共同管好用好科学基金，助力高水平科技自立自强。新疆科技厅厅长阿布力米提·伊力表示，监督检查是规范经费、保障资金安全的关键，应常态化防范廉政风险，健全监督体系，夯实基础研究根基。会议介绍了监督工作总体安排，塔里木大学、青海师范大学、宁夏医科大学等被检单位及两家会计师事务所代表表态发言。来自基金委、三省区科技厅、新疆兵团科技局及60家被检依托单位、会计师事务所的300余人参会。此次会议标志着2026年度三省区基金项目监督检查正式启动，释放强化监管、压实责任、保障基金规范高效使用的明确信号，为“十五五”基础研究健康发展护航。</w:t>
      </w:r>
    </w:p>
    <w:p>
      <w:pPr>
        <w:spacing w:after="240"/>
      </w:pPr>
      <w:r>
        <w:rPr>
          <w:rFonts w:ascii="微软雅黑" w:hAnsi="微软雅黑" w:eastAsia="微软雅黑"/>
          <w:sz w:val="21"/>
        </w:rPr>
        <w:t xml:space="preserve">         文章链接：</w:t>
      </w:r>
      <w:r>
        <w:rPr>
          <w:color w:val="0000FF"/>
        </w:rPr>
        <w:t>https://mp.weixin.qq.com/s/3jVaZ9YVQQ-CRrGIHzzMrw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九、【市场监管总局发布幼儿园食品安全新规，6月1日起实施“严上加严”制度】</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15:55:48</w:t>
      </w:r>
    </w:p>
    <w:p>
      <w:pPr>
        <w:spacing w:after="120"/>
        <w:jc w:val="both"/>
      </w:pPr>
      <w:r>
        <w:rPr>
          <w:rFonts w:ascii="微软雅黑" w:hAnsi="微软雅黑" w:eastAsia="微软雅黑"/>
          <w:sz w:val="21"/>
        </w:rPr>
        <w:t xml:space="preserve">         内容摘要：市场监管总局发布《幼儿园落实食品安全主体责任监督管理规定》，将于6月1日起正式实施。该规定共32条，涵盖7方面内容，针对幼儿膳食特点和食品安全风险防控重点，作出严于一般校园食品安全管理的制度安排。新规有三大亮点：一是源头严防，禁止采购、贮存、使用散装食用油和散装食盐，禁止从园外采购散装糕点等食品，严禁制售冷荤、生食、冷加工糕点，严禁四季豆、鲜黄花菜、野生菌、发芽土豆等高风险食材入园，原则上不得使用食品添加剂。二是过程严控，要求餐食从烧熟到食用间隔不得超过2小时，配送须使用专用密闭保温设施，分餐人员须洗手消毒佩戴口罩，每餐每样成品须留样专柜冷藏保存48小时以上。三是压实责任，要求幼儿园食品安全总监、安全员及从业人员每年培训不少于40小时，考核不合格不得上岗，每餐必须有负责人陪餐，鼓励家长参与陪餐，市场监管部门每学期检查不少于2次，违法行为从重处罚、处罚到人。新规旨在将校园食品安全的保障要求从严落到实处、细处，依靠制度、标准、流程、责任等硬指标，把风险变成可监督、能追溯的安全防线。</w:t>
      </w:r>
    </w:p>
    <w:p>
      <w:pPr>
        <w:spacing w:after="240"/>
      </w:pPr>
      <w:r>
        <w:rPr>
          <w:rFonts w:ascii="微软雅黑" w:hAnsi="微软雅黑" w:eastAsia="微软雅黑"/>
          <w:sz w:val="21"/>
        </w:rPr>
        <w:t xml:space="preserve">         文章链接：</w:t>
      </w:r>
      <w:r>
        <w:rPr>
          <w:color w:val="0000FF"/>
        </w:rPr>
        <w:t>https://mp.weixin.qq.com/s/qV_N6BDzr3cDNxbeyb26zw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十、【云南昭通慈明精神病医院使用过期药品被罚2000元，去年曾因未批先建等被罚22.9万元】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14:32:25</w:t>
      </w:r>
    </w:p>
    <w:p>
      <w:pPr>
        <w:spacing w:after="120"/>
        <w:jc w:val="both"/>
      </w:pPr>
      <w:r>
        <w:rPr>
          <w:rFonts w:ascii="微软雅黑" w:hAnsi="微软雅黑" w:eastAsia="微软雅黑"/>
          <w:sz w:val="21"/>
        </w:rPr>
        <w:t xml:space="preserve">         内容摘要：云南昭通市慈明精神病医院因涉嫌使用超过保质期药品，被鲁甸县市场监督管理局没收消旋山莨菪碱86片、碳酸锂片68片、地塞米松片80片、罗红霉素片4片，并罚款2000元。该处罚决定书于5月27日作出，依据《药品管理法》相关规定执行。涉事医院成立于2020年，位于鲁甸县桃园回族乡鸭子塘社区，是一家以卫生为主的企业。 此外，该医院在2024年3月建成投入运营的鲁甸慈明精神病医院能力提升建设项目，因未报审环境影响报告表（即“未批先建”），且投入运营后未对配套环境保护设施进行验收并编制验收报告（即“未验先投”），于2025年3月被昭通市生态环境局调查，两项违法行为合计被处罚款22.9万元。该项目核准床位120张，建设内容包括医技楼、男病区、工娱疗室、职工宿舍等。</w:t>
      </w:r>
    </w:p>
    <w:p>
      <w:pPr>
        <w:spacing w:after="240"/>
      </w:pPr>
      <w:r>
        <w:rPr>
          <w:rFonts w:ascii="微软雅黑" w:hAnsi="微软雅黑" w:eastAsia="微软雅黑"/>
          <w:sz w:val="21"/>
        </w:rPr>
        <w:t xml:space="preserve">         文章链接：</w:t>
      </w:r>
      <w:r>
        <w:rPr>
          <w:color w:val="0000FF"/>
        </w:rPr>
        <w:t>https://mp.weixin.qq.com/s/x0WT5aCVtvD04KkVhVWxvg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十一、【北京发布“十五五”滨水空间规划，构建“两纵四横”滨水格局】</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发布时间：2026-05-29 22:45:00</w:t>
      </w:r>
    </w:p>
    <w:p>
      <w:pPr>
        <w:spacing w:after="120"/>
        <w:jc w:val="both"/>
      </w:pPr>
      <w:r>
        <w:rPr>
          <w:rFonts w:ascii="微软雅黑" w:hAnsi="微软雅黑" w:eastAsia="微软雅黑"/>
          <w:sz w:val="21"/>
        </w:rPr>
        <w:t xml:space="preserve">         内容摘要：5月29日，北京市在“十五五”规划新闻发布会上介绍滨水空间建设成果与规划。副市长文献指出，亮马河获联合国人居署“国际城市更新杰出实践案例”等多项国际奖项，其经验已推广至坝河、清河、凉水河。亮马河践行“人民城市”理念，实现从“空间营造”到“场景营造”、从“治水”到“治城”的跃升，具体包括：以人为本，统一规划改造岸线，建成80万㎡滨水公园；注重细节，如13度扶手、45厘米坐凳、无障碍旋转门；空间统筹，实现水岸桥园无障碍连接；社会共治，推动政企民共建共享，形成“生态+文化+消费+生活”复合型发展形态。 面向“十五五”，北京将围绕中心城区和城市副中心，构建“两纵四横”滨水空间格局。“两纵”为东西对称的纵向生态活力空间：西纵以永定河文化带连接门头沟、石景山、丰台；东纵以大运河文化带连接北运河、运河商务区等。“四横”为四条横向特色滨水廊道：第1条（46km）从颐和园经清河、温榆河至五河交汇，形成城乡融合生态休闲廊道；第2条（52km）沿京密引水渠、坝河至五河交汇，计划全程游船通航，形成古今交融文化景观廊道；第3条（58km）从模式口经永定河引水渠、通惠河至五河交汇，形成串联都城城市景观廊道；</w:t>
      </w:r>
    </w:p>
    <w:p>
      <w:pPr>
        <w:spacing w:after="240"/>
      </w:pPr>
      <w:r>
        <w:rPr>
          <w:rFonts w:ascii="微软雅黑" w:hAnsi="微软雅黑" w:eastAsia="微软雅黑"/>
          <w:sz w:val="21"/>
        </w:rPr>
        <w:t xml:space="preserve">         文章链接：</w:t>
      </w:r>
      <w:r>
        <w:rPr>
          <w:color w:val="0000FF"/>
        </w:rPr>
        <w:t>https://mp.weixin.qq.com/s/Oi-_BLTpfPhZGDqXxaJm8A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十二、【应急管理部长张成中上任两月，任两起重大事故调查组组长】</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发布时间：2026-05-30 18:05:37</w:t>
      </w:r>
    </w:p>
    <w:p>
      <w:pPr>
        <w:spacing w:after="120"/>
        <w:jc w:val="both"/>
      </w:pPr>
      <w:r>
        <w:rPr>
          <w:rFonts w:ascii="微软雅黑" w:hAnsi="微软雅黑" w:eastAsia="微软雅黑"/>
          <w:sz w:val="21"/>
        </w:rPr>
        <w:t xml:space="preserve">         内容摘要：2026年1月31日，应急管理部时任党委书记、部长王祥喜被查。3月27日，时任河北省委常委、唐山市委书记的张成中出任应急管理部党委书记，4月30日出任部长，成为国务院组成部门首名“70后”一把手。上任两个月来，张成中屡经考验，被称为近期“最忙”部长。 2026年5月，国内发生两起影响较大的特别重大爆炸事故。5月4日，湖南省长沙市浏阳市华盛烟花制造燃放有限公司发生特别重大爆炸事故，截至5月8日12时，造成37人死亡、1人失联，51人在院救治。此外，山西长治留神峪矿难也造成重大人员伤亡。应急管理部负责调度应急力量和物资储备参与救援，并统一发布灾情。张成中均赶赴现场并担任国务院事故调查组组长。</w:t>
      </w:r>
    </w:p>
    <w:p>
      <w:pPr>
        <w:spacing w:after="240"/>
      </w:pPr>
      <w:r>
        <w:rPr>
          <w:rFonts w:ascii="微软雅黑" w:hAnsi="微软雅黑" w:eastAsia="微软雅黑"/>
          <w:sz w:val="21"/>
        </w:rPr>
        <w:t xml:space="preserve">         文章链接：</w:t>
      </w:r>
      <w:r>
        <w:rPr>
          <w:color w:val="0000FF"/>
        </w:rPr>
        <w:t>https://mp.weixin.qq.com/s/UziKalVPOW_cJCpQYai_7Q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十三、【重庆厅官曹清尧被“双开”并移送司法，涉结交政治骗子等多项违纪违法问题】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发布时间：2026-05-30 18:05:37</w:t>
      </w:r>
    </w:p>
    <w:p>
      <w:pPr>
        <w:spacing w:after="120"/>
        <w:jc w:val="both"/>
      </w:pPr>
      <w:r>
        <w:rPr>
          <w:rFonts w:ascii="微软雅黑" w:hAnsi="微软雅黑" w:eastAsia="微软雅黑"/>
          <w:sz w:val="21"/>
        </w:rPr>
        <w:t xml:space="preserve">         内容摘要：2025年5月29日晚，中央纪委国家监委网站通报，重庆市纪委监委对重庆市政府原参事曹清尧作出开除党籍、开除公职处分，并将其涉嫌犯罪问题移送检察机关依法审查起诉。通报指出，曹清尧丧失理想信念，结交政治骗子，对抗组织审查；违规收受礼金、接受宴请；在组织函询时不如实说明问题；利用职权为亲属承揽业务谋利；违规干预和插手工程项目承发包；大搞权钱交易，非法收受巨额财物。其行为严重违反政治纪律、组织纪律、廉洁纪律和工作纪律，构成严重职务违法并涉嫌受贿犯罪，且在中共十八大后不收敛、不收手，性质严重。经重庆市纪委常委会会议研究并报重庆市委批准，决定给予其开除党籍、开除公职处分，终止其重庆市第六次党代会代表资格，收缴违纪违法所得，所涉财物一并移送。 曹清尧于2025年8月30日在重庆市政府参事任上官宣落马。他曾是2004年首批公布的国家机关新闻发言人之一，经历野生“华南虎照”舆情事件；2010年秋参与央地厅官交流，后“空降”重庆主政两区11年，最终在市政府参事一职被查。</w:t>
      </w:r>
    </w:p>
    <w:p>
      <w:pPr>
        <w:spacing w:after="240"/>
      </w:pPr>
      <w:r>
        <w:rPr>
          <w:rFonts w:ascii="微软雅黑" w:hAnsi="微软雅黑" w:eastAsia="微软雅黑"/>
          <w:sz w:val="21"/>
        </w:rPr>
        <w:t xml:space="preserve">         文章链接：</w:t>
      </w:r>
      <w:r>
        <w:rPr>
          <w:color w:val="0000FF"/>
        </w:rPr>
        <w:t>https://mp.weixin.qq.com/s/ZG5TtwpF7nMGoyObTnV8nQ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十四、【江西省委常委会坚决拥护中央对李伟涉嫌严重违纪违法的审查决定】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发布时间：2026-05-29 22:09:16</w:t>
      </w:r>
    </w:p>
    <w:p>
      <w:pPr>
        <w:spacing w:after="120"/>
        <w:jc w:val="both"/>
      </w:pPr>
      <w:r>
        <w:rPr>
          <w:rFonts w:ascii="微软雅黑" w:hAnsi="微软雅黑" w:eastAsia="微软雅黑"/>
          <w:sz w:val="21"/>
        </w:rPr>
        <w:t xml:space="preserve">         内容摘要：5月29日，江西省委常委会召开会议，通报中央纪委国家监委对李伟涉嫌严重违纪违法进行纪律审查和监察调查的决定。省委书记尹弘主持，与会同志一致表示坚决拥护党中央及中央纪委国家监委决定。会议指出，此举充分体现党中央推进全面从严治党、深化自我革命的坚强决心，彰显反腐败无禁区、全覆盖、零容忍的鲜明态度，释放反腐败斗争持续高压的强烈信号。 会议强调，全省各级党组织和党员干部要深入学习贯彻习近平总书记关于党的建设及自我革命的重要思想，统一思想行动，深刻汲取教训，以案为鉴，提高政治判断力、领悟力、执行力，坚定拥护“两个确立”、做到“两个维护”。要铸牢对党绝对忠诚，用习近平新时代中国特色社会主义思想凝心铸魂，拧紧世界观、人生观、价值观“总开关”，严守政治纪律规矩，夯实拒腐防变根基。要持之以恒正风肃纪，传承红色基因，开展正确政绩观学习教育，敬畏法纪，反对特权，坚持公正、依法、为民、廉洁用权，管好家人及身边人员，永葆清廉本色。要扛起管党治党责任，坚持严的基调、措施、氛围，一体推进不敢腐、不能腐、不想腐，铲除腐败滋生土壤，建设风清气正政治生态。</w:t>
      </w:r>
    </w:p>
    <w:p>
      <w:pPr>
        <w:spacing w:after="240"/>
      </w:pPr>
      <w:r>
        <w:rPr>
          <w:rFonts w:ascii="微软雅黑" w:hAnsi="微软雅黑" w:eastAsia="微软雅黑"/>
          <w:sz w:val="21"/>
        </w:rPr>
        <w:t xml:space="preserve">         文章链接：</w:t>
      </w:r>
      <w:r>
        <w:rPr>
          <w:color w:val="0000FF"/>
        </w:rPr>
        <w:t>https://mp.weixin.qq.com/s/sxJRy_nx-sGoQ8_9Gd585w</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一、【沪陕高速超载客车追尾致13死，车主承担连带赔偿责任】</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发布时间：2026-05-30 20:10:18</w:t>
      </w:r>
    </w:p>
    <w:p>
      <w:pPr>
        <w:spacing w:after="120"/>
        <w:jc w:val="both"/>
      </w:pPr>
      <w:r>
        <w:rPr>
          <w:rFonts w:ascii="微软雅黑" w:hAnsi="微软雅黑" w:eastAsia="微软雅黑"/>
          <w:sz w:val="21"/>
        </w:rPr>
        <w:t xml:space="preserve">         内容摘要：5月28日凌晨，G40沪陕高速河南南阳桐柏毛集段，一辆核载9人、实载16人的大通客车（鄂F8A7L8）追尾半挂货车，致13人死亡（含司机）、3人受伤。客车为非营运车辆，长期跨省非法营运，车主李某某已被控制。司机汤某某死亡，依法不再追刑责，但其行为定性影响后续责任。律师指出，若车主指使或强令司机违法驾驶，可能以交通肇事罪共犯追责。赔偿方面，顺序为交强险、商业三者险、侵权人。因车辆非营运，可能未投保车上人员责任险，交强险不赔本车人员，大部分损失由侵权人承担。司机已死，车主承担连带责任，赔偿总额巨大。乘客明知超载仍乘坐，可能被认定存在过错，减轻侵权人责任。涉事客车疑似改装加座，2026年以来有4条违法记录。监管方面，交警负责超载处罚，交通部门负责非法营运处罚。律师认为，公安交管部门对超载负有直接查处责任，沿途多个高速交警大队均有权查处，若及时拦截可避免事故。但司机常谎称送亲友，执法难度大。杭州作为始发地，当地监管部门应承担源头管理责任。事故后，襄阳、南阳等地开展安全隐患排查，严查“三超一疲劳”。专家建议加强高速出入口管理，完善跨省协同执法，提升正规运力供给，从源头减少对非法营运车辆需求。</w:t>
      </w:r>
    </w:p>
    <w:p>
      <w:pPr>
        <w:spacing w:after="240"/>
      </w:pPr>
      <w:r>
        <w:rPr>
          <w:rFonts w:ascii="微软雅黑" w:hAnsi="微软雅黑" w:eastAsia="微软雅黑"/>
          <w:sz w:val="21"/>
        </w:rPr>
        <w:t xml:space="preserve">         文章链接：</w:t>
      </w:r>
      <w:r>
        <w:rPr>
          <w:color w:val="0000FF"/>
        </w:rPr>
        <w:t>https://mp.weixin.qq.com/s/7Bv3pnjO_IAa0Taj5dUJfQ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二、【绍兴博物馆战国青铜剑被指拼接，官方通报确认系同一器物且非调包】</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19:01:25</w:t>
      </w:r>
    </w:p>
    <w:p>
      <w:pPr>
        <w:spacing w:after="120"/>
        <w:jc w:val="both"/>
      </w:pPr>
      <w:r>
        <w:rPr>
          <w:rFonts w:ascii="微软雅黑" w:hAnsi="微软雅黑" w:eastAsia="微软雅黑"/>
          <w:sz w:val="21"/>
        </w:rPr>
        <w:t xml:space="preserve">         内容摘要：近日，有媒体报道绍兴一博物馆战国青铜剑存在多处“拼接痕”，引发网友热议。5月30日，浙江绍兴柯桥区委区政府调查组发布情况通报，专家组确认该馆藏青铜剑与征集入库时的“战国菱格纹青铜剑”为同一器物，不存在“调包”情形。通报指出，剑柄处的“拼接痕”实为古代铸造工艺痕迹，剑身上3处“拼接痕”为旧修痕迹，征集鉴定时不可见，后因精修所用材料老化逐渐显现，排除馆藏期间损坏的情形。专家组认为该青铜剑为“典型的战国时期青铜剑，制作精良，时代和地域风格鲜明，规格高、存世量稀少，符合二级文物定级标准”。</w:t>
      </w:r>
    </w:p>
    <w:p>
      <w:pPr>
        <w:spacing w:after="240"/>
      </w:pPr>
      <w:r>
        <w:rPr>
          <w:rFonts w:ascii="微软雅黑" w:hAnsi="微软雅黑" w:eastAsia="微软雅黑"/>
          <w:sz w:val="21"/>
        </w:rPr>
        <w:t xml:space="preserve">         文章链接：</w:t>
      </w:r>
      <w:r>
        <w:rPr>
          <w:color w:val="0000FF"/>
        </w:rPr>
        <w:t>https://mp.weixin.qq.com/s/nPNEVeVs6LvQdR03CVCgDA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三、【双汇子公司猪肉兽药残留超标37.5倍，致歉声明未回应召回及追责问题】</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发布时间：2026-05-30 18:21:09</w:t>
      </w:r>
    </w:p>
    <w:p>
      <w:pPr>
        <w:spacing w:after="120"/>
        <w:jc w:val="both"/>
      </w:pPr>
      <w:r>
        <w:rPr>
          <w:rFonts w:ascii="微软雅黑" w:hAnsi="微软雅黑" w:eastAsia="微软雅黑"/>
          <w:sz w:val="21"/>
        </w:rPr>
        <w:t xml:space="preserve">         内容摘要：黑龙江市场监管局通报显示，双汇发展持股75%的子公司望奎双汇北大荒食品有限公司生产的一批“猪后鞧肉”中，兽用抗生素林可霉素残留量达7700μg/kg，超出国家标准限值（200μg/kg）37.5倍。林可霉素是兽用抗生素，需在生猪出栏前留足休药期（至少一个月）以确保药物代谢，此次超标表明生猪未满足休药期要求。涉事子公司最初对抽检样品“真实性”提出异议，但被监管部门复核后驳回。双汇发展于5月28日通过官方微博发布致歉声明，称已派专项工作组赶赴现场，并强调过去大半年内部检测数千批次均合格，将加强源头控制与检测频次。但声明未回应超标肉品具体流向、召回数量、上游供应商名单及内部追责等关键问题。文章指出，双汇自2011年“瘦肉精”事件、2022年南昌车间卫生问题以来，多次食安危机均采用“个别供应商违规”“非必检项目”等类似话术模板，纸面整改制度与执行末梢之间存在差距。作者认为，双汇作为年屠宰数千万头的肉食巨头，应建立供应链准入硬约束，包括养殖户用药记录、休药期承诺及入厂残留快筛，而非仅依赖事后抽检。品牌信用无法靠“大而不能倒”维持，持续透支将导致消费者信任流失。</w:t>
      </w:r>
    </w:p>
    <w:p>
      <w:pPr>
        <w:spacing w:after="240"/>
      </w:pPr>
      <w:r>
        <w:rPr>
          <w:rFonts w:ascii="微软雅黑" w:hAnsi="微软雅黑" w:eastAsia="微软雅黑"/>
          <w:sz w:val="21"/>
        </w:rPr>
        <w:t xml:space="preserve">         文章链接：</w:t>
      </w:r>
      <w:r>
        <w:rPr>
          <w:color w:val="0000FF"/>
        </w:rPr>
        <w:t>https://mp.weixin.qq.com/s/xOSzOA-6efb6WNURyar8Fg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四、【榴莲商家遭恶意“仅退款”后起诉买家，已获刑事立案并收到死亡威胁】</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17:50:48</w:t>
      </w:r>
    </w:p>
    <w:p>
      <w:pPr>
        <w:spacing w:after="120"/>
        <w:jc w:val="both"/>
      </w:pPr>
      <w:r>
        <w:rPr>
          <w:rFonts w:ascii="微软雅黑" w:hAnsi="微软雅黑" w:eastAsia="微软雅黑"/>
          <w:sz w:val="21"/>
        </w:rPr>
        <w:t xml:space="preserve">         内容摘要：5月29日，河南濮阳榴莲商家程先生称，就此前遭买家恶意“仅退款”一事已起诉买家，山东省庆云县人民法院以买卖合同纠纷案由立案，涉案金额5190元。5月8日，该买家已被庆云警方依法行政拘留7日。程先生表示曾多次表态只要买家道歉便不再追究，但至今未接到买家联络。近日，程先生店铺后台收到大量威胁恐吓留言，他称已就此向警方报案并获刑事立案。</w:t>
      </w:r>
    </w:p>
    <w:p>
      <w:pPr>
        <w:spacing w:after="240"/>
      </w:pPr>
      <w:r>
        <w:rPr>
          <w:rFonts w:ascii="微软雅黑" w:hAnsi="微软雅黑" w:eastAsia="微软雅黑"/>
          <w:sz w:val="21"/>
        </w:rPr>
        <w:t xml:space="preserve">         文章链接：</w:t>
      </w:r>
      <w:r>
        <w:rPr>
          <w:color w:val="0000FF"/>
        </w:rPr>
        <w:t>https://mp.weixin.qq.com/s/2kPm7Dr6OHrZxpL1ktgsuw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五、【湖南邵东一水库隧洞施工事故致3人死亡，善后调查进行中】</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16:53:05</w:t>
      </w:r>
    </w:p>
    <w:p>
      <w:pPr>
        <w:spacing w:after="120"/>
        <w:jc w:val="both"/>
      </w:pPr>
      <w:r>
        <w:rPr>
          <w:rFonts w:ascii="微软雅黑" w:hAnsi="微软雅黑" w:eastAsia="微软雅黑"/>
          <w:sz w:val="21"/>
        </w:rPr>
        <w:t xml:space="preserve">         内容摘要：2026年5月29日20时50分左右，湖南省邵东市资水犬木塘水库工程邵峰干渠Ⅱ标土地岭隧洞出口顶管施工段发生人员被困事故。接报后，消防、应急、水利、卫健等部门和施工单位迅速赶赴现场展开救援。至5月30日2时06分，3名被困人员全部被搜救出洞，后经全力抢救无效死亡。目前，善后处置和事故调查工作正在有序进行中。该通报由邵东市水利局于5月30日发布。</w:t>
      </w:r>
    </w:p>
    <w:p>
      <w:pPr>
        <w:spacing w:after="240"/>
      </w:pPr>
      <w:r>
        <w:rPr>
          <w:rFonts w:ascii="微软雅黑" w:hAnsi="微软雅黑" w:eastAsia="微软雅黑"/>
          <w:sz w:val="21"/>
        </w:rPr>
        <w:t xml:space="preserve">         文章链接：</w:t>
      </w:r>
      <w:r>
        <w:rPr>
          <w:color w:val="0000FF"/>
        </w:rPr>
        <w:t>https://mp.weixin.qq.com/s/aGfRD62dLLuD5nS_hE90Dw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六、【钱学森之子辟谣：父亲从未说过“人再笨还学不会微积分”】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16:40:36</w:t>
      </w:r>
    </w:p>
    <w:p>
      <w:pPr>
        <w:spacing w:after="120"/>
        <w:jc w:val="both"/>
      </w:pPr>
      <w:r>
        <w:rPr>
          <w:rFonts w:ascii="微软雅黑" w:hAnsi="微软雅黑" w:eastAsia="微软雅黑"/>
          <w:sz w:val="21"/>
        </w:rPr>
        <w:t xml:space="preserve">         内容摘要：钱学森之子、上海交通大学钱学森图书馆馆长钱永刚近日接受科技日报采访时辟谣，称网络上热传的“人再笨还学不会微积分吗”这句话并非出自钱学森先生之口。钱永刚在采访中回忆，钱学森回国后与学生们相处时总是非常和蔼。钱学森祖籍浙江杭州，是享誉世界的科学家，被誉为“中国航天之父”“中国导弹之父”。他早年赴美深造，师从名家并取得卓越学术成就，新中国成立后毅然放弃优渥生活，历经五年软禁仍初心不改，最终冲破阻挠归国效力。回国后，他牵头组建科研机构，主持研制导弹、人造卫星等国之重器，奠定了中国航天与国防科技的根基。此次辟谣澄清了长期流传的网络不实信息，还原了钱学森先生谦和待人的真实形象。</w:t>
      </w:r>
    </w:p>
    <w:p>
      <w:pPr>
        <w:spacing w:after="240"/>
      </w:pPr>
      <w:r>
        <w:rPr>
          <w:rFonts w:ascii="微软雅黑" w:hAnsi="微软雅黑" w:eastAsia="微软雅黑"/>
          <w:sz w:val="21"/>
        </w:rPr>
        <w:t xml:space="preserve">         文章链接：</w:t>
      </w:r>
      <w:r>
        <w:rPr>
          <w:color w:val="0000FF"/>
        </w:rPr>
        <w:t>https://mp.weixin.qq.com/s/aNG7SUIv65BByZEcGLi7Dg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七、【北航退学博士耿同学因举报学术造假遭抖音永久限流，新华社力挺“学术吹哨人”】</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发布时间：2026-05-30 15:38:39</w:t>
      </w:r>
    </w:p>
    <w:p>
      <w:pPr>
        <w:spacing w:after="120"/>
        <w:jc w:val="both"/>
      </w:pPr>
      <w:r>
        <w:rPr>
          <w:rFonts w:ascii="微软雅黑" w:hAnsi="微软雅黑" w:eastAsia="微软雅黑"/>
          <w:sz w:val="21"/>
        </w:rPr>
        <w:t xml:space="preserve">         内容摘要：5月29日，北航退学博士耿同学发布动态称，其拥有217万粉丝的抖音账号被永久限流，商单权限一并封禁。耿同学自今年4月起，连续实名举报同济大学、南开大学、中山大学、上海大学等5所985高校的院长、杰青、长江学者论文造假。5月6日，同济大学通报，被举报的生命科学与技术学院院长王平因学术不端被免职、降级，两年内取消一切资格，第一作者被解聘。耿同学在举报中质疑王平团队在《自然》杂志发表的论文数据异常，如小鼠体重全部精确到小数点后两位，被新华社评价为“造假造得跟等差数列似的”。5月25日至26日，新华社连续发文力挺，在《新华每日电讯》头版深度调查中指出，“戳穿这层窗户纸的，不是同行评审，不是高校院所，而是一个做科普视频的博主”，并连发两问质疑学术质检环节为何未能发现造假。耿同学表示，自己每次出门都会拍照发给家人，并曾接到自称大学中间人的电话。他坦言“手里还有素材，但我不希望总是由我来举报”。文章呼吁，为众人抱薪者不可使其冻毙于风雪，需让下一个敢举火把的人不至于独自面对漫天大雪。</w:t>
      </w:r>
    </w:p>
    <w:p>
      <w:pPr>
        <w:spacing w:after="240"/>
      </w:pPr>
      <w:r>
        <w:rPr>
          <w:rFonts w:ascii="微软雅黑" w:hAnsi="微软雅黑" w:eastAsia="微软雅黑"/>
          <w:sz w:val="21"/>
        </w:rPr>
        <w:t xml:space="preserve">         文章链接：</w:t>
      </w:r>
      <w:r>
        <w:rPr>
          <w:color w:val="0000FF"/>
        </w:rPr>
        <w:t>https://mp.weixin.qq.com/s/0SK7FZYKo8oge38oyysjEg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八、【周六福足银手镯抽检不合格被罚739元，称表面检测不具判定效力】</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发布时间：2026-05-30 13:46:19</w:t>
      </w:r>
    </w:p>
    <w:p>
      <w:pPr>
        <w:spacing w:after="120"/>
        <w:jc w:val="both"/>
      </w:pPr>
      <w:r>
        <w:rPr>
          <w:rFonts w:ascii="微软雅黑" w:hAnsi="微软雅黑" w:eastAsia="微软雅黑"/>
          <w:sz w:val="21"/>
        </w:rPr>
        <w:t xml:space="preserve">         内容摘要：昨日晚间，“周六福珠宝”微信公众号发布《关于足银手镯检测情况说明》，就一款足银手镯抽检不合格事件致歉。周六福解释称，本次抽检采用GB/T18043-2013表面检测方法，该方法易受银饰氧化、存放环境等因素影响，且涉事单品仅进行表面检测，未做破坏性检测。但依据该国家标准第8.2条，表面检测结果不能单独作为产品质量不合格的判定依据。周六福将同批次产品送至国家珠宝玉石首饰检验集团有限公司（NGTC）按国标GB 11887-2012进行破坏性检测，结果合格。此前，深圳市市场监督管理局网站披露行政处罚，周六福因生产经营抽检不合格的足银手镯，被罚款739.75元，并没收违法所得231.17元。处罚依据为《中华人民共和国产品质量法》第五十条，该条款规定对掺杂掺假、以假充真、以次充好或以不合格产品冒充合格产品的行为，可责令停止生产销售、没收产品及违法所得，并处货值金额50%以上3倍以下罚款，情节严重可吊销营业执照或追究刑事责任。</w:t>
      </w:r>
    </w:p>
    <w:p>
      <w:pPr>
        <w:spacing w:after="240"/>
      </w:pPr>
      <w:r>
        <w:rPr>
          <w:rFonts w:ascii="微软雅黑" w:hAnsi="微软雅黑" w:eastAsia="微软雅黑"/>
          <w:sz w:val="21"/>
        </w:rPr>
        <w:t xml:space="preserve">         文章链接：</w:t>
      </w:r>
      <w:r>
        <w:rPr>
          <w:color w:val="0000FF"/>
        </w:rPr>
        <w:t>https://mp.weixin.qq.com/s/J5E7hmzi_LHCpbeDIJUmOQ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九、【演员林沐然因家庭困难申请中戏降级转专科，官方称转学已全面停止】</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发布时间：2026-05-30 12:51:36</w:t>
      </w:r>
    </w:p>
    <w:p>
      <w:pPr>
        <w:spacing w:after="120"/>
        <w:jc w:val="both"/>
      </w:pPr>
      <w:r>
        <w:rPr>
          <w:rFonts w:ascii="微软雅黑" w:hAnsi="微软雅黑" w:eastAsia="微软雅黑"/>
          <w:sz w:val="21"/>
        </w:rPr>
        <w:t xml:space="preserve">         内容摘要：5月30日，演员林沐然因转学话题登上微博热搜。此前，湖南艺术职业学院于5月19日发布转学公示，称林沐然因“祖父母年事已高需本人就近照护”等家庭特殊困难，申请从中央戏剧学院2024级表演（动作表演）专业降级转入该校2025级戏剧影视表演专业（专科）。公示显示，林沐然2024年高考成绩为437分，远超该校专业239分的录取线，程序符合转学规定。公示期为2026年5月19日至5月24日，现已结束。对此，网友普遍表示不解，认为“本降专”罕见，并质疑其转学必要性，有猜测认为其可能无法兼顾学业与拍戏。5月30日，林沐然粉丝对接号“林沐然的壹箩筐”发布消息称，此前相关转学事宜已全面停止，后续将结合艺人专业发展与学业情况稳步推进规划。林沐然2006年参演《金婚》出道，2024年以中戏动作表演全国第一、上戏表演全国第一、中传播音男生组第一的艺考成绩入学中戏，近年参演了《家庭简史》《猫妖奇谭》《逐玉》等多部影视作品。</w:t>
      </w:r>
    </w:p>
    <w:p>
      <w:pPr>
        <w:spacing w:after="240"/>
      </w:pPr>
      <w:r>
        <w:rPr>
          <w:rFonts w:ascii="微软雅黑" w:hAnsi="微软雅黑" w:eastAsia="微软雅黑"/>
          <w:sz w:val="21"/>
        </w:rPr>
        <w:t xml:space="preserve">         文章链接：</w:t>
      </w:r>
      <w:r>
        <w:rPr>
          <w:color w:val="0000FF"/>
        </w:rPr>
        <w:t>https://mp.weixin.qq.com/s/R0RPT0MNgsPw4QJtRqNV8w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十、【太原科技大学66万元教职工生日蛋糕预算引争议，校方回应按每人300元标准采购】</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发布时间：2026-05-30 12:15:00</w:t>
      </w:r>
    </w:p>
    <w:p>
      <w:pPr>
        <w:spacing w:after="120"/>
        <w:jc w:val="both"/>
      </w:pPr>
      <w:r>
        <w:rPr>
          <w:rFonts w:ascii="微软雅黑" w:hAnsi="微软雅黑" w:eastAsia="微软雅黑"/>
          <w:sz w:val="21"/>
        </w:rPr>
        <w:t xml:space="preserve">         内容摘要：近日，太原科技大学在《2026年5月至12月政府采购意向》中列出的“教职工生日蛋糕”预算66万元引发网友热议。该校发布的采购意向共33项，其中教职工节日福利品（米面油等）预算88万元，教职工生日蛋糕预算66万元。有网友质疑人均预算金额是否合理，也有网友认为这是单位体恤职工的体现。 对此，太原科技大学相关部门工作人员解释称，该采购意向由校工会提交校招标办公布并招标，工会按照每人300元的标准采购蛋糕卡。工作人员强调，采购时不仅要看竞标者的性价比，还要考虑品牌认可度，不能是小蛋糕店。中标方必须是能直接供应的品牌方或连锁蛋糕店，蛋糕卡无使用期限且支持多次使用。公开信息显示，2025年6月24日，山西省总工会公布的《助力职工消费“十项措施”》中，已将每位会员生日慰问标准提高至不超过500元。</w:t>
      </w:r>
    </w:p>
    <w:p>
      <w:pPr>
        <w:spacing w:after="240"/>
      </w:pPr>
      <w:r>
        <w:rPr>
          <w:rFonts w:ascii="微软雅黑" w:hAnsi="微软雅黑" w:eastAsia="微软雅黑"/>
          <w:sz w:val="21"/>
        </w:rPr>
        <w:t xml:space="preserve">         文章链接：</w:t>
      </w:r>
      <w:r>
        <w:rPr>
          <w:color w:val="0000FF"/>
        </w:rPr>
        <w:t>https://mp.weixin.qq.com/s/sqSBSJnaaVUW2my7FKT7ZA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十一、【好想来因标签违规被央视曝光，全国门店下架涉事“100%果汁”产品】</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发布时间：2026-05-30 11:18:03</w:t>
      </w:r>
    </w:p>
    <w:p>
      <w:pPr>
        <w:spacing w:after="120"/>
        <w:jc w:val="both"/>
      </w:pPr>
      <w:r>
        <w:rPr>
          <w:rFonts w:ascii="微软雅黑" w:hAnsi="微软雅黑" w:eastAsia="微软雅黑"/>
          <w:sz w:val="21"/>
        </w:rPr>
        <w:t xml:space="preserve">         内容摘要：5月25日，央视《东方时空》曝光果汁标签乱象。零食品牌“好想来”一款系列果汁饮料（葡萄汁、橙汁、苹果汁等）外包装标注“100%果汁”与“NFC非浓缩还原”，但配料表首位为水和浓缩果汁，标签与实际成分不符。报道后，好想来所属万辰集团将全国门店涉事产品全部下架。万辰集团公关负责人称，因标签歧义，将重新制作包装。专家指出，标注100%纯果汁的配料表不应有水。根据《饮料通则》，纯果汁须100%由果蔬直接加工，不添加外源水及添加剂。所谓“真果汁”仅为营销术语，国家标准中不存在。消费者应仔细查看标签、配料表，认清NFC果汁、果汁饮料、果味饮料区别。 万辰集团（300972.SZ）2021年深交所上市，2022年8月开展量贩零食业务，2023年10月将旗下“陆小馋”“好想来”“来优品”“吖嘀吖嘀”合并为“好想来”，并纳入“老婆大人”。招股书显示，近三年年均增速156.4%，门店从2023年末4726家增至2025年末18314家，2025年净开店超4100家，截至2026年2月底超19500家，覆盖29省份。单店SKU近2000个，覆盖9大品类。涉事产品属“好想来甄选”系列。</w:t>
      </w:r>
    </w:p>
    <w:p>
      <w:pPr>
        <w:spacing w:after="240"/>
      </w:pPr>
      <w:r>
        <w:rPr>
          <w:rFonts w:ascii="微软雅黑" w:hAnsi="微软雅黑" w:eastAsia="微软雅黑"/>
          <w:sz w:val="21"/>
        </w:rPr>
        <w:t xml:space="preserve">         文章链接：</w:t>
      </w:r>
      <w:r>
        <w:rPr>
          <w:color w:val="0000FF"/>
        </w:rPr>
        <w:t>https://mp.weixin.qq.com/s/FkR_YiTQ2RhONi88zvQSaQ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十二、【四川稻城亚丁景区因省道设卡收费被整改，暂停摆渡车收费并启动成本监审】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发布时间：2026-05-29 23:47:37</w:t>
      </w:r>
    </w:p>
    <w:p>
      <w:pPr>
        <w:spacing w:after="120"/>
        <w:jc w:val="both"/>
      </w:pPr>
      <w:r>
        <w:rPr>
          <w:rFonts w:ascii="微软雅黑" w:hAnsi="微软雅黑" w:eastAsia="微软雅黑"/>
          <w:sz w:val="21"/>
        </w:rPr>
        <w:t xml:space="preserve">         内容摘要：近日，四川稻城亚丁景区因将省道S462部分路段划入管控范围，强制游客购买120元摆渡车票引发热议。此前文旅部曾就景区摆渡车问题点名通报。5月28日，甘孜州成立整改专班，公开致歉并承诺立行立改，包括复核路段权责、启动摆渡车票价成本监审、优化观景平台等。29日起暂停收费，待成本监审后重新核定。四川省文旅厅等七部门组成调查组介入。 核心争议在于：省道由公共财政养护，景区设卡收费是否合法？《公路法》第九条禁止非法设卡收费。律师张党伟指出，景区无权在非自建省道上收费，即便为生态保护也需法定程序。前沿文旅智库张功赞认为，这形成“政府养路、景区获利、游客买单”的不合理格局。 关于免责书，律师强调其不能免除景区法定义务，责任仍按过错原则划分。消费者可向发改委、公路管理局或县政府申请信息公开追责。 分析指出，根源在于保护地、道路、文旅三方权责交叉。摆渡车“影子门票”模式破坏体验，制约可持续发展。替代方案包括预约限流、动态车流管控等精细化管理，而非截断省道。建议由上级政府牵头，统筹交通、林草、文旅部门建立共管机制，明确权责，根治“公共道路景区化”顽疾。整改关键在于地方政府和景区真诚服务游客。</w:t>
      </w:r>
    </w:p>
    <w:p>
      <w:pPr>
        <w:spacing w:after="240"/>
      </w:pPr>
      <w:r>
        <w:rPr>
          <w:rFonts w:ascii="微软雅黑" w:hAnsi="微软雅黑" w:eastAsia="微软雅黑"/>
          <w:sz w:val="21"/>
        </w:rPr>
        <w:t xml:space="preserve">         文章链接：</w:t>
      </w:r>
      <w:r>
        <w:rPr>
          <w:color w:val="0000FF"/>
        </w:rPr>
        <w:t>https://mp.weixin.qq.com/s/NV1MMxx7ESbxUUuSp76JnQ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十三、【中国佛协就释永信案判决结果发声：法律面前人人平等，佛教界应引以为戒】</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发布时间：2026-05-29 23:01:54</w:t>
      </w:r>
    </w:p>
    <w:p>
      <w:pPr>
        <w:spacing w:after="120"/>
        <w:jc w:val="both"/>
      </w:pPr>
      <w:r>
        <w:rPr>
          <w:rFonts w:ascii="微软雅黑" w:hAnsi="微软雅黑" w:eastAsia="微软雅黑"/>
          <w:sz w:val="21"/>
        </w:rPr>
        <w:t xml:space="preserve">         内容摘要：中国佛教协会5月29日发布声明，就河南省新乡市中级人民法院公布的少林寺原住持释永信（刘应成）案判决结果表态。声明指出，释永信因犯职务侵占罪、挪用资金罪、非国家工作人员受贿罪、行贿罪，被判处有期徒刑二十四年，完全是咎由自取。这一判决结果体现了法律面前人人平等的原则，对佛教界人士是一次有力的警示警醒。中国佛教协会强调，作为佛教界人士，应牢固树立国家意识、公民意识、法律意识，深刻认识没有法外之教、法外之地、法外之人。协会表示，将继续深入开展“学法规、守戒律、重修为、树形象”教育活动，认真落实崇俭戒奢、正信正行“七条倡议”，引导佛教界人士自觉守法遵规、持重善律，坚决维护佛教清净庄严形象。此前报道显示，释永信一审被判有期徒刑24年。</w:t>
      </w:r>
    </w:p>
    <w:p>
      <w:pPr>
        <w:spacing w:after="240"/>
      </w:pPr>
      <w:r>
        <w:rPr>
          <w:rFonts w:ascii="微软雅黑" w:hAnsi="微软雅黑" w:eastAsia="微软雅黑"/>
          <w:sz w:val="21"/>
        </w:rPr>
        <w:t xml:space="preserve">         文章链接：</w:t>
      </w:r>
      <w:r>
        <w:rPr>
          <w:color w:val="0000FF"/>
        </w:rPr>
        <w:t>https://mp.weixin.qq.com/s/xfb_knBZKnC4acNE3YH_gw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十四、【湖南江永城管违规拖行犬只致死，涉事人员停职并开展执法作风整顿】</w:t>
      </w:r>
    </w:p>
    <w:p>
      <w:pPr>
        <w:spacing w:after="120"/>
      </w:pPr>
      <w:r>
        <w:rPr>
          <w:rFonts w:ascii="微软雅黑" w:hAnsi="微软雅黑" w:eastAsia="微软雅黑"/>
          <w:sz w:val="21"/>
        </w:rPr>
        <w:t xml:space="preserve">         来源：槽三刀</w:t>
      </w:r>
    </w:p>
    <w:p>
      <w:pPr>
        <w:spacing w:after="120"/>
      </w:pPr>
      <w:r>
        <w:rPr>
          <w:rFonts w:ascii="微软雅黑" w:hAnsi="微软雅黑" w:eastAsia="微软雅黑"/>
          <w:sz w:val="21"/>
        </w:rPr>
        <w:t xml:space="preserve">         发布时间：2026-05-29 22:40:28</w:t>
      </w:r>
    </w:p>
    <w:p>
      <w:pPr>
        <w:spacing w:after="120"/>
        <w:jc w:val="both"/>
      </w:pPr>
      <w:r>
        <w:rPr>
          <w:rFonts w:ascii="微软雅黑" w:hAnsi="微软雅黑" w:eastAsia="微软雅黑"/>
          <w:sz w:val="21"/>
        </w:rPr>
        <w:t xml:space="preserve">         内容摘要：5月28日，湖南江永县城管执法车辆拖行犬只致死引发关注。官方通报称，当日接群众举报无主犬只追人，执法人员联合民警处置，因缺乏专业工具，涉事人员违规将犬只系于车尾带离致其死亡。通报指出个别人员动物保护意识薄弱、执法方式简单粗暴，已致歉并停职涉事人员，开展执法作风整顿。 评论认为，此行为超出执法范畴，本质是虐杀而非处置。虐杀为满足暴戾，与解决问题、减少痛苦的处置有本质区别。心理学显示，虐待动物者易心理扭曲，可能将恶意转向人类。公职人员如此行为，毁掉个人操守及执法队伍形象，引发公众对其对待群众态度的担忧。 停职处理引发质疑：停职期限、是否带薪、后续是否严肃追责或仅作舆论应对。保护生命与反对虐杀并非对立，需解决犬患并守住人性。法治完善国家将虐待动物视为违法，我国法律虽有空白，但非道德沦丧理由，公职人员更应具备基本良知。 事件反映公众对文明执法的渴求，期望公权力受约束。个别失德行为会损害整体形象。呼吁手握公权力者牢记职责初心，守住良知，明白执法目的是守护而非伤害。</w:t>
      </w:r>
    </w:p>
    <w:p>
      <w:pPr>
        <w:spacing w:after="240"/>
      </w:pPr>
      <w:r>
        <w:rPr>
          <w:rFonts w:ascii="微软雅黑" w:hAnsi="微软雅黑" w:eastAsia="微软雅黑"/>
          <w:sz w:val="21"/>
        </w:rPr>
        <w:t xml:space="preserve">         文章链接：</w:t>
      </w:r>
      <w:r>
        <w:rPr>
          <w:color w:val="0000FF"/>
        </w:rPr>
        <w:t>https://mp.weixin.qq.com/s/275E5CNZx8gFvUz8Nkoc0Q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十五、【旅行博主爱犬被偷卖狗贩宰杀，180元“定价”引发法律与道德争议】</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发布时间：2026-05-29 22:11:04</w:t>
      </w:r>
    </w:p>
    <w:p>
      <w:pPr>
        <w:spacing w:after="120"/>
        <w:jc w:val="both"/>
      </w:pPr>
      <w:r>
        <w:rPr>
          <w:rFonts w:ascii="微软雅黑" w:hAnsi="微软雅黑" w:eastAsia="微软雅黑"/>
          <w:sz w:val="21"/>
        </w:rPr>
        <w:t xml:space="preserve">         内容摘要：一只陪伴旅行博主郭先生穿越戈壁雪山八年的边境牧羊犬“锄头”，在河南商丘被一对男女偷走，以每斤四元的价格卖给狗贩子，最终以180元被宰杀。郭先生悬赏5000元寻狗15天后找到偷狗者，对方坚称是“拾”而非偷，狗贩子称狗“都是油，还老”。涉事人员家属态度蛮横，提出赔付180元或赔一条狗了事，周边邻居也劝郭先生“不就是一条狗吗”。郭先生明确表示不接受和解，准备通过法律途径追究到底。警方已行政立案。文章指出，纯种陨石边牧市场价通常超万元，远超盗窃罪刑事立案标准，偷狗行为本身可能构成刑事犯罪。而“锄头”作为拥有百万粉丝的网红犬，其账号商业价值能否计入盗窃涉案金额，成为本案最大法律争议点。文章进一步追问，若没有“百万粉丝网红”身份，普通宠物狗遭遇类似命运能否讨回公道，并指出偷狗贩链条中每天有无数犬只被低价转卖宰杀，呼吁社会尊重所有生命。</w:t>
      </w:r>
    </w:p>
    <w:p>
      <w:pPr>
        <w:spacing w:after="240"/>
      </w:pPr>
      <w:r>
        <w:rPr>
          <w:rFonts w:ascii="微软雅黑" w:hAnsi="微软雅黑" w:eastAsia="微软雅黑"/>
          <w:sz w:val="21"/>
        </w:rPr>
        <w:t xml:space="preserve">         文章链接：</w:t>
      </w:r>
      <w:r>
        <w:rPr>
          <w:color w:val="0000FF"/>
        </w:rPr>
        <w:t>https://mp.weixin.qq.com/s/c1JxtP59zYLu_8dlMUHQFw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十六、【网络举报滥用现象频发，专家呼吁单位应勇敢澄清事实抵制不实举报】</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发布时间：2026-05-30 18:05:37</w:t>
      </w:r>
    </w:p>
    <w:p>
      <w:pPr>
        <w:spacing w:after="120"/>
        <w:jc w:val="both"/>
      </w:pPr>
      <w:r>
        <w:rPr>
          <w:rFonts w:ascii="微软雅黑" w:hAnsi="微软雅黑" w:eastAsia="微软雅黑"/>
          <w:sz w:val="21"/>
        </w:rPr>
        <w:t xml:space="preserve">         内容摘要：近期，网民滥用网络举报、实现“举报自由”的事件频发。例如，复旦大学一位女教师被家长连续举报两个月，正常工作生活被打乱；石门救灾女干部因佩戴“金耳环”被网民爆料围攻，所幸在救灾大是大非面前，举报遭更多网民抵制。法学博士燕志华指出，滥用举报行为虽事后常显荒谬，但一旦上网，尤其涉及体制内身份，总能掀起波澜，因其顺应网络算法和情绪偏好，易激发流量。地方政府或单位常严肃对待此类举报，被举报者需配合调查，甚至少数单位为息事宁人而要求工作人员“牺牲一下”，导致个人前途暗淡。然而，对于启动调查后发现举报不实、仍能勇敢对网络举报说“不”的单位，值得佩服。复旦大学此次作出表率，愈是希望息事宁人，愈可能引火烧身。文章强调，更多单位若能勇敢澄清事实、站在正确一面，将构成价值观壁垒，树立社会正气，使闹事者三思。中国进入网络舆情时代，网络举报和爆料层出不穷，不能简单用好坏看待，这是一个多方持续博弈的过程，一旦进入博弈环节，后果不会太坏。</w:t>
      </w:r>
    </w:p>
    <w:p>
      <w:pPr>
        <w:spacing w:after="240"/>
      </w:pPr>
      <w:r>
        <w:rPr>
          <w:rFonts w:ascii="微软雅黑" w:hAnsi="微软雅黑" w:eastAsia="微软雅黑"/>
          <w:sz w:val="21"/>
        </w:rPr>
        <w:t xml:space="preserve">         文章链接：</w:t>
      </w:r>
      <w:r>
        <w:rPr>
          <w:color w:val="0000FF"/>
        </w:rPr>
        <w:t>https://mp.weixin.qq.com/s/QAiC7Tczu939vyDIJuJadw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9WQJEN-iPJUxPxyy4R-45A" TargetMode="External"/><Relationship Id="rId10" Type="http://schemas.openxmlformats.org/officeDocument/2006/relationships/hyperlink" Target="https://mp.weixin.qq.com/s/3AEW51qehMhhlGy0LiYA4Q" TargetMode="External"/><Relationship Id="rId11" Type="http://schemas.openxmlformats.org/officeDocument/2006/relationships/hyperlink" Target="https://mp.weixin.qq.com/s/Mgd6v0zyklG885EuFB6DQ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