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微软雅黑" w:hAnsi="微软雅黑" w:eastAsia="微软雅黑"/>
          <w:b/>
          <w:sz w:val="32"/>
        </w:rPr>
        <w:t>每日资讯汇总 - 2026年06月05日</w:t>
      </w:r>
    </w:p>
    <w:p>
      <w:pPr>
        <w:spacing w:after="60"/>
      </w:pPr>
      <w:r>
        <w:rPr>
          <w:rFonts w:ascii="微软雅黑" w:hAnsi="微软雅黑" w:eastAsia="微软雅黑"/>
          <w:b/>
          <w:sz w:val="22"/>
        </w:rPr>
        <w:t>【今日导读】</w:t>
      </w:r>
    </w:p>
    <w:p>
      <w:pPr>
        <w:spacing w:after="300"/>
      </w:pPr>
      <w:r>
        <w:rPr>
          <w:rFonts w:ascii="微软雅黑" w:hAnsi="微软雅黑" w:eastAsia="微软雅黑"/>
          <w:sz w:val="21"/>
        </w:rPr>
        <w:t>今日核心议题：①本溪商铺爆炸致2死13伤；②Anthropic警告AI正自我升级；③库里签约李宁；④医保个人账户跨省共济启动。</w:t>
      </w:r>
    </w:p>
    <w:p>
      <w:pPr>
        <w:spacing w:after="300"/>
        <w:jc w:val="center"/>
      </w:pPr>
      <w:r>
        <w:rPr>
          <w:rFonts w:ascii="微软雅黑" w:hAnsi="微软雅黑" w:eastAsia="微软雅黑"/>
          <w:color w:val="808080"/>
          <w:sz w:val="18"/>
        </w:rPr>
        <w:t>═══════════════════════════════════════════════════════════════════════</w:t>
      </w:r>
    </w:p>
    <w:p>
      <w:pPr>
        <w:pStyle w:val="Heading1"/>
        <w:jc w:val="center"/>
      </w:pPr>
      <w:r>
        <w:rPr>
          <w:rFonts w:ascii="微软雅黑" w:hAnsi="微软雅黑" w:eastAsia="微软雅黑"/>
          <w:b/>
          <w:sz w:val="32"/>
        </w:rPr>
        <w:t>目  录</w:t>
      </w:r>
    </w:p>
    <w:p>
      <w:pPr>
        <w:spacing w:after="160"/>
      </w:pPr>
      <w:hyperlink w:anchor="cat_1">
        <w:r>
          <w:rPr>
            <w:rFonts w:ascii="微软雅黑" w:eastAsia="微软雅黑"/>
            <w:sz w:val="24"/>
            <w:color w:val="0066CC"/>
            <w:u w:val="single"/>
          </w:rPr>
          <w:t>一、国际局势与地缘政治</w:t>
        </w:r>
      </w:hyperlink>
    </w:p>
    <w:p>
      <w:pPr>
        <w:spacing w:after="160"/>
      </w:pPr>
      <w:hyperlink w:anchor="cat_2">
        <w:r>
          <w:rPr>
            <w:rFonts w:ascii="微软雅黑" w:eastAsia="微软雅黑"/>
            <w:sz w:val="24"/>
            <w:color w:val="0066CC"/>
            <w:u w:val="single"/>
          </w:rPr>
          <w:t>二、宏观经济与金融</w:t>
        </w:r>
      </w:hyperlink>
    </w:p>
    <w:p>
      <w:pPr>
        <w:spacing w:after="160"/>
      </w:pPr>
      <w:hyperlink w:anchor="cat_3">
        <w:r>
          <w:rPr>
            <w:rFonts w:ascii="微软雅黑" w:eastAsia="微软雅黑"/>
            <w:sz w:val="24"/>
            <w:color w:val="0066CC"/>
            <w:u w:val="single"/>
          </w:rPr>
          <w:t>三、文体娱乐内容</w:t>
        </w:r>
      </w:hyperlink>
    </w:p>
    <w:p>
      <w:pPr>
        <w:spacing w:after="160"/>
      </w:pPr>
      <w:hyperlink w:anchor="cat_4">
        <w:r>
          <w:rPr>
            <w:rFonts w:ascii="微软雅黑" w:eastAsia="微软雅黑"/>
            <w:sz w:val="24"/>
            <w:color w:val="0066CC"/>
            <w:u w:val="single"/>
          </w:rPr>
          <w:t>四、科技产业动态与创新</w:t>
        </w:r>
      </w:hyperlink>
    </w:p>
    <w:p>
      <w:pPr>
        <w:spacing w:after="160"/>
      </w:pPr>
      <w:hyperlink w:anchor="cat_5">
        <w:r>
          <w:rPr>
            <w:rFonts w:ascii="微软雅黑" w:eastAsia="微软雅黑"/>
            <w:sz w:val="24"/>
            <w:color w:val="0066CC"/>
            <w:u w:val="single"/>
          </w:rPr>
          <w:t>五、医疗健康与生命科学</w:t>
        </w:r>
      </w:hyperlink>
    </w:p>
    <w:p>
      <w:pPr>
        <w:spacing w:after="160"/>
      </w:pPr>
      <w:hyperlink w:anchor="cat_6">
        <w:r>
          <w:rPr>
            <w:rFonts w:ascii="微软雅黑" w:eastAsia="微软雅黑"/>
            <w:sz w:val="24"/>
            <w:color w:val="0066CC"/>
            <w:u w:val="single"/>
          </w:rPr>
          <w:t>六、教育发展与人才培养</w:t>
        </w:r>
      </w:hyperlink>
    </w:p>
    <w:p>
      <w:pPr>
        <w:spacing w:after="160"/>
      </w:pPr>
      <w:hyperlink w:anchor="cat_7">
        <w:r>
          <w:rPr>
            <w:rFonts w:ascii="微软雅黑" w:eastAsia="微软雅黑"/>
            <w:sz w:val="24"/>
            <w:color w:val="0066CC"/>
            <w:u w:val="single"/>
          </w:rPr>
          <w:t>七、社会民生与消费</w:t>
        </w:r>
      </w:hyperlink>
    </w:p>
    <w:p>
      <w:pPr>
        <w:spacing w:after="160"/>
      </w:pPr>
      <w:hyperlink w:anchor="cat_8">
        <w:r>
          <w:rPr>
            <w:rFonts w:ascii="微软雅黑" w:eastAsia="微软雅黑"/>
            <w:sz w:val="24"/>
            <w:color w:val="0066CC"/>
            <w:u w:val="single"/>
          </w:rPr>
          <w:t>八、企业与商业</w:t>
        </w:r>
      </w:hyperlink>
    </w:p>
    <w:p>
      <w:pPr>
        <w:spacing w:after="160"/>
      </w:pPr>
      <w:hyperlink w:anchor="cat_9">
        <w:r>
          <w:rPr>
            <w:rFonts w:ascii="微软雅黑" w:eastAsia="微软雅黑"/>
            <w:sz w:val="24"/>
            <w:color w:val="0066CC"/>
            <w:u w:val="single"/>
          </w:rPr>
          <w:t>九、政策法规与监管</w:t>
        </w:r>
      </w:hyperlink>
    </w:p>
    <w:p>
      <w:pPr>
        <w:spacing w:after="160"/>
      </w:pPr>
      <w:hyperlink w:anchor="cat_10">
        <w:r>
          <w:rPr>
            <w:rFonts w:ascii="微软雅黑" w:eastAsia="微软雅黑"/>
            <w:sz w:val="24"/>
            <w:color w:val="0066CC"/>
            <w:u w:val="single"/>
          </w:rPr>
          <w:t>十、能源与资源</w:t>
        </w:r>
      </w:hyperlink>
    </w:p>
    <w:p>
      <w:pPr>
        <w:spacing w:after="160"/>
      </w:pPr>
      <w:hyperlink w:anchor="cat_11">
        <w:r>
          <w:rPr>
            <w:rFonts w:ascii="微软雅黑" w:eastAsia="微软雅黑"/>
            <w:sz w:val="24"/>
            <w:color w:val="0066CC"/>
            <w:u w:val="single"/>
          </w:rPr>
          <w:t>十一、社会热点与舆论动态</w:t>
        </w:r>
      </w:hyperlink>
    </w:p>
    <w:p>
      <w:pPr>
        <w:spacing w:after="400"/>
        <w:jc w:val="center"/>
      </w:pPr>
      <w:r>
        <w:rPr>
          <w:rFonts w:ascii="微软雅黑" w:hAnsi="微软雅黑" w:eastAsia="微软雅黑"/>
          <w:color w:val="808080"/>
          <w:sz w:val="18"/>
        </w:rPr>
        <w:t>═══════════════════════════════════════════════════════════════════════</w:t>
      </w:r>
    </w:p>
    <w:p>
      <w:r>
        <w:br w:type="page"/>
      </w:r>
    </w:p>
    <w:p>
      <w:pPr>
        <w:spacing w:before="300" w:after="200"/>
      </w:pPr>
      <w:bookmarkStart w:id="0" w:name="cat_1"/>
      <w:r>
        <w:rPr>
          <w:rFonts w:ascii="微软雅黑" w:hAnsi="微软雅黑" w:eastAsia="微软雅黑"/>
          <w:b/>
          <w:color w:val="000000"/>
          <w:sz w:val="32"/>
        </w:rPr>
        <w:br/>
        <w:t>【国际局势与地缘政治】</w:t>
      </w:r>
      <w:bookmarkEnd w:id="0"/>
    </w:p>
    <w:p>
      <w:pPr>
        <w:spacing w:after="120"/>
      </w:pPr>
      <w:r>
        <w:rPr>
          <w:rFonts w:ascii="微软雅黑" w:hAnsi="微软雅黑" w:eastAsia="微软雅黑"/>
          <w:b/>
          <w:sz w:val="24"/>
        </w:rPr>
        <w:t>一、【美军采购货柜微型工厂与无人机，强化印太地区分布式作战能力】</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发布时间：2026-06-04 21:49:05</w:t>
      </w:r>
    </w:p>
    <w:p>
      <w:pPr>
        <w:spacing w:after="120"/>
        <w:jc w:val="both"/>
      </w:pPr>
      <w:r>
        <w:rPr>
          <w:rFonts w:ascii="微软雅黑" w:hAnsi="微软雅黑" w:eastAsia="微软雅黑"/>
          <w:sz w:val="21"/>
        </w:rPr>
        <w:t xml:space="preserve">         内容摘要：美国五角大楼授予国防初创公司“Firestorm Labs”合约，采购XCell货柜微型工厂和“暴风”无人机，以强化分布式作战能力。合约价值3000万美元，包括5组XCell货柜工厂、超200架“暴风”无人机及相关支持，资金来自“加速创新技术采购与部署计划”（APFIT）。装备优先部署于印太地区，应对广阔作战范围、岛屿分散及反介入/区域拒止威胁，确保补给线中断时仍能持续无人机作战。 XCell平台以两个标准20英尺货柜为主体，结合3D打印与自动化流程，可离网独立运行，快速生产无人机及关键零组件。它可由运输机、海运、拖板车或直升机运输，部署至岛屿、临时基地或海上节点。“暴风”无人机最大航程643公里、续航6小时、有效载荷4.5公斤，执行情监侦与打击任务。 XCell核心优势包括：高度机动，采用标准货柜规格，快速展开；完全离网运行，内置发电机，适应偏远或遭拒止环境；快速生产，24小时内完成一架无人机，月产能超50架，并现场维修零件；模块化配置，可重构侦察、电子战或打击模式，还能为其他平台打印备件；分布式部署提升供应链韧性，避免集中工厂成为高价值目标。</w:t>
      </w:r>
    </w:p>
    <w:p>
      <w:pPr>
        <w:spacing w:after="240"/>
      </w:pPr>
      <w:r>
        <w:rPr>
          <w:rFonts w:ascii="微软雅黑" w:hAnsi="微软雅黑" w:eastAsia="微软雅黑"/>
          <w:sz w:val="21"/>
        </w:rPr>
        <w:t xml:space="preserve">         文章链接：</w:t>
      </w:r>
      <w:r>
        <w:rPr>
          <w:color w:val="0000FF"/>
        </w:rPr>
        <w:t>https://mp.weixin.qq.com/s/L1-msACsMahBGIh4xvogHw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二、【俄罗斯展示ZAK-30“堡垒”近程防空系统，配备可编程炮弹拦截无人机】</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发布时间：2026-06-04 21:49:05</w:t>
      </w:r>
    </w:p>
    <w:p>
      <w:pPr>
        <w:spacing w:after="120"/>
        <w:jc w:val="both"/>
      </w:pPr>
      <w:r>
        <w:rPr>
          <w:rFonts w:ascii="微软雅黑" w:hAnsi="微软雅黑" w:eastAsia="微软雅黑"/>
          <w:sz w:val="21"/>
        </w:rPr>
        <w:t xml:space="preserve">         内容摘要：俄罗斯国家技术集团在首届国际安全论坛上首次公开展示ZAK-30“堡垒”近程防空系统。该系统采用30毫米自动炮平台，配备可编程近炸引信的预制破片弹，通过计算目标飞行轨迹引爆弹丸形成破片云，无需直接命中即可拦截无人机。其性能已在乌克兰战争中得到验证，但未提供具体细节。 传统小口径炮弹拦截小型无人机效率低，而“堡垒”的可编程弹药可大幅降低弹药消耗，每击落一个目标所需弹药远低于常规火炮。传感器配置上，系统集成可见光与红外光电系统及雷达，具备昼夜及恶劣天气探测能力。红外通道尤其适用于雷达反射截面小的小型无人机，火控系统可根据信号清晰度切换通道或融合数据。 技术参数方面，对固定翼无人机探测距离2000米，多旋翼无人机1000米；有效拦截距离1000至1300米。系统携带250发待发弹药，俯仰角-10度至+60度，水平方位角各150度，不具备360度覆盖，需精心布设或多套系统重叠覆盖。从探测到摧毁流程高度自动化，但未明确是否可自主开火。系统造价约6亿卢布（约800万美元），受汇率波动影响实际成本不确定。</w:t>
      </w:r>
    </w:p>
    <w:p>
      <w:pPr>
        <w:spacing w:after="240"/>
      </w:pPr>
      <w:r>
        <w:rPr>
          <w:rFonts w:ascii="微软雅黑" w:hAnsi="微软雅黑" w:eastAsia="微软雅黑"/>
          <w:sz w:val="21"/>
        </w:rPr>
        <w:t xml:space="preserve">         文章链接：</w:t>
      </w:r>
      <w:r>
        <w:rPr>
          <w:color w:val="0000FF"/>
        </w:rPr>
        <w:t>https://mp.weixin.qq.com/s/vQ5mB4QJNuVlCAsQkBzLBg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三、【以色列航空工业公司发布“钻石”分布式作战方案，通过低成本僚舰构建网络化海战体系】</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发布时间：2026-06-04 21:49:05</w:t>
      </w:r>
    </w:p>
    <w:p>
      <w:pPr>
        <w:spacing w:after="120"/>
        <w:jc w:val="both"/>
      </w:pPr>
      <w:r>
        <w:rPr>
          <w:rFonts w:ascii="微软雅黑" w:hAnsi="微软雅黑" w:eastAsia="微软雅黑"/>
          <w:sz w:val="21"/>
        </w:rPr>
        <w:t xml:space="preserve">         内容摘要：以色列航空航天工业公司（IAI）发布“钻石”新型海军防御概念，基于现有舰艇平台，通过网络化、集装箱式系统集成，为中小型舰艇提供分布式作战能力。该系统被描述为“扩展现代护卫舰作战能力的分布式作战解决方案”，可提升火力、操作灵活性和反应速度。展示视频中，集成导弹拦截器、游荡弹药和传感器系统的模块化集装箱可直接部署于护卫舰甲板，降低集成成本。核心在于网络化架构：将系统分散部署于小型卫星舰艇，通过指挥控制链路与母舰连接，形成分布式整体防御。模块化设计使用低成本小型舰艇作为“僚舰”，任务编组可快速调整，具备操作灵活性、快速部署和实时响应能力。所有系统采用标准集装箱尺寸，数小时内完成部署或更换。方案支持快速部署、缩短准备时间、降低成本，并可针对新兴威胁持续升级。视频展示应用场景包括小型舰艇发射导弹拦截器，以及类似“哈洛普”的游荡弹药从集装箱发射打击机动式地空导弹，环境与霍尔木兹海峡高度相似，地空导弹系统与伊朗型号相近。“钻石”采用即插即用架构，可集成IAI旗下“哈洛普”、“哈比”游荡弹药、“蓝矛”巡航导弹、“罗拉”弹道导弹、“巴拉克MX”防空拦截器及反无人机系统等。</w:t>
      </w:r>
    </w:p>
    <w:p>
      <w:pPr>
        <w:spacing w:after="240"/>
      </w:pPr>
      <w:r>
        <w:rPr>
          <w:rFonts w:ascii="微软雅黑" w:hAnsi="微软雅黑" w:eastAsia="微软雅黑"/>
          <w:sz w:val="21"/>
        </w:rPr>
        <w:t xml:space="preserve">         文章链接：</w:t>
      </w:r>
      <w:r>
        <w:rPr>
          <w:color w:val="0000FF"/>
        </w:rPr>
        <w:t>https://mp.weixin.qq.com/s/bWPx7jTdchT4bFYaVy3ntA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四、【俄成功试射RS-28“萨尔马特”洲际导弹，计划年底前进入战斗值班】</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发布时间：2026-06-04 21:49:05</w:t>
      </w:r>
    </w:p>
    <w:p>
      <w:pPr>
        <w:spacing w:after="120"/>
        <w:jc w:val="both"/>
      </w:pPr>
      <w:r>
        <w:rPr>
          <w:rFonts w:ascii="微软雅黑" w:hAnsi="微软雅黑" w:eastAsia="微软雅黑"/>
          <w:sz w:val="21"/>
        </w:rPr>
        <w:t xml:space="preserve">         内容摘要：俄战略火箭军成功试射最新型洲际弹道导弹RS-28“萨尔马特”，计划今年年底前首个换装团进入战斗值班。该导弹为第五代井式发射重型液体燃料洲际弹道导弹，旨在取代苏联R-36M2“撒旦”，成为俄三位一体核力量关键组成部分，确保核反击能力。项目始于2011年，2022年4月成功试射，同年11月量产，2023年9月进入试验性战备值班，已装备克拉斯诺亚尔斯克和奥伦堡州导弹师。 “萨尔马特”携带12枚750千吨战斗部，破坏力是广岛原子弹的600倍。射程约1.8万千米，沿亚轨道轨迹可达3.5万千米。采用部分轨道轰炸原理，沿低地球轨道飞行，可从南极等意想不到方向打击，突破反导系统。配备诱饵和主动机动战斗部，几乎无法拦截。唯一弱点是坐标已知的发射井，俄军计划用“莫济尔”主动防御系统保护，该系统由约百门固定炮管组成，形成金属箭和球体“云团”摧毁来袭目标。 普京强调，自美国退出《反导条约》以来，俄全力发展核威慑力量，最新武器系统能突破现有及未来反导系统。其他战略项目包括：“海燕”核动力巡航导弹，飞行距离几乎不受限，去年测试飞行约1.4万公里；</w:t>
      </w:r>
    </w:p>
    <w:p>
      <w:pPr>
        <w:spacing w:after="240"/>
      </w:pPr>
      <w:r>
        <w:rPr>
          <w:rFonts w:ascii="微软雅黑" w:hAnsi="微软雅黑" w:eastAsia="微软雅黑"/>
          <w:sz w:val="21"/>
        </w:rPr>
        <w:t xml:space="preserve">         文章链接：</w:t>
      </w:r>
      <w:r>
        <w:rPr>
          <w:color w:val="0000FF"/>
        </w:rPr>
        <w:t>https://mp.weixin.qq.com/s/QK5z6eCioHiXGEEAdxA7kA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五、【美参议员承认伊朗实力增强，美方列举“四宗罪”为军事行动找借口】</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发布时间：2026-06-04 19:00:00</w:t>
      </w:r>
    </w:p>
    <w:p>
      <w:pPr>
        <w:spacing w:after="120"/>
        <w:jc w:val="both"/>
      </w:pPr>
      <w:r>
        <w:rPr>
          <w:rFonts w:ascii="微软雅黑" w:hAnsi="微软雅黑" w:eastAsia="微软雅黑"/>
          <w:sz w:val="21"/>
        </w:rPr>
        <w:t xml:space="preserve">         内容摘要：美国特拉华州民主党籍联邦参议员克里斯·库恩斯公开承认，与90天前相比，伊朗的军事实力更强了。这一罕见表态被外界解读为美方改变对伊策略，意在为自己寻找军事行动的借口。库恩斯在发言中列举了伊朗的“四宗罪”：封锁霍尔木兹海峡导致全球能源危机；袭击美国在中东地区的伙伴与盟友；破坏油气基础设施；攻击美国使馆和军事基地。然而，分析指出，美方在列举这些指控时选择性忽略了自身和盟友以色列的先行挑衅行为。例如，美以对伊朗开火在先，伊朗的反击主要针对美军基地，科威特因境内有美军基地而遭波及。美方将自己包装成受害者，试图站在道德制高点批判伊朗，为后续潜在的军事打击铺路。库恩斯强调，美方必须采取更强有力、更有效的应对举措，才能打破霍尔木兹海峡的僵局。这暴露了美方的真实目的：通过施压伊朗，维护其石油美元霸权和中东霸主地位。尽管美伊此前宣布达成停火协议，但美军多次试探伊朗底线并主动开火。分析认为，美方若继续使用武力解决问题，只会导致局势更加混乱，自身处境也将更为糟糕。</w:t>
      </w:r>
    </w:p>
    <w:p>
      <w:pPr>
        <w:spacing w:after="240"/>
      </w:pPr>
      <w:r>
        <w:rPr>
          <w:rFonts w:ascii="微软雅黑" w:hAnsi="微软雅黑" w:eastAsia="微软雅黑"/>
          <w:sz w:val="21"/>
        </w:rPr>
        <w:t xml:space="preserve">         文章链接：</w:t>
      </w:r>
      <w:r>
        <w:rPr>
          <w:color w:val="0000FF"/>
        </w:rPr>
        <w:t>https://mp.weixin.qq.com/s/MF_qtcp1Lr__GADHUUY-nw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六、【黎以同意执行停火协议，双方将于6月22日磋商全面协议】</w:t>
      </w:r>
    </w:p>
    <w:p>
      <w:pPr>
        <w:spacing w:after="120"/>
      </w:pPr>
      <w:r>
        <w:rPr>
          <w:rFonts w:ascii="微软雅黑" w:hAnsi="微软雅黑" w:eastAsia="微软雅黑"/>
          <w:sz w:val="21"/>
        </w:rPr>
        <w:t xml:space="preserve">         来源：路透午报</w:t>
      </w:r>
    </w:p>
    <w:p>
      <w:pPr>
        <w:spacing w:after="120"/>
      </w:pPr>
      <w:r>
        <w:rPr>
          <w:rFonts w:ascii="微软雅黑" w:hAnsi="微软雅黑" w:eastAsia="微软雅黑"/>
          <w:sz w:val="21"/>
        </w:rPr>
        <w:t xml:space="preserve">         发布时间：2026-06-04 12:22:08</w:t>
      </w:r>
    </w:p>
    <w:p>
      <w:pPr>
        <w:spacing w:after="120"/>
        <w:jc w:val="both"/>
      </w:pPr>
      <w:r>
        <w:rPr>
          <w:rFonts w:ascii="微软雅黑" w:hAnsi="微软雅黑" w:eastAsia="微软雅黑"/>
          <w:sz w:val="21"/>
        </w:rPr>
        <w:t xml:space="preserve">         内容摘要：黎巴嫩和以色列周三宣布同意执行停火协议，此前双方在华盛顿谈判，旨在结束伴随伊朗战争而爆发的冲突。根据与美国联合发布的声明，停火前提是与伊朗结盟的真主党全面停火，并将其人员撤离利塔尼河以南地区。双方同意在美国指导下，迅速推进设立试点区域，由黎巴嫩武装部队完全控制领土，排除所有非国家行为体。 此前，黎以曾于4月达成停火协议，5月延长，但暴力冲突持续。黎巴嫩安全消息人士称，以色列无人机周三在黎南部发动袭击，造成至少六人死亡，并对贝鲁特南部一辆汽车实施打击。以色列表示拦截了一架可能由真主党发射的敌方飞行器。周一宣布的美国斡旋协议，促使以色列暂缓攻击真主党控制的贝鲁特南部郊区，真主党也停止跨境袭击。以色列于3月入侵黎巴嫩，旨在打击支持伊朗的真主党。伊朗此前表示，除非停火协议涵盖黎巴嫩，否则不会同意结束冲突。 双方还同意进一步直接谈判，以建立信任并解决悬而未决问题。声明称，双方将于6月22日当周再次举行政治和安全会谈，以期达成全面协议。</w:t>
      </w:r>
    </w:p>
    <w:p>
      <w:pPr>
        <w:spacing w:after="240"/>
      </w:pPr>
      <w:r>
        <w:rPr>
          <w:rFonts w:ascii="微软雅黑" w:hAnsi="微软雅黑" w:eastAsia="微软雅黑"/>
          <w:sz w:val="21"/>
        </w:rPr>
        <w:t xml:space="preserve">         文章链接：</w:t>
      </w:r>
      <w:r>
        <w:rPr>
          <w:color w:val="0000FF"/>
        </w:rPr>
        <w:t>https://mp.weixin.qq.com/s/y1_1Cutz9wEekNtmYnA3Tw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七、【泽连斯基称乌军加强远程打击，旨在争取对等谈判地位】</w:t>
      </w:r>
    </w:p>
    <w:p>
      <w:pPr>
        <w:spacing w:after="120"/>
      </w:pPr>
      <w:r>
        <w:rPr>
          <w:rFonts w:ascii="微软雅黑" w:hAnsi="微软雅黑" w:eastAsia="微软雅黑"/>
          <w:sz w:val="21"/>
        </w:rPr>
        <w:t xml:space="preserve">         来源：路透午报</w:t>
      </w:r>
    </w:p>
    <w:p>
      <w:pPr>
        <w:spacing w:after="120"/>
      </w:pPr>
      <w:r>
        <w:rPr>
          <w:rFonts w:ascii="微软雅黑" w:hAnsi="微软雅黑" w:eastAsia="微软雅黑"/>
          <w:sz w:val="21"/>
        </w:rPr>
        <w:t xml:space="preserve">         发布时间：2026-06-04 12:22:08</w:t>
      </w:r>
    </w:p>
    <w:p>
      <w:pPr>
        <w:spacing w:after="120"/>
        <w:jc w:val="both"/>
      </w:pPr>
      <w:r>
        <w:rPr>
          <w:rFonts w:ascii="微软雅黑" w:hAnsi="微软雅黑" w:eastAsia="微软雅黑"/>
          <w:sz w:val="21"/>
        </w:rPr>
        <w:t xml:space="preserve">         内容摘要：乌克兰总统泽连斯基表示，乌克兰军队加强对俄罗斯境内深处的打击，旨在使基辅能够以更对等的地位就结束战争展开谈判。此前不久，乌军的一轮攻击击中了距离前线数百公里外的一处石油终端和海军基地。数月来，基辅军队持续对俄罗斯化石燃料产业设施发动袭击，目的是切断莫斯科战争的主要资金来源，并向克里姆林宫施压以促成谈判。 泽连斯基在基辅与北约秘书长吕特一同出席记者会时指出：“感谢上帝，如今我们拥有安全保障，使我们能够以与俄罗斯平等的立足点，在任何形式的外交途径中结束这场战争。”他强调，乌克兰扩大打击规模“只是时间问题”。此前，此类打击已迫使部分俄罗斯炼油厂暂停运营，并提振了乌克兰民众的士气。分析人士认为，随着乌克兰远程打击俄罗斯的力度不断加大，乌军在战场上的态势似乎已达到近年来最佳水平。 泽连斯基还表示，他随时准备好与俄罗斯总统普京直接对话以结束战争，而不是等待世界上的所有冲突都解决后才轮到乌克兰。此言显然是在暗指由美国斡旋的谈判，以及美国目前对伊朗战争的关注。</w:t>
      </w:r>
    </w:p>
    <w:p>
      <w:pPr>
        <w:spacing w:after="240"/>
      </w:pPr>
      <w:r>
        <w:rPr>
          <w:rFonts w:ascii="微软雅黑" w:hAnsi="微软雅黑" w:eastAsia="微软雅黑"/>
          <w:sz w:val="21"/>
        </w:rPr>
        <w:t xml:space="preserve">         文章链接：</w:t>
      </w:r>
      <w:r>
        <w:rPr>
          <w:color w:val="0000FF"/>
        </w:rPr>
        <w:t>https://mp.weixin.qq.com/s/khR4feihPho7MA_qWjlkRA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八、【金正恩视察核材料生产设施，指示以“指数级”速度扩大核武库规模】</w:t>
      </w:r>
    </w:p>
    <w:p>
      <w:pPr>
        <w:spacing w:after="120"/>
      </w:pPr>
      <w:r>
        <w:rPr>
          <w:rFonts w:ascii="微软雅黑" w:hAnsi="微软雅黑" w:eastAsia="微软雅黑"/>
          <w:sz w:val="21"/>
        </w:rPr>
        <w:t xml:space="preserve">         来源：路透午报</w:t>
      </w:r>
    </w:p>
    <w:p>
      <w:pPr>
        <w:spacing w:after="120"/>
      </w:pPr>
      <w:r>
        <w:rPr>
          <w:rFonts w:ascii="微软雅黑" w:hAnsi="微软雅黑" w:eastAsia="微软雅黑"/>
          <w:sz w:val="21"/>
        </w:rPr>
        <w:t xml:space="preserve">         发布时间：2026-06-04 12:22:08</w:t>
      </w:r>
    </w:p>
    <w:p>
      <w:pPr>
        <w:spacing w:after="120"/>
        <w:jc w:val="both"/>
      </w:pPr>
      <w:r>
        <w:rPr>
          <w:rFonts w:ascii="微软雅黑" w:hAnsi="微软雅黑" w:eastAsia="微软雅黑"/>
          <w:sz w:val="21"/>
        </w:rPr>
        <w:t xml:space="preserve">         内容摘要：朝鲜官媒朝中社周四报道，朝鲜领导人金正恩视察了新启用的核材料生产设施，并指示要将该国核武库规模呈“指数级”扩大。金正恩表示，过去五年，武器级核材料的生产能力已比以前水平提高了一倍多，他要求官员进一步提高产量，以实现长期战略目标。在视察期间，金正恩听取了关于结合更先进技术的新生产流程的汇报，并检视了当前产量目标和未来规划。金正恩指出，鉴于与日俱增的安全威胁及与敌对势力的长期对抗，扩充核武库势在必行，并重申朝鲜持续增强核威慑力的政策。朝中社称，当天还召开了一场有关加强核力量的重要磋商会议，金正恩在会上勾划指导方针，要求质与量并进加速扩大朝鲜核武库。金正恩表示，朝鲜已作出“负责任且意义重大的决定”，包括制定执行顺序和保障措施，以落实以“指数级”速度强化核力量的宏大计划。他称，朝鲜已“为提升核能力树立了具有变革意义的里程碑”。</w:t>
      </w:r>
    </w:p>
    <w:p>
      <w:pPr>
        <w:spacing w:after="240"/>
      </w:pPr>
      <w:r>
        <w:rPr>
          <w:rFonts w:ascii="微软雅黑" w:hAnsi="微软雅黑" w:eastAsia="微软雅黑"/>
          <w:sz w:val="21"/>
        </w:rPr>
        <w:t xml:space="preserve">         文章链接：</w:t>
      </w:r>
      <w:r>
        <w:rPr>
          <w:color w:val="0000FF"/>
        </w:rPr>
        <w:t>https://mp.weixin.qq.com/s/ZpudAFl_Jtb7UOIK0CVHpg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九、【美以对伊战争转向临时协议，伊朗受重创但未被击垮】</w:t>
      </w:r>
    </w:p>
    <w:p>
      <w:pPr>
        <w:spacing w:after="120"/>
      </w:pPr>
      <w:r>
        <w:rPr>
          <w:rFonts w:ascii="微软雅黑" w:hAnsi="微软雅黑" w:eastAsia="微软雅黑"/>
          <w:sz w:val="21"/>
        </w:rPr>
        <w:t xml:space="preserve">         来源：路透午报</w:t>
      </w:r>
    </w:p>
    <w:p>
      <w:pPr>
        <w:spacing w:after="120"/>
      </w:pPr>
      <w:r>
        <w:rPr>
          <w:rFonts w:ascii="微软雅黑" w:hAnsi="微软雅黑" w:eastAsia="微软雅黑"/>
          <w:sz w:val="21"/>
        </w:rPr>
        <w:t xml:space="preserve">         发布时间：2026-06-04 12:22:08</w:t>
      </w:r>
    </w:p>
    <w:p>
      <w:pPr>
        <w:spacing w:after="120"/>
        <w:jc w:val="both"/>
      </w:pPr>
      <w:r>
        <w:rPr>
          <w:rFonts w:ascii="微软雅黑" w:hAnsi="微软雅黑" w:eastAsia="微软雅黑"/>
          <w:sz w:val="21"/>
        </w:rPr>
        <w:t xml:space="preserve">         内容摘要：美以对伊朗的战争旨在摧毁伊朗，但各方正走向临时协议，使伊朗受创严重却未被击垮。临时协议可能暂停冲突，但无法解决核心问题。经济压力是寻求外交的主要驱动力，协议旨在重开霍尔木兹海峡、缓解经济压力，并为特朗普提供政治退路。据拟议备忘录，伊朗将解除对海峡封锁，换取解冻资产或有限制裁放松。伊朗视此协议为争取时间、遏制风险的手段，无需触及铀浓缩等争议议题。特朗普希望协议显示核问题进展，但核心矛盾未变：伊朗拒绝放弃铀浓缩，美国不愿提供安全保障，以色列决心遏制对手。前外交官指出，双方交集有限，模式是先达成协议，将棘手问题留待第二阶段，但未必到来。消息人士称，特朗普可能只获短期停火及对高浓缩铀的模糊承诺，海峡仍受伊朗控制。华盛顿已放弃确保伊朗拆除弹道导弹的诉求，并接受将黎巴嫩局势与海峡问题挂钩。伊朗将解冻约120亿美元资产视为核心条件。分析人士认为，冲突暂停可能让革命卫队更为强势。临时协议可能让以色列不安，因伊朗暗示任何协议无法解决根本冲突。罗斯表示，对以色列和伊朗而言，战争一个阶段结束，但冲突未结束。</w:t>
      </w:r>
    </w:p>
    <w:p>
      <w:pPr>
        <w:spacing w:after="240"/>
      </w:pPr>
      <w:r>
        <w:rPr>
          <w:rFonts w:ascii="微软雅黑" w:hAnsi="微软雅黑" w:eastAsia="微软雅黑"/>
          <w:sz w:val="21"/>
        </w:rPr>
        <w:t xml:space="preserve">         文章链接：</w:t>
      </w:r>
      <w:r>
        <w:rPr>
          <w:color w:val="0000FF"/>
        </w:rPr>
        <w:t>https://mp.weixin.qq.com/s/4BnaOVd_98iL8fsiVTchDg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十、【韩国发布核潜艇研发规划，计划本世纪30年代中期首艘下水】</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发布时间：2026-06-04 11:32:08</w:t>
      </w:r>
    </w:p>
    <w:p>
      <w:pPr>
        <w:spacing w:after="120"/>
        <w:jc w:val="both"/>
      </w:pPr>
      <w:r>
        <w:rPr>
          <w:rFonts w:ascii="微软雅黑" w:hAnsi="微软雅黑" w:eastAsia="微软雅黑"/>
          <w:sz w:val="21"/>
        </w:rPr>
        <w:t xml:space="preserve">         内容摘要：韩国国防部发布《韩国核动力潜艇发展基本规划》，首次以官方文件明确核潜艇项目“张保皋N”的研发路线图，计划本世纪30年代中期完成首艘下水，标志该计划从技术论证转入实质性推进阶段。 该型核潜艇基于“张保皋-III”常规潜艇放大，排水量约5000吨，水下航速超25节，配备巡航导弹/小型弹道导弹垂发系统，采用泵喷推进降低噪音。核心动力系统采用低丰度浓缩铀反应堆（SMR），铀浓度低于20%，这是政治与技术妥协的结果。优点在于符合《韩美原子能协定》，避免核武器开发嫌疑，易获美国燃料支持；缺点包括能量密度低、反应堆体积大、堆芯功率响应弱，且换料周期仅10年（高浓缩铀可达30年不换料），频繁维修降低战备效率，削弱隐蔽性优势。 韩国强调“韩国核潜艇韩国造”，旨在实现自主国防，推动产业链升级。但核心核燃料供应和技术仍依赖美国，自主性有限。核潜艇入役将加速韩国海军向“蓝水海军”转型，打破半岛军事平衡。 此举加剧东北亚水下竞赛：朝鲜已公开建造8700吨级核动力战略导弹潜艇；日本可能借机发展核潜艇，其与法国合作小型模块化反应堆，具备技术基础。日韩水下竞争将从常规升级为核动力，增加误判风险。</w:t>
      </w:r>
    </w:p>
    <w:p>
      <w:pPr>
        <w:spacing w:after="240"/>
      </w:pPr>
      <w:r>
        <w:rPr>
          <w:rFonts w:ascii="微软雅黑" w:hAnsi="微软雅黑" w:eastAsia="微软雅黑"/>
          <w:sz w:val="21"/>
        </w:rPr>
        <w:t xml:space="preserve">         文章链接：</w:t>
      </w:r>
      <w:r>
        <w:rPr>
          <w:color w:val="0000FF"/>
        </w:rPr>
        <w:t>https://mp.weixin.qq.com/s/Dkj_WAOgd6ZpnIVQjOr9rA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十一、【克宫证实普京不会赴美观看2026年世界杯，特朗普此前曾表示可能邀请】</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发布时间：2026-06-05 10:39:12</w:t>
      </w:r>
    </w:p>
    <w:p>
      <w:pPr>
        <w:spacing w:after="120"/>
        <w:jc w:val="both"/>
      </w:pPr>
      <w:r>
        <w:rPr>
          <w:rFonts w:ascii="微软雅黑" w:hAnsi="微软雅黑" w:eastAsia="微软雅黑"/>
          <w:sz w:val="21"/>
        </w:rPr>
        <w:t xml:space="preserve">         内容摘要：俄罗斯总统新闻秘书佩斯科夫告诉俄罗斯新闻社，俄总统普京不会赴美观看2026年美加墨世界杯比赛。此前，美国总统特朗普曾表示可能邀请普京前往美国观看本届世界杯。佩斯科夫对此明确回应：“普京不会去。”2026年美加墨世界杯定于6月11日至7月19日举行，这是该赛事历史上首次由三个国家共同举办，也是首次有48支球队参加，比赛场次达104场，分别在美国11个城市、加拿大2个城市和墨西哥3个城市举行，预计将吸引数百万球迷和游客。俄罗斯曾主办2018年世界杯，俄罗斯国家男足在那届比赛中位列八强。据环球网2025年8月23日援引《国会山报》报道，特朗普与国际足联主席因凡蒂诺在白宫出席活动，宣布世界杯分组抽签仪式将于12月在华盛顿肯尼迪中心举行。其间，特朗普从办公桌抽屉中拿出一张与普京的合影，照片记录了一周前特朗普与普京在阿拉斯加会晤时的场景。特朗普展示合影时称：“我刚收到一张照片，照片中的人非常想来这里，这个人叫弗拉基米尔·普京，我相信他会来（看世界杯），但这取决于具体情况，他可能来，也可能不来。”</w:t>
      </w:r>
    </w:p>
    <w:p>
      <w:pPr>
        <w:spacing w:after="240"/>
      </w:pPr>
      <w:r>
        <w:rPr>
          <w:rFonts w:ascii="微软雅黑" w:hAnsi="微软雅黑" w:eastAsia="微软雅黑"/>
          <w:sz w:val="21"/>
        </w:rPr>
        <w:t xml:space="preserve">         文章链接：</w:t>
      </w:r>
      <w:r>
        <w:rPr>
          <w:color w:val="0000FF"/>
        </w:rPr>
        <w:t>https://mp.weixin.qq.com/s/wli0HY5AXdCuT2Ao4iy-jA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十二、【孟加拉国因水资源协议未果转向中国，印度智库承认自身不作为】</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发布时间：2026-06-04 22:14:22</w:t>
      </w:r>
    </w:p>
    <w:p>
      <w:pPr>
        <w:spacing w:after="120"/>
        <w:jc w:val="both"/>
      </w:pPr>
      <w:r>
        <w:rPr>
          <w:rFonts w:ascii="微软雅黑" w:hAnsi="微软雅黑" w:eastAsia="微软雅黑"/>
          <w:sz w:val="21"/>
        </w:rPr>
        <w:t xml:space="preserve">         内容摘要：孟加拉国因多年对印外交努力无果，正调整跨境水资源管理策略，转向中国寻求协助，以应对干旱、洪涝和土壤盐碱化等问题。孟方认为，印度上游修建的法拉卡堰（50年历史）加剧了这些困境，且关键河流水资源共享协议长期未落实。研究显示，孟境内至少79条河流因上游引水而干涸或迅速干涸，威胁民生、农业和生物多样性。 今年5月，孟政府宣布推进总投资28亿美元的帕德玛拦河坝项目（储存季风水供旱季使用）及中方支持的蒂斯塔河治理工程（保护农田、减少侵蚀）。印度国防部研究员辛哈指出，中国参与蒂斯塔河项目“标志重大转变”，并称“达卡转向北京，直接源于新德里在共享协议上的不作为”。孟印共有54条跨境河流，恒河和蒂斯塔河矛盾最突出：2011年蒂斯塔河协议因西孟加拉邦反对搁浅，印度也被指未按恒河协议供水（该协议12月到期，续约谈判未果）。孟前外交官卡比尔表示，印度未积极回应，孟方正承担后果。 中国通过基建、医疗等合作加强与孟关系。前总理哈西娜（亲印派）下台后，印孟关系恶化，印度参与蒂斯塔河项目前景不明。该项目靠近“西里古里走廊”（连接印度本土与东北邦的狭窄通道），对中国而言是深化关系、展示基建能力的机遇。</w:t>
      </w:r>
    </w:p>
    <w:p>
      <w:pPr>
        <w:spacing w:after="240"/>
      </w:pPr>
      <w:r>
        <w:rPr>
          <w:rFonts w:ascii="微软雅黑" w:hAnsi="微软雅黑" w:eastAsia="微软雅黑"/>
          <w:sz w:val="21"/>
        </w:rPr>
        <w:t xml:space="preserve">         文章链接：</w:t>
      </w:r>
      <w:r>
        <w:rPr>
          <w:color w:val="0000FF"/>
        </w:rPr>
        <w:t>https://mp.weixin.qq.com/s/nxT1CUXsGPoi8MZ9ACgULw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十三、【日菲加强军事勾连侵犯中国海洋权益，专家建议中方采取组合拳反制】</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发布时间：2026-06-04 22:14:22</w:t>
      </w:r>
    </w:p>
    <w:p>
      <w:pPr>
        <w:spacing w:after="120"/>
        <w:jc w:val="both"/>
      </w:pPr>
      <w:r>
        <w:rPr>
          <w:rFonts w:ascii="微软雅黑" w:hAnsi="微软雅黑" w:eastAsia="微软雅黑"/>
          <w:sz w:val="21"/>
        </w:rPr>
        <w:t xml:space="preserve">         内容摘要：近期，日本与菲律宾加强军事勾连，企图在台湾岛以东海域进行划界谈判，严重侵犯中国海洋权益。军事专家张军社指出，此举是美国印太战略下的复合型挑衅，旨在挑战中国核心利益。日菲各怀鬼胎：日本以菲律宾为跳板，牵制中国，为军国主义铺路；菲律宾则借日本在南海侵权挑衅。两国充当美国“第一岛链”的“看门狗和打手”。 中方应采取外交、军事和经济组合拳反制。军事上，在台湾岛以东海域强化常态化军事存在，海空军及海警船进行常态化巡逻，并在南海继续战备警巡。经济上，严控对日本关键矿产出口，切断对菲律宾的能源和经济援助。蓝德智库建议，综合运用军事、政治、经济手段：以舰机穿越关键水道、战略轰炸机巡航、航母演训限制日本活动空间；扩大钓鱼岛巡航密度；将出口管制扩展至日菲军事链条；落实战后国际法约束日本；对菲律宾实施精准分化，如禁止其农产品对华出口，并激活东盟内部限制机制。 清华大学教授刘江永认为，日本拟借“三手棋”扩大军事存在，甚至为“拥核”铺路。中国海警已在台湾岛以东海域执法巡查，展示维权决心。专家警告，若日菲执意冒进，中方将以历史性手段反制。</w:t>
      </w:r>
    </w:p>
    <w:p>
      <w:pPr>
        <w:spacing w:after="240"/>
      </w:pPr>
      <w:r>
        <w:rPr>
          <w:rFonts w:ascii="微软雅黑" w:hAnsi="微软雅黑" w:eastAsia="微软雅黑"/>
          <w:sz w:val="21"/>
        </w:rPr>
        <w:t xml:space="preserve">         文章链接：</w:t>
      </w:r>
      <w:r>
        <w:rPr>
          <w:color w:val="0000FF"/>
        </w:rPr>
        <w:t>https://mp.weixin.qq.com/s/vAVi_h0kU31pJH2tN0NKKQ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十四、【特朗普提议万斯与鲁比奥搭档参选2028年总统，两人均被视为共和党潜在人选】</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发布时间：2026-06-04 20:01:57</w:t>
      </w:r>
    </w:p>
    <w:p>
      <w:pPr>
        <w:spacing w:after="120"/>
        <w:jc w:val="both"/>
      </w:pPr>
      <w:r>
        <w:rPr>
          <w:rFonts w:ascii="微软雅黑" w:hAnsi="微软雅黑" w:eastAsia="微软雅黑"/>
          <w:sz w:val="21"/>
        </w:rPr>
        <w:t xml:space="preserve">         内容摘要：特朗普提议副总统万斯和国务卿鲁比奥搭档参加2028年总统选举，称“我喜欢他们一起参选，别人很难击败他们”。根据美国宪法，特朗普第二任期结束后不得再参选，其身边人认为他年近80，表态主要为刺激政敌。特朗普未明确两人谁竞选总统、谁竞选副总统，但称两人关系融洽。此前，特朗普曾表示万斯“最有可能”成为其接班人，两人均被视为2028年共和党总统候选人潜在人选。鲁比奥近期在白宫记者会上表现获好评，但暗示若万斯有意参选，他可能让贤。民调显示，两人在共和党选民中受欢迎程度不相上下。目前无人正式宣布参选，但各方布局已开始。民主党内部也出现争夺提名的迹象，前副总统哈里斯、加州州长纽森等人通过播客、专访、出书等方式扩大影响力，为潜在竞选铺路。</w:t>
      </w:r>
    </w:p>
    <w:p>
      <w:pPr>
        <w:spacing w:after="240"/>
      </w:pPr>
      <w:r>
        <w:rPr>
          <w:rFonts w:ascii="微软雅黑" w:hAnsi="微软雅黑" w:eastAsia="微软雅黑"/>
          <w:sz w:val="21"/>
        </w:rPr>
        <w:t xml:space="preserve">         文章链接：</w:t>
      </w:r>
      <w:r>
        <w:rPr>
          <w:color w:val="0000FF"/>
        </w:rPr>
        <w:t>https://mp.weixin.qq.com/s/5AZrYNudCIyHhaARmfdbhw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十五、【特朗普连发访华照片称赞大会堂和仪仗队，意在推动中美经贸协议落实】</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发布时间：2026-06-04 19:00:00</w:t>
      </w:r>
    </w:p>
    <w:p>
      <w:pPr>
        <w:spacing w:after="120"/>
        <w:jc w:val="both"/>
      </w:pPr>
      <w:r>
        <w:rPr>
          <w:rFonts w:ascii="微软雅黑" w:hAnsi="微软雅黑" w:eastAsia="微软雅黑"/>
          <w:sz w:val="21"/>
        </w:rPr>
        <w:t xml:space="preserve">         内容摘要：特朗普回国半个月内第四次发布访华照片，5月31日连发两帖：一张检阅解放军三军仪仗队图片，另一条文字称赞人民大会堂“宽敞华丽”，并借此抨击民主党反对其改造白宫计划。他对中国仪仗队的整齐威武印象深刻，对比美国阅兵效果不佳，更坚定重修白宫决心，计划在东翼建造8300平方米豪华宴会厅，预算从2亿升至3亿美元，遭民主党反对。 此举也意在示好中国。一是为中期选举争取选票，需推动访华期间签署的经贸协议（如200架波音、农产品采购）尽快落地，避免沦为“跛脚总统”重蹈上届被“赶出”白宫覆辙。二是美伊谈判关键时刻，双方需中国斡旋：伊朗不信任西方，主动来华寻求担保；美国希望在霍尔木兹海峡和浓缩铀问题上获中国支持。特朗普多次“回味”访华，既拉近中美关系，也为自身利益铺路。 受此基调影响，美防长赫格塞思在新加坡香格里拉对话会上低调表态，称中美关系“处于多年来最好水平”，对台湾问题只字未提，与去年五次提及台湾形成鲜明对比。外媒统计其今年提及台湾次数为零。这表明特朗普政府当前首要任务是落实中美合作共识，巩固协议成果，其他议题暂缓。</w:t>
      </w:r>
    </w:p>
    <w:p>
      <w:pPr>
        <w:spacing w:after="240"/>
      </w:pPr>
      <w:r>
        <w:rPr>
          <w:rFonts w:ascii="微软雅黑" w:hAnsi="微软雅黑" w:eastAsia="微软雅黑"/>
          <w:sz w:val="21"/>
        </w:rPr>
        <w:t xml:space="preserve">         文章链接：</w:t>
      </w:r>
      <w:r>
        <w:rPr>
          <w:color w:val="0000FF"/>
        </w:rPr>
        <w:t>https://mp.weixin.qq.com/s/3sOeW_mpJkgDIwszMwd18A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十六、【美伊拟设3000亿美元投资基金用于重建，美方拒绝使用“赔款”一词】</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发布时间：2026-06-04 19:00:00</w:t>
      </w:r>
    </w:p>
    <w:p>
      <w:pPr>
        <w:spacing w:after="120"/>
        <w:jc w:val="both"/>
      </w:pPr>
      <w:r>
        <w:rPr>
          <w:rFonts w:ascii="微软雅黑" w:hAnsi="微软雅黑" w:eastAsia="微软雅黑"/>
          <w:sz w:val="21"/>
        </w:rPr>
        <w:t xml:space="preserve">         内容摘要：美伊正商讨谅解备忘录草案，拟设规模高达3000亿美元的国际“投资基金”，用于伊朗战后重建。伊朗定位其为战争损失赔偿，此前自估战损为3000亿至1万亿美元。美方坚决避免使用“赔款”一词，改用“国际投资基金”，以规避法律和政治上的承认战败风险。特朗普尚未最终拍板，已收紧条款并回传“更强硬提案”。伊朗要求首批120亿美元解冻资产到账后方可达成协议，剩余120亿60天内结清；美方则坚持伊朗须先“表现良好”，交出高浓缩铀并开放霍尔木兹海峡。双方因果顺序对立，谈判陷入死结。 该基金功能上实为弥补美方军事行动造成的损失，美方通过“基金”“投资”“国际”三层包装，在国内规避政治风险，在国际法上避免战败赔款先例。资金可能主要来自海湾国家，美国以“协助推动”为由，盯上沙特、阿联酋、卡塔尔的主权财富基金。海湾国家虽被迫为美国制造的烂摊子二次买单，但若停火谈崩，油价暴涨和航运中断的损失可能更大。因此，这笔钱“不给也得给”，但具体额度、方式及回报保障将成为后续博弈焦点。若基金最终落地，将标志资金单向流向对手，揭示战场主动权归属。但在特朗普签字、海湾国家掏钱、伊朗拿到首笔解冻资产前，一切仍存变数。</w:t>
      </w:r>
    </w:p>
    <w:p>
      <w:pPr>
        <w:spacing w:after="240"/>
      </w:pPr>
      <w:r>
        <w:rPr>
          <w:rFonts w:ascii="微软雅黑" w:hAnsi="微软雅黑" w:eastAsia="微软雅黑"/>
          <w:sz w:val="21"/>
        </w:rPr>
        <w:t xml:space="preserve">         文章链接：</w:t>
      </w:r>
      <w:r>
        <w:rPr>
          <w:color w:val="0000FF"/>
        </w:rPr>
        <w:t>https://mp.weixin.qq.com/s/CLIZqFuLn4v7NrdhMgDYFw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十七、【欧尔班被曝参选联合国秘书长，但五常否决权使其当选可能性极低】</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发布时间：2026-06-04 19:00:00</w:t>
      </w:r>
    </w:p>
    <w:p>
      <w:pPr>
        <w:spacing w:after="120"/>
        <w:jc w:val="both"/>
      </w:pPr>
      <w:r>
        <w:rPr>
          <w:rFonts w:ascii="微软雅黑" w:hAnsi="微软雅黑" w:eastAsia="微软雅黑"/>
          <w:sz w:val="21"/>
        </w:rPr>
        <w:t xml:space="preserve">         内容摘要：联合国秘书长古特雷斯任期将于2026年12月31日届满，继任选拔程序已启动。中国外长王毅在安理会会议上提出四项硬性指标：恪守联合国宪章、能力出众、公道正派、履职担当，强调候选人需具备丰富政治外交经验、能主持公道并重视发展中国家利益、推动联合国改革。 目前正式候选名单包括国际原子能机构总干事格罗西、智利前总统巴切莱特等五人，安理会预计7月底前启动首轮意向投票，五常拥有一票否决权。 调查机构Vsquare报道称，美国MAGA势力正推动匈牙利前总理欧尔班参选联合国秘书长，阿根廷总统米莱也表示支持。欧尔班在欧盟被视为“刺头”，曾遭《里斯本条约》第七条程序追责。报道分析，此举旨在利用联合国高级官员的完全外交豁免权，为欧尔班提供“护身符”，同时安插不听欧盟号令的代理人。 然而，欧尔班当选可能性极低。联合国秘书长需经安理会推荐、联大任命，五常可一票否决。欧尔班在俄乌问题上的立场、与MAGA的绑定，难以获得英法等国认可。此外，现任秘书长来自欧洲，依地区轮换惯例，欧尔班不符合条件。即便争取副秘书长等职位，也需绕过正常任命制衡，难度极大。目前欧尔班已放弃议员席位，其个人去向尚待观察。</w:t>
      </w:r>
    </w:p>
    <w:p>
      <w:pPr>
        <w:spacing w:after="240"/>
      </w:pPr>
      <w:r>
        <w:rPr>
          <w:rFonts w:ascii="微软雅黑" w:hAnsi="微软雅黑" w:eastAsia="微软雅黑"/>
          <w:sz w:val="21"/>
        </w:rPr>
        <w:t xml:space="preserve">         文章链接：</w:t>
      </w:r>
      <w:r>
        <w:rPr>
          <w:color w:val="0000FF"/>
        </w:rPr>
        <w:t>https://mp.weixin.qq.com/s/Vc4Y6jF09fRSmqhko6TGSA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十八、【美防长香会演讲定下三大目标，对台湾问题保持沉默】</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发布时间：2026-06-04 19:00:00</w:t>
      </w:r>
    </w:p>
    <w:p>
      <w:pPr>
        <w:spacing w:after="120"/>
        <w:jc w:val="both"/>
      </w:pPr>
      <w:r>
        <w:rPr>
          <w:rFonts w:ascii="微软雅黑" w:hAnsi="微软雅黑" w:eastAsia="微软雅黑"/>
          <w:sz w:val="21"/>
        </w:rPr>
        <w:t xml:space="preserve">         内容摘要：在新加坡举行的香格里拉安全峰会上，美国防长赫格塞斯发表约25分钟演讲，提出三大目标，但全程未提及台湾问题。首先，他重新定义中美关系，称两国关系“处于多年来最好水平”，这一论调与此前美方对华遏制态度形成鲜明对比。分析认为，这一转变源于美国总统特朗普近期访华后对华态度趋于缓和，美方因需要中国市场及稳定背后利益，不得不展现友好姿态。其次，赫格塞斯呼吁亚洲各国将军费占比提升至GDP的3.5%，并点名表扬韩国和日本，称韩国是“优秀盟友”典范，日本扩张军力是应对中国的“正当警惕”，实则翻炒“中国威胁论”以推动各国增加军费。第三，他宣布美英澳已签署新协议，计划打造水下无人艇编队，巩固“奥库斯”联盟。值得注意的是，赫格塞斯在台湾问题上保持沉默，未提一个字。这一变化始于特朗普访华期间白宫通报文件未提台湾，随后特朗普发表“四不”论调，扬言不做“台独”靠山。分析指出，美方沉默既是尊重中方在台湾问题上的红线，也是为自身留出“进可攻、退可守”的战略空间，未来可能随时变卦而不背负骂名。这一沉默被视为中美关系中的积极信号，也表明美方在中美关系中已非完全掌握主动权的一方。</w:t>
      </w:r>
    </w:p>
    <w:p>
      <w:pPr>
        <w:spacing w:after="240"/>
      </w:pPr>
      <w:r>
        <w:rPr>
          <w:rFonts w:ascii="微软雅黑" w:hAnsi="微软雅黑" w:eastAsia="微软雅黑"/>
          <w:sz w:val="21"/>
        </w:rPr>
        <w:t xml:space="preserve">         文章链接：</w:t>
      </w:r>
      <w:r>
        <w:rPr>
          <w:color w:val="0000FF"/>
        </w:rPr>
        <w:t>https://mp.weixin.qq.com/s/Ujoxl0zaOzY1gje3TEWQog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十九、【马科斯称担心莎拉当选后推翻政策，暗示预见2028年大选结局】</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发布时间：2026-06-04 19:00:00</w:t>
      </w:r>
    </w:p>
    <w:p>
      <w:pPr>
        <w:spacing w:after="120"/>
        <w:jc w:val="both"/>
      </w:pPr>
      <w:r>
        <w:rPr>
          <w:rFonts w:ascii="微软雅黑" w:hAnsi="微软雅黑" w:eastAsia="微软雅黑"/>
          <w:sz w:val="21"/>
        </w:rPr>
        <w:t xml:space="preserve">         内容摘要：菲律宾总统大选民调显示，杜特尔特之女莎拉以51%支持率领先对手莱妮·罗布雷多的41%，其票仓集中于棉兰老岛（支持率91%），源于杜特尔特家族两代经营。然而，莎拉于5月11日遭众议院再次弹劾（255票赞成、26票反对、9票弃权），案件已移交参议院，庭前听证会排至6月15日。 总统马科斯接受彭博电视台专访时表示，“非常担心”莎拉若当选会推翻其政策，强调“政策延续性”至关重要。这暗示他已预见2028年大选结局，并对“物理消灭”莎拉参选资格缺乏信心。原因有三：其一，参议院弹劾定罪需2/3（16票），但约13名参议员与杜特尔特阵营关系密切，包括马科斯的亲姐姐伊梅·马科斯，她公开批评针对杜特尔特家族的行动“疯狂而邪恶”，并透露与弟弟三年未通话。外界评估莎拉被定罪终身禁任公职概率偏低。其二，莎拉民意基本盘稳固，棉兰老岛91%支持率及中下层选民支撑构成结构性优势，弹劾审判难以短期撼动，“受害者叙事”反可能固化支持率。其三，马科斯话风从“阻止”转向“延续性”，强调官僚改革和制度强化，意图将政策钉入制度，使莎拉上位后难以轻易推翻。</w:t>
      </w:r>
    </w:p>
    <w:p>
      <w:pPr>
        <w:spacing w:after="240"/>
      </w:pPr>
      <w:r>
        <w:rPr>
          <w:rFonts w:ascii="微软雅黑" w:hAnsi="微软雅黑" w:eastAsia="微软雅黑"/>
          <w:sz w:val="21"/>
        </w:rPr>
        <w:t xml:space="preserve">         文章链接：</w:t>
      </w:r>
      <w:r>
        <w:rPr>
          <w:color w:val="0000FF"/>
        </w:rPr>
        <w:t>https://mp.weixin.qq.com/s/eezGZWuU5rTMWLQY5geX2Q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二十、【中方驱逐骗访美籍记者并注销居留许可，外交部回应三点核心立场】</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发布时间：2026-06-04 19:00:00</w:t>
      </w:r>
    </w:p>
    <w:p>
      <w:pPr>
        <w:spacing w:after="120"/>
        <w:jc w:val="both"/>
      </w:pPr>
      <w:r>
        <w:rPr>
          <w:rFonts w:ascii="微软雅黑" w:hAnsi="微软雅黑" w:eastAsia="微软雅黑"/>
          <w:sz w:val="21"/>
        </w:rPr>
        <w:t xml:space="preserve">         内容摘要：中方近期依法将《纽约时报》驻北京记者王月眉驱逐出境，并注销其居留许可证。外交部发言人林剑在回应此事时明确阐述了三点立场：第一，该记者存在明确的骗访记录，多次隐瞒真实目的、伪装身份、欺骗采访对象并提交不实材料，中方依法依规作出处置；第二，《纽约时报》多次为“台独”分子提供平台，散布“两国论”，歪曲中国政策，触碰一个中国原则红线；第三，美方在记者签证问题上采取双重标准，中方为美国记者提供便利，美方却限制中国记者签证。中方强调，此次行动是对美方不讲规则行为的反制，也是向特朗普政府发出的明确警告：中国在核心利益问题上的底线不容触碰。外交部直接还原事件真相，避免了与美方无谓的口舌之争，用实际举措表明中方欢迎各国记者来华工作，但绝不允许损害中国主权和国家利益的行为。此举也意在刹住歪风邪气，防止其他国家效仿，同时警示美方应遵守基本外交准则。</w:t>
      </w:r>
    </w:p>
    <w:p>
      <w:pPr>
        <w:spacing w:after="240"/>
      </w:pPr>
      <w:r>
        <w:rPr>
          <w:rFonts w:ascii="微软雅黑" w:hAnsi="微软雅黑" w:eastAsia="微软雅黑"/>
          <w:sz w:val="21"/>
        </w:rPr>
        <w:t xml:space="preserve">         文章链接：</w:t>
      </w:r>
      <w:r>
        <w:rPr>
          <w:color w:val="0000FF"/>
        </w:rPr>
        <w:t>https://mp.weixin.qq.com/s/pJ12ZxoMLpKQg-urYt_wTA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二十一、【美财长贝森特澄清与住房金融署长冲突，称威胁“踢他屁股”而非“揍一拳”】</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发布时间：2026-06-04 17:38:16</w:t>
      </w:r>
    </w:p>
    <w:p>
      <w:pPr>
        <w:spacing w:after="120"/>
        <w:jc w:val="both"/>
      </w:pPr>
      <w:r>
        <w:rPr>
          <w:rFonts w:ascii="微软雅黑" w:hAnsi="微软雅黑" w:eastAsia="微软雅黑"/>
          <w:sz w:val="21"/>
        </w:rPr>
        <w:t xml:space="preserve">         内容摘要：美国财政部长贝森特在参议院听证会上回应去年与住房金融署署长普尔特的冲突传闻。他承认曾威胁“收拾”对方，但澄清说的是“踢他屁股”而非“揍一拳”，并比喻为球队内部冲突后仍共同为团队赢球。冲突源于“两房”私有化问题：贝森特主张稳健改革，普尔特作风强势且越权插手财政部事务，两人关系紧张。贝森特曾引用汉密尔顿时代财长决斗历史，称自己“略占上风”，但此次听证会淡化矛盾，因普尔特已升任代理国家情报总监。贝森特表示已搁置分歧，支持普尔特新职，并透露致电祝贺，期待合作处理住房及伊朗问题。参议员蒂利斯借机批评普尔特，反对其兼任两职，并指责其攻击美联储主席鲍威尔。麦康奈尔等共和党议员也反对普尔特正式任职，称其缺乏国家安全经验。民主党人舒默、杰弗里斯等批评普尔特任命基于对特朗普的忠诚而非资格，质疑其将政府权力“武器化”。贝森特在听证会上未回应普尔特安全许可问题，仅称其职位重要。</w:t>
      </w:r>
    </w:p>
    <w:p>
      <w:pPr>
        <w:spacing w:after="240"/>
      </w:pPr>
      <w:r>
        <w:rPr>
          <w:rFonts w:ascii="微软雅黑" w:hAnsi="微软雅黑" w:eastAsia="微软雅黑"/>
          <w:sz w:val="21"/>
        </w:rPr>
        <w:t xml:space="preserve">         文章链接：</w:t>
      </w:r>
      <w:r>
        <w:rPr>
          <w:color w:val="0000FF"/>
        </w:rPr>
        <w:t>https://mp.weixin.qq.com/s/eRMBLJzWWHmV7BOOO-nQOQ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二十二、【德国首次落选联合国安理会非常任理事国，仅获104票未达三分之二多数】</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发布时间：2026-06-04 17:38:16</w:t>
      </w:r>
    </w:p>
    <w:p>
      <w:pPr>
        <w:spacing w:after="120"/>
        <w:jc w:val="both"/>
      </w:pPr>
      <w:r>
        <w:rPr>
          <w:rFonts w:ascii="微软雅黑" w:hAnsi="微软雅黑" w:eastAsia="微软雅黑"/>
          <w:sz w:val="21"/>
        </w:rPr>
        <w:t xml:space="preserve">         内容摘要：联合国大会6月3日选举奥地利、吉尔吉斯斯坦、葡萄牙、特立尼达和多巴哥、津巴布韦为安理会非常任理事国。德国在争夺西欧集团2个名额时，不敌奥地利和葡萄牙，仅获104票，距当选所需的2/3多数票差23票，首次落选，引发国内哗然。 德国外长瓦德富尔称此为“惨痛的失败”，归因于德国支持以色列的立场影响投票，并指责俄罗斯因德国支持乌克兰而煽动反德情绪。德国是联合国重要捐助国，曾6次入安理会，上次任期为2019-2020年。此次竞选2027-2028年席位时，德国发起大规模游说，瓦德富尔向约80位部长陈情，主张改革安理会，但多数代表选择支持葡萄牙和奥地利。葡萄牙凭借在欧、非、亚、南美前殖民地间的中立协调角色胜出，奥地利则以宪法中立和非北约身份争取支持。 德国学者瓦尔维克此前警告，支持德国的力量正因以色列、乌克兰等问题瓦解。此次失利被视为外交重大挫折，可能加剧国内对默茨政府的批评。德国选择党领导人魏德尔称落选为“耻辱”，指责默茨外交政策导致孤立；绿党归咎于竞选支持不足；社民党警告这是“明确警示信号”。默茨回应称结果不会改变德国作为多边体系支柱的角色。</w:t>
      </w:r>
    </w:p>
    <w:p>
      <w:pPr>
        <w:spacing w:after="240"/>
      </w:pPr>
      <w:r>
        <w:rPr>
          <w:rFonts w:ascii="微软雅黑" w:hAnsi="微软雅黑" w:eastAsia="微软雅黑"/>
          <w:sz w:val="21"/>
        </w:rPr>
        <w:t xml:space="preserve">         文章链接：</w:t>
      </w:r>
      <w:r>
        <w:rPr>
          <w:color w:val="0000FF"/>
        </w:rPr>
        <w:t>https://mp.weixin.qq.com/s/hMF--p8AtA01T4y5GQk29Q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二十三、【巴西总统卢拉回应美国关税威胁，称将转向中国市场并感谢中国解除牛肉禁令】</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发布时间：2026-06-04 17:38:16</w:t>
      </w:r>
    </w:p>
    <w:p>
      <w:pPr>
        <w:spacing w:after="120"/>
        <w:jc w:val="both"/>
      </w:pPr>
      <w:r>
        <w:rPr>
          <w:rFonts w:ascii="微软雅黑" w:hAnsi="微软雅黑" w:eastAsia="微软雅黑"/>
          <w:sz w:val="21"/>
        </w:rPr>
        <w:t xml:space="preserve">         内容摘要：巴西总统卢拉就美国拟对巴西多类商品加征25%关税作出强硬回应，表示若美国不买，巴西将把商品卖给其他国家，并特别感谢中国近期解除巴西牛肉口蹄疫禁令。据路透社等媒体报道，美国贸易代表办公室启动为期30天的公众意见征询程序，拟对巴西多类进口商品加征25%关税，牛肉、咖啡等大宗农产品被排除在外。巴西政府斥责此举并将采取对等反击。卢拉透露，巴美贸易谈判代表近期举行三次会晤但未能达成协议，他计划再次致函美国总统特朗普并在国际媒体刊发署名文章阐明立场。在谈及开拓美国以外贸易渠道时，卢拉特别提到中国于5月29日宣布解除巴西北部地区口蹄疫禁令，认可巴西全境无口蹄疫，并就此向中方致谢。巴西去年超过一半的牛肉出口销往中国，中方此举将拓宽巴西牛肉、猪肉产品的对华出口空间。与此同时，美国还以巴西未能落实所谓“强迫劳动制品进口禁令”为由，额外加征12.5%关税。美国国务卿鲁比奥在参议院听证会上称巴西是拉丁美洲地区对美不友好的例外国家。卢拉在巴西内阁会议上回击鲁比奥，强调巴西是独立自主国家，不会对大国卑躬屈膝，也无意同中美任何一方爆发冲突。他决定参加6月在法国举行的七国集团领导人会议，计划在会上磋商与美方争端。</w:t>
      </w:r>
    </w:p>
    <w:p>
      <w:pPr>
        <w:spacing w:after="240"/>
      </w:pPr>
      <w:r>
        <w:rPr>
          <w:rFonts w:ascii="微软雅黑" w:hAnsi="微软雅黑" w:eastAsia="微软雅黑"/>
          <w:sz w:val="21"/>
        </w:rPr>
        <w:t xml:space="preserve">         文章链接：</w:t>
      </w:r>
      <w:r>
        <w:rPr>
          <w:color w:val="0000FF"/>
        </w:rPr>
        <w:t>https://mp.weixin.qq.com/s/jLoKHFybuL_-h_oiSshctQ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二十四、【外交部回应欧盟对华贸易限制工具，称中欧合作动力强劲前景广阔】</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发布时间：2026-06-04 15:31:56</w:t>
      </w:r>
    </w:p>
    <w:p>
      <w:pPr>
        <w:spacing w:after="120"/>
        <w:jc w:val="both"/>
      </w:pPr>
      <w:r>
        <w:rPr>
          <w:rFonts w:ascii="微软雅黑" w:hAnsi="微软雅黑" w:eastAsia="微软雅黑"/>
          <w:sz w:val="21"/>
        </w:rPr>
        <w:t xml:space="preserve">         内容摘要：6月4日，外交部发言人毛宁主持例行记者会。有记者提问，欧委会全体会议讨论对华关系，有观点认为中欧贸易和投资状况“不可持续”，欧盟应对华“去风险”，外界预计6月中旬欧盟将借G7和欧盟夏季峰会推出新的对华贸易限制工具。但同时，中国欧盟商会最新调查报告显示，68%的欧洲企业选择坚守或扩大在华业务，近1/3的企业将进一步深化在中国的本土化布局，“去风险”似乎并未成为欧洲企业的实际选择。 毛宁回应称，越来越多的欧洲企业选择深耕中国、扩大在华业务，这本身就是对所谓“去风险”最有力的回应。中欧经贸合作源于共同利益，本质上是比较优势和市场竞争共同作用的结果。优势互补不是风险，利益融合也不是威胁。毛宁指出，50多年来，中欧年贸易额增长了300多倍，相互双向投资接近2600亿美元，充分说明中欧合作动力强劲、前景广阔。贸易保护主义违背经济规律，损人不利己。她希望欧方客观理性看待中欧经贸关系，同中方一道压缩问题清单，做大合作蛋糕，实现互利共赢。</w:t>
      </w:r>
    </w:p>
    <w:p>
      <w:pPr>
        <w:spacing w:after="240"/>
      </w:pPr>
      <w:r>
        <w:rPr>
          <w:rFonts w:ascii="微软雅黑" w:hAnsi="微软雅黑" w:eastAsia="微软雅黑"/>
          <w:sz w:val="21"/>
        </w:rPr>
        <w:t xml:space="preserve">         文章链接：</w:t>
      </w:r>
      <w:r>
        <w:rPr>
          <w:color w:val="0000FF"/>
        </w:rPr>
        <w:t>https://mp.weixin.qq.com/s/Dk1ip4vNUSCduVHNRfvJAw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二十五、【中方回应禁止新西兰议员入境，涉窜访台湾违反一个中国原则】</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发布时间：2026-06-04 15:31:56</w:t>
      </w:r>
    </w:p>
    <w:p>
      <w:pPr>
        <w:spacing w:after="120"/>
        <w:jc w:val="both"/>
      </w:pPr>
      <w:r>
        <w:rPr>
          <w:rFonts w:ascii="微软雅黑" w:hAnsi="微软雅黑" w:eastAsia="微软雅黑"/>
          <w:sz w:val="21"/>
        </w:rPr>
        <w:t xml:space="preserve">         内容摘要：6月4日，外交部发言人毛宁主持例行记者会。针对美联社记者关于中方禁止部分新西兰议员入境及禁令时限的提问，毛宁回应称，近期新西兰个别议员不顾中方严重关切和坚决反对，执意窜访中国台湾地区，违反一个中国原则，干涉中国内政。根据中华人民共和国相关法律，中方决定对有关人员采取禁止入境等措施。毛宁强调，一个中国原则是国际社会的普遍共识和国际关系基本准则，也是中新关系的政治基础。她奉劝有关人员切实尊重中国主权和领土完整，严格恪守一个中国原则，在台湾问题上踩线越界必将付出代价。 此外，针对“五眼联盟”国家情报机构指责中方利用网上求职平台招募情报人员的提问，毛宁表示，作为全球最大的情报合作联盟，“五眼联盟”长期以来在世界各地开展大规模系统性的间谍活动，这样一个组织却指责所谓“中国间谍威胁”，这本身就很讽刺。</w:t>
      </w:r>
    </w:p>
    <w:p>
      <w:pPr>
        <w:spacing w:after="240"/>
      </w:pPr>
      <w:r>
        <w:rPr>
          <w:rFonts w:ascii="微软雅黑" w:hAnsi="微软雅黑" w:eastAsia="微软雅黑"/>
          <w:sz w:val="21"/>
        </w:rPr>
        <w:t xml:space="preserve">         文章链接：</w:t>
      </w:r>
      <w:r>
        <w:rPr>
          <w:color w:val="0000FF"/>
        </w:rPr>
        <w:t>https://mp.weixin.qq.com/s/f1MDld76JSgfJogo3AsMrw</w:t>
      </w:r>
    </w:p>
    <w:p>
      <w:pPr>
        <w:spacing w:before="300" w:after="200"/>
      </w:pPr>
      <w:bookmarkStart w:id="1" w:name="cat_2"/>
      <w:r>
        <w:rPr>
          <w:rFonts w:ascii="微软雅黑" w:hAnsi="微软雅黑" w:eastAsia="微软雅黑"/>
          <w:b/>
          <w:color w:val="000000"/>
          <w:sz w:val="32"/>
        </w:rPr>
        <w:br/>
        <w:t>【宏观经济与金融】</w:t>
      </w:r>
      <w:bookmarkEnd w:id="1"/>
    </w:p>
    <w:p>
      <w:pPr>
        <w:spacing w:after="120"/>
      </w:pPr>
      <w:r>
        <w:rPr>
          <w:rFonts w:ascii="微软雅黑" w:hAnsi="微软雅黑" w:eastAsia="微软雅黑"/>
          <w:b/>
          <w:sz w:val="24"/>
        </w:rPr>
        <w:t>一、【商务部6月4日发布会：特朗普关税战2.0或将到来，中国拟扩大进口应对】</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发布时间：2026-06-04 22:22:52</w:t>
      </w:r>
    </w:p>
    <w:p>
      <w:pPr>
        <w:spacing w:after="120"/>
        <w:jc w:val="both"/>
      </w:pPr>
      <w:r>
        <w:rPr>
          <w:rFonts w:ascii="微软雅黑" w:hAnsi="微软雅黑" w:eastAsia="微软雅黑"/>
          <w:sz w:val="21"/>
        </w:rPr>
        <w:t xml:space="preserve">         内容摘要：商务部6月4日举行例行新闻发布会，发言人何咏前就多项议题作出回应。在“出口中国”品牌活动方面，2026年将举办超100场活动，6月7日和11日分别在白俄罗斯和德国举办境外专场，旨在扩大进口，与各国共享发展机遇。针对巴西大豆和牛肉进口问题，中方愿与巴方保持沟通，推动农产品贸易高质量发展。巴西总统卢拉表示，若美国加征关税，巴西将转向其他市场。 《国务院关于对外投资的规定》将于7月1日施行，这是首部以“对外投资”为名的统一行政法规，旨在强化服务、优化管理、加强保护，为出海企业提供法治保障。针对美国封堵芯片出口漏洞，中方敦促美方停止对华歧视性措施，维护全球供应链稳定。关于美国USTR以“强迫劳动”为由加征关税，中方反对单边限制措施，并同意在贸易理事会项下讨论对等降税框架。 在牛肉进口保障措施方面，当一国进口量达年度配额90%时，将加征55%关税，旨在阶段性帮助国内产业，而非限制正常贸易。评论指出，中国进口增速回升，有望成为全球最大进口市场，而美国关税战2.0可能加剧自身困境。中国应利用市场优势，增强与贸易伙伴的合作，应对美国贸易压力。</w:t>
      </w:r>
    </w:p>
    <w:p>
      <w:pPr>
        <w:spacing w:after="240"/>
      </w:pPr>
      <w:r>
        <w:rPr>
          <w:rFonts w:ascii="微软雅黑" w:hAnsi="微软雅黑" w:eastAsia="微软雅黑"/>
          <w:sz w:val="21"/>
        </w:rPr>
        <w:t xml:space="preserve">         文章链接：</w:t>
      </w:r>
      <w:r>
        <w:rPr>
          <w:color w:val="0000FF"/>
        </w:rPr>
        <w:t>https://mp.weixin.qq.com/s/I2bIGKFN_fcEBNhLIhDQnw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二、【特朗普制造业承诺面临兑现困境，建厂支出下降16%且就业岗位减少7.7万个】</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发布时间：2026-06-04 22:14:22</w:t>
      </w:r>
    </w:p>
    <w:p>
      <w:pPr>
        <w:spacing w:after="120"/>
        <w:jc w:val="both"/>
      </w:pPr>
      <w:r>
        <w:rPr>
          <w:rFonts w:ascii="微软雅黑" w:hAnsi="微软雅黑" w:eastAsia="微软雅黑"/>
          <w:sz w:val="21"/>
        </w:rPr>
        <w:t xml:space="preserve">         内容摘要：美国总统特朗普曾承诺开启美国制造业的“黄金时代”，但实际进展乏力。官方数据显示，4月美国私营部门制造业设施建设支出降至152亿美元，较第二任期初下降约16%；工厂就业岗位减少7.7万个。自2025年1月特朗普就任以来，84家企业宣布本土扩产计划，投资总额超9000亿美元，但建厂支出下降。分析认为，单边加征关税和行政施压难以扭转制造业空心化积弊。Global Location Strategies首席执行官考德威尔指出，实际落地花销才代表真实动向，未见制造业复兴迹象。 白宫发言人德赛回应称，政府通过精准关税、放宽监管和减税政策兑现承诺，并援引工业产值和核心资本品订单上涨数据。但毕马威首席经济学家斯旺克表示，自动化与海外竞争持续蚕食就业岗位，岗位流失未扭转。标普全球首席商业经济学家威廉姆森补充，近期增产源于市场对物价和地缘不确定性的恐慌，而非信心提振。BNSF首席执行官法默指出，仅钢铁等部分制造业回暖，其余工业停滞，关税政策变数导致资本观望。 政策反复摇摆，特朗普威胁对欧洲、加拿大等贸易伙伴加征新关税，最高法院可能废除部分关税，加剧市场不确定性。企业高管称这是投资停滞的一年。</w:t>
      </w:r>
    </w:p>
    <w:p>
      <w:pPr>
        <w:spacing w:after="240"/>
      </w:pPr>
      <w:r>
        <w:rPr>
          <w:rFonts w:ascii="微软雅黑" w:hAnsi="微软雅黑" w:eastAsia="微软雅黑"/>
          <w:sz w:val="21"/>
        </w:rPr>
        <w:t xml:space="preserve">         文章链接：</w:t>
      </w:r>
      <w:r>
        <w:rPr>
          <w:color w:val="0000FF"/>
        </w:rPr>
        <w:t>https://mp.weixin.qq.com/s/z6EU8r8jBfCk8l8gf7_RwA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三、【银行加大信贷投放面临有效需求不足，个贷不良率攀升致基层员工压力增大】</w:t>
      </w:r>
    </w:p>
    <w:p>
      <w:pPr>
        <w:spacing w:after="120"/>
      </w:pPr>
      <w:r>
        <w:rPr>
          <w:rFonts w:ascii="微软雅黑" w:hAnsi="微软雅黑" w:eastAsia="微软雅黑"/>
          <w:sz w:val="21"/>
        </w:rPr>
        <w:t xml:space="preserve">         来源：毒舌财商</w:t>
      </w:r>
    </w:p>
    <w:p>
      <w:pPr>
        <w:spacing w:after="120"/>
      </w:pPr>
      <w:r>
        <w:rPr>
          <w:rFonts w:ascii="微软雅黑" w:hAnsi="微软雅黑" w:eastAsia="微软雅黑"/>
          <w:sz w:val="21"/>
        </w:rPr>
        <w:t xml:space="preserve">         发布时间：2026-06-04 20:59:18</w:t>
      </w:r>
    </w:p>
    <w:p>
      <w:pPr>
        <w:spacing w:after="120"/>
        <w:jc w:val="both"/>
      </w:pPr>
      <w:r>
        <w:rPr>
          <w:rFonts w:ascii="微软雅黑" w:hAnsi="微软雅黑" w:eastAsia="微软雅黑"/>
          <w:sz w:val="21"/>
        </w:rPr>
        <w:t xml:space="preserve">         内容摘要：据财联社等媒体报道，多家银行已按有关部门指导，加大信贷投放力度，部分银行计划通过经营贷、个人抵押贷款及票据融资等方式补充规模。然而，当前信贷市场面临有效需求不足和风险控制双重压力。 一方面，优质客户存量已近枯竭。企业、个人客户多已被挖掘，甚至出现银行对无需求的机关事业单位批量授信，单人额度达数十万至上百万。另一方面，信贷需求增速显著下滑。央行数据显示，2026年第一季度居民部门新增人民币贷款仅2967亿元，同比下降71%，且自2022年后整体呈下降趋势。同时，个贷不良率上升，2025年多家银行尤其是国有大行的消费贷和经营贷不良率明显攀升。企业贷款同样困难，优质企业发债成本低于2%，低于银行信贷利率，导致客户转向债券市场。 在风险可控前提下扩大信贷投放难度极大，银行需在新增贷款与不良率间寻求平衡。最终压力将传导至基层员工：信贷指标层层加码，而员工资源有限，可能催生乱象，如与中介合作引入不合格客户，或垫付利息完成指标。市场有效需求不足，客户即使被送钱也未必接受，基层员工面临罚款、PUA和加班，工作压力持续加大。</w:t>
      </w:r>
    </w:p>
    <w:p>
      <w:pPr>
        <w:spacing w:after="240"/>
      </w:pPr>
      <w:r>
        <w:rPr>
          <w:rFonts w:ascii="微软雅黑" w:hAnsi="微软雅黑" w:eastAsia="微软雅黑"/>
          <w:sz w:val="21"/>
        </w:rPr>
        <w:t xml:space="preserve">         文章链接：</w:t>
      </w:r>
      <w:r>
        <w:rPr>
          <w:color w:val="0000FF"/>
        </w:rPr>
        <w:t>https://mp.weixin.qq.com/s/ceaKkG_RXEAIW_PGWSO1DA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四、【国内成品油价格下调，加满一箱92号汽油少花20.5元】</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发布时间：2026-06-04 16:23:41</w:t>
      </w:r>
    </w:p>
    <w:p>
      <w:pPr>
        <w:spacing w:after="120"/>
        <w:jc w:val="both"/>
      </w:pPr>
      <w:r>
        <w:rPr>
          <w:rFonts w:ascii="微软雅黑" w:hAnsi="微软雅黑" w:eastAsia="微软雅黑"/>
          <w:sz w:val="21"/>
        </w:rPr>
        <w:t xml:space="preserve">         内容摘要：记者今天从国家发展改革委了解到，从今天24时起，国内成品油调价窗口开启，汽、柴油价格每吨分别下调525元和505元。全国平均来看，92号汽油、95号汽油和0号柴油每升分别下调0.41元、0.44元和0.43元。据国家发展改革委价格监测中心监测，本轮调价周期内，国际油价先跌后涨。以92号汽油加满50升油箱计算，将少花20.5元。物流行业支出成本同样降低，以月跑10000公里、百公里油耗38升的重型卡车为例，未来半个月内，单辆车的燃油成本将减少约763元。此次调价将直接降低私家车主和物流企业的用油成本。</w:t>
      </w:r>
    </w:p>
    <w:p>
      <w:pPr>
        <w:spacing w:after="240"/>
      </w:pPr>
      <w:r>
        <w:rPr>
          <w:rFonts w:ascii="微软雅黑" w:hAnsi="微软雅黑" w:eastAsia="微软雅黑"/>
          <w:sz w:val="21"/>
        </w:rPr>
        <w:t xml:space="preserve">         文章链接：</w:t>
      </w:r>
      <w:r>
        <w:rPr>
          <w:color w:val="0000FF"/>
        </w:rPr>
        <w:t>https://mp.weixin.qq.com/s/pgTAig99tiOW7VIUf7URUQ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五、【A股分化加剧，AI主线虹吸资金，多数板块跌出股灾味道】</w:t>
      </w:r>
    </w:p>
    <w:p>
      <w:pPr>
        <w:spacing w:after="120"/>
      </w:pPr>
      <w:r>
        <w:rPr>
          <w:rFonts w:ascii="微软雅黑" w:hAnsi="微软雅黑" w:eastAsia="微软雅黑"/>
          <w:sz w:val="21"/>
        </w:rPr>
        <w:t xml:space="preserve">         来源：大何日拱一卒</w:t>
      </w:r>
    </w:p>
    <w:p>
      <w:pPr>
        <w:spacing w:after="120"/>
      </w:pPr>
      <w:r>
        <w:rPr>
          <w:rFonts w:ascii="微软雅黑" w:hAnsi="微软雅黑" w:eastAsia="微软雅黑"/>
          <w:sz w:val="21"/>
        </w:rPr>
        <w:t xml:space="preserve">         发布时间：2026-06-04 22:58:51</w:t>
      </w:r>
    </w:p>
    <w:p>
      <w:pPr>
        <w:spacing w:after="120"/>
        <w:jc w:val="both"/>
      </w:pPr>
      <w:r>
        <w:rPr>
          <w:rFonts w:ascii="微软雅黑" w:hAnsi="微软雅黑" w:eastAsia="微软雅黑"/>
          <w:sz w:val="21"/>
        </w:rPr>
        <w:t xml:space="preserve">         内容摘要：今日A股市场延续缩量分化格局，两市成交量萎缩超3700亿元，下跌家数超过4100家。AI主线继续领跑，半导体设备、PCB等细分领域接力上涨，其他科技方向轮动跟涨，但大多数板块资金被虹吸，部分板块已跌出股灾味道。作者作为持有传统价值股的投资者，当日持仓全线下跌，体验不佳。文章指出，当前市场核心问题是流动性不足，防守型板块与科技股形成跷跷板效应，资金追逐短期热点，基本面分析意义有限，投资者面临站队选择。作者强调，极端行情下首要控制情绪，避免因恐慌或狂热导致操作变形，指出机会往往跌出来、风险涨出来，股市短期是情绪映射，长期看理性回归。其次要控制仓位，留出余地，不要试图判断顶底，真正便宜时才出手。当前部分银行股股息率已达6%，远超五年期存款利率1.3%，对坚定价值投资者而言，泥沙俱下中可能淘到被低估的好标的。最后，投资者应提前做好应对预案，市场好时不贪心不追高，不好时不恐慌不急躁，耐心等待合适时机。作者认为，投资本质是投给看好的行业和公司，期望未来盈利分红，真正的好公司不会因外界评价减损价值。时间是最好的答案，投资者需将注意力从短期账户波动中抽离，保持精神稳定，避免隐蔽的非理性决策。</w:t>
      </w:r>
    </w:p>
    <w:p>
      <w:pPr>
        <w:spacing w:after="240"/>
      </w:pPr>
      <w:r>
        <w:rPr>
          <w:rFonts w:ascii="微软雅黑" w:hAnsi="微软雅黑" w:eastAsia="微软雅黑"/>
          <w:sz w:val="21"/>
        </w:rPr>
        <w:t xml:space="preserve">         文章链接：</w:t>
      </w:r>
      <w:r>
        <w:rPr>
          <w:color w:val="0000FF"/>
        </w:rPr>
        <w:t>https://mp.weixin.qq.com/s/glBHxQ8IOQKZWyZaw6_iKw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六、【比特币跌至6.7万美元，24小时27.8万人爆仓17.8亿美元】</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发布时间：2026-06-04 22:11:51</w:t>
      </w:r>
    </w:p>
    <w:p>
      <w:pPr>
        <w:spacing w:after="120"/>
        <w:jc w:val="both"/>
      </w:pPr>
      <w:r>
        <w:rPr>
          <w:rFonts w:ascii="微软雅黑" w:hAnsi="微软雅黑" w:eastAsia="微软雅黑"/>
          <w:sz w:val="21"/>
        </w:rPr>
        <w:t xml:space="preserve">         内容摘要：比特币跌至6.7万美元附近，24小时跌超5%，以太坊跌至1900美元。从去年10月高点12.6万美元算起，累计下跌超40%。过去24小时，全球27.81万人爆仓，总金额17.8亿美元，最大单笔爆仓约1.86亿元。 比特币曾被视为数字黄金、普通人对抗通胀的船票，但下跌撕开了这层体面。当比特币现货ETF出现后，它完成身份漂白，从币圈资产变为华尔街产品，吸引了新中产。这些人不愿承认自己在赌博，而是将买币称为“配置”或“拥抱趋势”。但比特币越来越受传统金融情绪支配，它曾宣称逃离华尔街，如今却像华尔街的高波动插件。 资金正流向更性感的故事——AI。相比比特币的“共识”“稀缺”等老生常谈，AI有芯片、机器人、大模型等具体产业链，能挂上订单和财报预期。市场永远流向想象力更强的地方，比特币不再是唯一能让人做梦的资产。 比特币不会消失，但暴富梦该醒了。过去二十年，普通人错过黄金、楼市、电商、比特币等机会，但所有财富神话都用结果倒推过程。真正能拿到最后的人，靠的是信仰、信息差和反人性的钝感力，而非单纯投机。投机只能让人上车，不能保证安全下车。普通人该戒掉的不是比特币，而是对一夜暴富的路径依赖。</w:t>
      </w:r>
    </w:p>
    <w:p>
      <w:pPr>
        <w:spacing w:after="240"/>
      </w:pPr>
      <w:r>
        <w:rPr>
          <w:rFonts w:ascii="微软雅黑" w:hAnsi="微软雅黑" w:eastAsia="微软雅黑"/>
          <w:sz w:val="21"/>
        </w:rPr>
        <w:t xml:space="preserve">         文章链接：</w:t>
      </w:r>
      <w:r>
        <w:rPr>
          <w:color w:val="0000FF"/>
        </w:rPr>
        <w:t>https://mp.weixin.qq.com/s/7MbKjd3n2A3-WnsMuQl8uA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七、【南向资金年内净买入2995亿港元，同比缩水55%】</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发布时间：2026-06-04 19:35:08</w:t>
      </w:r>
    </w:p>
    <w:p>
      <w:pPr>
        <w:spacing w:after="120"/>
        <w:jc w:val="both"/>
      </w:pPr>
      <w:r>
        <w:rPr>
          <w:rFonts w:ascii="微软雅黑" w:hAnsi="微软雅黑" w:eastAsia="微软雅黑"/>
          <w:sz w:val="21"/>
        </w:rPr>
        <w:t xml:space="preserve">         内容摘要：周四港股低开低走，恒指及恒生科技指数均跌超1%。南向资金日内走势戏剧化：盘中一度净买入约30亿港元，但临近尾盘集中抛售，最终全天净卖出3.15亿港元。全年来看，南向资金累计净买入2995亿港元，仍是港股流动性支撑，但入场节奏明显放缓。与去年同期的6584亿港元相比，净流入缩水近3600亿港元，同比下降55%。今年5月，南向资金净卖出35.54亿港元，终结连续34个月净买入；6月虽转正，但短期买入决心仍受市场调整影响。 个股方面，年内南向资金净买入腾讯控股、小米集团和泡泡玛特均超200亿港元，其后集中在大金融和石油石化行业，包括建设银行、中国银行、中国石油股份、中国海洋石油、工商银行、中国人寿等。净卖出居前的主要为有色行业，紫金矿业被卖出最多（158亿元），中国铝业、中国宏桥、洛阳钼业、赣锋锂业等居前；阿里巴巴净卖出139亿元排第二。长飞光纤光缆净卖出也居前，该股年内暴涨385%，或系盈利了结。 国泰海通证券认为，南向资金亮点在结构，险资增量确定性高，受益于对港股红利的偏好；主动公募与私募回流仍需等待，全年预计流入7000-8000亿元。</w:t>
      </w:r>
    </w:p>
    <w:p>
      <w:pPr>
        <w:spacing w:after="240"/>
      </w:pPr>
      <w:r>
        <w:rPr>
          <w:rFonts w:ascii="微软雅黑" w:hAnsi="微软雅黑" w:eastAsia="微软雅黑"/>
          <w:sz w:val="21"/>
        </w:rPr>
        <w:t xml:space="preserve">         文章链接：</w:t>
      </w:r>
      <w:r>
        <w:rPr>
          <w:color w:val="0000FF"/>
        </w:rPr>
        <w:t>https://mp.weixin.qq.com/s/JaI2bkNg-_QKNTAUazuc0w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八、【六氟化钨出口价较1月涨117.9%，工业气体板块多股涨停】</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发布时间：2026-06-04 19:35:08</w:t>
      </w:r>
    </w:p>
    <w:p>
      <w:pPr>
        <w:spacing w:after="120"/>
        <w:jc w:val="both"/>
      </w:pPr>
      <w:r>
        <w:rPr>
          <w:rFonts w:ascii="微软雅黑" w:hAnsi="微软雅黑" w:eastAsia="微软雅黑"/>
          <w:sz w:val="21"/>
        </w:rPr>
        <w:t xml:space="preserve">         内容摘要：工业气体概念今日走强，中船特气、上海石化、和远气体涨停，华特气体、侨源股份涨超10%，硅烷科技、广钢气体、金宏气体跟涨。核心驱动是六氟化钨涨价：据海关数据，4月国内六氟化钨出口均价149.79美元/千克，较1月上涨117.9%，出口量环比、同比均增长。六氟化钨是晶圆制造中沉积金属钨薄膜的关键前驱体气体，用于7nm以下先进逻辑芯片、HBM及3D NAND层间互连。TECHCET数据显示，全球需求量从2020年超4500吨增至2025年近9000吨，年均增速14%；Business Research Insights预计，2026年全球市场规模约7.4亿美元，2035年达34.5亿美元，复合年增长率19%。近期工业气体强势，核心是六氟化钨及氦气等电子特气在半导体自主化浪潮下的爆发。添翼数字经济智库高级研究员吴婉莹指出，这反映市场对AI算力与先进存储扩产周期下关键耗材需求激增及国产替代放量的预期，标志高端特气从周期属性向高壁垒成长属性切换。据SEMI数据，2023年全球电子特气市场规模突破60亿美元，预计2028年以年均8.5%增长，中国市场增速达12%。</w:t>
      </w:r>
    </w:p>
    <w:p>
      <w:pPr>
        <w:spacing w:after="240"/>
      </w:pPr>
      <w:r>
        <w:rPr>
          <w:rFonts w:ascii="微软雅黑" w:hAnsi="微软雅黑" w:eastAsia="微软雅黑"/>
          <w:sz w:val="21"/>
        </w:rPr>
        <w:t xml:space="preserve">         文章链接：</w:t>
      </w:r>
      <w:r>
        <w:rPr>
          <w:color w:val="0000FF"/>
        </w:rPr>
        <w:t>https://mp.weixin.qq.com/s/QwZwWlwRTq6amTJe3Pffsg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九、【SpaceX锁定6月12日纳斯达克上市，估值1.77万亿美元创史上最大IPO】</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发布时间：2026-06-04 19:19:16</w:t>
      </w:r>
    </w:p>
    <w:p>
      <w:pPr>
        <w:spacing w:after="120"/>
        <w:jc w:val="both"/>
      </w:pPr>
      <w:r>
        <w:rPr>
          <w:rFonts w:ascii="微软雅黑" w:hAnsi="微软雅黑" w:eastAsia="微软雅黑"/>
          <w:sz w:val="21"/>
        </w:rPr>
        <w:t xml:space="preserve">         内容摘要：SpaceX于6月3日更新招股书，锁定IPO价格为每股135美元，发行约5.56亿股，筹集约750亿美元。公司完全稀释后估值约1.77万亿美元，超越沙特阿美2019年创下的1.7万亿美元纪录，成为史上最大IPO。股票代码为SPCX，预计6月12日在纳斯达克上市。 此次上市可能使马斯克成为人类首位“万亿富翁”，其持有的SpaceX股份价值约8665亿美元。SpaceX跳过初步定价区间，直接公布定价，颠覆传统市场价格发现机制，凸显马斯克以创新方式筹集创纪录资金的决心。 招股书显示，2023至2025年，SpaceX营收分别为103.87亿、140.15亿、186.74亿美元；经营利润分别为-35.05亿、4.66亿、-25.89亿美元；净利润分别为-46.28亿、7.91亿、-49.37亿美元。2026年前三个月，营收46.94亿美元，同比增长15.4%；经营亏损19.43亿美元，净亏损42.76亿美元，亏损额接近去年全年水平。 SpaceX的IPO被视为重磅企业上市风向标。人工智能公司Anthropic已完成隐秘递表，OpenAI计划数周内递交上市申请，两者估值均逼近万亿美元。</w:t>
      </w:r>
    </w:p>
    <w:p>
      <w:pPr>
        <w:spacing w:after="240"/>
      </w:pPr>
      <w:r>
        <w:rPr>
          <w:rFonts w:ascii="微软雅黑" w:hAnsi="微软雅黑" w:eastAsia="微软雅黑"/>
          <w:sz w:val="21"/>
        </w:rPr>
        <w:t xml:space="preserve">         文章链接：</w:t>
      </w:r>
      <w:r>
        <w:rPr>
          <w:color w:val="0000FF"/>
        </w:rPr>
        <w:t>https://mp.weixin.qq.com/s/Y9iBY_fYOhZlFF7mlm4uWw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十、【美股科技板块超买程度达1998年水平，投资者恐慌转为踏空焦虑】</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发布时间：2026-06-04 18:33:42</w:t>
      </w:r>
    </w:p>
    <w:p>
      <w:pPr>
        <w:spacing w:after="120"/>
        <w:jc w:val="both"/>
      </w:pPr>
      <w:r>
        <w:rPr>
          <w:rFonts w:ascii="微软雅黑" w:hAnsi="微软雅黑" w:eastAsia="微软雅黑"/>
          <w:sz w:val="21"/>
        </w:rPr>
        <w:t xml:space="preserve">         内容摘要：美股科技板块处于历史性超买状态，恐惧情绪几近消失，投资者唯一担忧从“下跌”转为“踏空”。BTIG首席技术策略师Jonathan Krinsky警告，当前走势与多个历史极端时期吻合，尤其指向1998年超20%的深度回调。标普500科技板块若本周收盘维持当前水平，将录得自1990年以来最强劲的10周涨幅，累计上涨44.6%。VIX日度情绪指数触及13，创年内最低，市场对冲需求降至极致。 结构性分化悄然出现：科技板块整体走高，但“科技七巨头”自5月中旬以来下跌2.3%，领涨动能收窄。宏观背景转向：美债收益率回升、油价走高、日本利率压力重燃，股市却视而不见。高盛合伙人Bobby Molavi指出，市场选择贪婪而非恐惧，标普500已连涨9个交易日，有望连续10周收涨；自2025年4月低点算起，累计涨幅达57%；5月创11个历史新高，6月继续刷新。 历史极端信号：标普500科技分类指数RSI收于82，较200日均线高出28%，自1990年以来仅出现十次。多数案例随后40个交易日内出现盘整或回撤，最近一次是2024年6月，此前为2020年8月和1999年12月（互联网泡沫前夕）。</w:t>
      </w:r>
    </w:p>
    <w:p>
      <w:pPr>
        <w:spacing w:after="240"/>
      </w:pPr>
      <w:r>
        <w:rPr>
          <w:rFonts w:ascii="微软雅黑" w:hAnsi="微软雅黑" w:eastAsia="微软雅黑"/>
          <w:sz w:val="21"/>
        </w:rPr>
        <w:t xml:space="preserve">         文章链接：</w:t>
      </w:r>
      <w:r>
        <w:rPr>
          <w:color w:val="0000FF"/>
        </w:rPr>
        <w:t>https://mp.weixin.qq.com/s/XXbvieKTLnWBvYvCCmxJvQ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十一、【A股今年首次登上《新闻联播》，报道聚焦外资持股市值突破4万亿等三大信号】</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发布时间：2026-06-04 16:13:56</w:t>
      </w:r>
    </w:p>
    <w:p>
      <w:pPr>
        <w:spacing w:after="120"/>
        <w:jc w:val="both"/>
      </w:pPr>
      <w:r>
        <w:rPr>
          <w:rFonts w:ascii="微软雅黑" w:hAnsi="微软雅黑" w:eastAsia="微软雅黑"/>
          <w:sz w:val="21"/>
        </w:rPr>
        <w:t xml:space="preserve">         内容摘要：6月3日晚，A股今年首次登上《新闻联播》，报道时长1分49秒，聚焦外资持续加码A股、长线资金重仓硬科技、外资持股市值突破4万亿三大信号。此前，A股分别于2024年9月30日（大涨及单日成交超2.6万亿元）和2025年1月14日（春节前分红创历史新高）被报道。6月4日，A股震荡调整，三大指数下跌，成交额2.75万亿元，芯片和机器人概念逆势走强。 《新闻联播》报道后，市场反应日趋理性。短期情绪虽受提振，但中长期走势受基本面、政策等多重因素影响。2024年10月8日，报道后首个交易日沪指冲高至3674点，成交额破3.4万亿元，但一个月内回落至3200点区间。2025年1月15日，报道后次日大盘无明显波动，后续呈震荡整理。2024年9月政策组合拳及中央政治局会议提振信心，A股快速反弹，但随后震荡下行。2025年1月14日A股大涨，超5300只个股收涨，成交1.37万亿元，但1月末再度回落；2月呈“前低后高”修复行情。 本次报道核心信号：明晟公司将19只A股纳入明晟中国指数，集中在光通信、算力、高端制造等硬科技领域；外资持股市值超4万亿元；摩根士丹利、德意志银行等上调中国GDP预期；</w:t>
      </w:r>
    </w:p>
    <w:p>
      <w:pPr>
        <w:spacing w:after="240"/>
      </w:pPr>
      <w:r>
        <w:rPr>
          <w:rFonts w:ascii="微软雅黑" w:hAnsi="微软雅黑" w:eastAsia="微软雅黑"/>
          <w:sz w:val="21"/>
        </w:rPr>
        <w:t xml:space="preserve">         文章链接：</w:t>
      </w:r>
      <w:r>
        <w:rPr>
          <w:color w:val="0000FF"/>
        </w:rPr>
        <w:t>https://mp.weixin.qq.com/s/pI3Zbhsx9HVl_X6LogiJCA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十二、【69家上市公司上半年补税49亿元，多数企业自查发现历史欠税问题】</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发布时间：2026-06-04 11:20:24</w:t>
      </w:r>
    </w:p>
    <w:p>
      <w:pPr>
        <w:spacing w:after="120"/>
        <w:jc w:val="both"/>
      </w:pPr>
      <w:r>
        <w:rPr>
          <w:rFonts w:ascii="微软雅黑" w:hAnsi="微软雅黑" w:eastAsia="微软雅黑"/>
          <w:sz w:val="21"/>
        </w:rPr>
        <w:t xml:space="preserve">         内容摘要：随着2025年度企业所得税汇算清缴结束，多家上市公司密集发布补缴税款公告。据财新统计，截至2026年6月3日，2026年共有69家上市公司发布补税公告，补税及滞纳金、罚款总额超过49亿元，而2024年和2025年同期补税企业数量均为个位数。5月29日至6月1日，沪深两地交易所8家上市公司发布相关公告，合计补税、缴纳滞纳金等超4亿元，其中5家企业表示补缴的是2025年度企业所得税款。内蒙古电投能源股份有限公司补缴税款和滞纳金规模最大，达2.96亿元。多数企业称，补税系通过自查发现问题。此外，不少上市公司的补税追溯至过去三年。2025年上市公司补税或集中在下半年，锦天城律师事务所统计显示，2025年暴露涉税问题的上市公司约有近百家，补税及滞纳金、罚款总额累计超50亿元。</w:t>
      </w:r>
    </w:p>
    <w:p>
      <w:pPr>
        <w:spacing w:after="240"/>
      </w:pPr>
      <w:r>
        <w:rPr>
          <w:rFonts w:ascii="微软雅黑" w:hAnsi="微软雅黑" w:eastAsia="微软雅黑"/>
          <w:sz w:val="21"/>
        </w:rPr>
        <w:t xml:space="preserve">         文章链接：</w:t>
      </w:r>
      <w:r>
        <w:rPr>
          <w:color w:val="0000FF"/>
        </w:rPr>
        <w:t>https://mp.weixin.qq.com/s/R_3lWRIw1r9eOU03q6w7JA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十三、【香港试行“按实补价”土地改革，推动北部都会区产业发展】</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发布时间：2026-06-04 17:59:55</w:t>
      </w:r>
    </w:p>
    <w:p>
      <w:pPr>
        <w:spacing w:after="120"/>
        <w:jc w:val="both"/>
      </w:pPr>
      <w:r>
        <w:rPr>
          <w:rFonts w:ascii="微软雅黑" w:hAnsi="微软雅黑" w:eastAsia="微软雅黑"/>
          <w:sz w:val="21"/>
        </w:rPr>
        <w:t xml:space="preserve">         内容摘要：香港特区政府发展局宣布，自6月初起试行“按实补价”先导计划，允许非住宅土地业权人分期开发并按实际兴建楼面面积及用途缴付地价，取代以往按最高楼面面积一次性缴付全部地价的“起尽计算”模式。此举旨在为土地契约“拆墙松绑”，降低开发资金压力，加速北部都会区建设。同时，香港还推出最长21年的产业用地“较长租期租约”，租户可续租两次，最长7+7+7年安排，以降低企业前期投资成本。 此次改革被视为香港土地政策的重要转向，以市场逻辑取代僵化的“一刀切”计算，让土地更好服务于产业发展。业界认为，新政策可增加发展商投资意愿、吸引中小发展商参与，并为医疗、信息科技、生命健康等新型产业提供灵活性。香港发展局规定，首期项目楼面须占最高总楼面面积至少六成，并在10年内决定是否继续发展余下部分，期间整幅土地不得卖散。工业大厦重建也可能适用该计划。 香港地产建设商会呼吁同步加快建筑审批程序，以提升整体发展效率。经济评论人士指出，北部都会区发展关键在于通过机制创新推动土地开发和产业引进，将土地资源转化为生产力。</w:t>
      </w:r>
    </w:p>
    <w:p>
      <w:pPr>
        <w:spacing w:after="240"/>
      </w:pPr>
      <w:r>
        <w:rPr>
          <w:rFonts w:ascii="微软雅黑" w:hAnsi="微软雅黑" w:eastAsia="微软雅黑"/>
          <w:sz w:val="21"/>
        </w:rPr>
        <w:t xml:space="preserve">         文章链接：</w:t>
      </w:r>
      <w:r>
        <w:rPr>
          <w:color w:val="0000FF"/>
        </w:rPr>
        <w:t>https://mp.weixin.qq.com/s/rYO1V_INWf1lg0Cae1BeuA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十四、【楼市呈现三大结构性调整信号，学区房降温与人口流向分化加速洗牌】</w:t>
      </w:r>
    </w:p>
    <w:p>
      <w:pPr>
        <w:spacing w:after="120"/>
      </w:pPr>
      <w:r>
        <w:rPr>
          <w:rFonts w:ascii="微软雅黑" w:hAnsi="微软雅黑" w:eastAsia="微软雅黑"/>
          <w:sz w:val="21"/>
        </w:rPr>
        <w:t xml:space="preserve">         来源：商界观察</w:t>
      </w:r>
    </w:p>
    <w:p>
      <w:pPr>
        <w:spacing w:after="120"/>
      </w:pPr>
      <w:r>
        <w:rPr>
          <w:rFonts w:ascii="微软雅黑" w:hAnsi="微软雅黑" w:eastAsia="微软雅黑"/>
          <w:sz w:val="21"/>
        </w:rPr>
        <w:t xml:space="preserve">         发布时间：2026-06-04 13:28:41</w:t>
      </w:r>
    </w:p>
    <w:p>
      <w:pPr>
        <w:spacing w:after="120"/>
        <w:jc w:val="both"/>
      </w:pPr>
      <w:r>
        <w:rPr>
          <w:rFonts w:ascii="微软雅黑" w:hAnsi="微软雅黑" w:eastAsia="微软雅黑"/>
          <w:sz w:val="21"/>
        </w:rPr>
        <w:t xml:space="preserve">         内容摘要：楼市回暖仅是局部现象，一场覆盖产品、城市、财富逻辑的深度洗牌正在展开。三大信号揭示未来房产价值走向。 一、房产价值重构：学区房光环褪去，主城老破小逆势走红。南京新政取消学区房落户年限和学位锁定，房源可快速流转，导致挂牌量激增、价格断崖下跌，部分房源降价超50万。底层逻辑是适龄入学人口逐年下滑，名校招生困难，政策转向盘活房源。与此同时，广州、上海等地政府下场收购老破小用作保障房，核心地段老破小租售比突破3%，价值从“学位附加”回归“居住本质”。 二、楼市地域分化：大湾区人口持续涌入，长三角增长遇冷。2025年人口增量前十城市中，大湾区占六席，深圳增25.9万居首，东莞、广州等紧随其后，产业全链条布局吸引大量就业人群，托举楼市底盘。长三角整体人口减少超12万，江苏自然增长缺口大，上海增速放缓。人口净流入城市房产保值性强，流出区域则面临去化困难。 三、财富逻辑迭代：科技新贵接棒高端楼市。杭州顶豪项目开盘即售罄，购房者多为AI、半导体创业者；深圳三成千万级豪宅被90后科技新贵入手。楼市财富从土地红利转向科创红利，城市楼市上限由高新产业实力和人才吸纳能力决定。</w:t>
      </w:r>
    </w:p>
    <w:p>
      <w:pPr>
        <w:spacing w:after="240"/>
      </w:pPr>
      <w:r>
        <w:rPr>
          <w:rFonts w:ascii="微软雅黑" w:hAnsi="微软雅黑" w:eastAsia="微软雅黑"/>
          <w:sz w:val="21"/>
        </w:rPr>
        <w:t xml:space="preserve">         文章链接：</w:t>
      </w:r>
      <w:r>
        <w:rPr>
          <w:color w:val="0000FF"/>
        </w:rPr>
        <w:t>https://mp.weixin.qq.com/s/8lbodeZM4YXTstMBTbO6Tw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十五、【印度经济过度自信致优势丧失，卢比贬值外资撤离困境加剧】</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发布时间：2026-06-04 22:29:26</w:t>
      </w:r>
    </w:p>
    <w:p>
      <w:pPr>
        <w:spacing w:after="120"/>
        <w:jc w:val="both"/>
      </w:pPr>
      <w:r>
        <w:rPr>
          <w:rFonts w:ascii="微软雅黑" w:hAnsi="微软雅黑" w:eastAsia="微软雅黑"/>
          <w:sz w:val="21"/>
        </w:rPr>
        <w:t xml:space="preserve">         内容摘要：美国外交关系协会高级研究员萨达南德·杜梅在《华尔街日报》撰文警告，印度正丧失经济优势，困境很大程度上是自身造成的。莫迪执政超12年，经济现代化宏图未兑现，面临卢比贬值、外国投资萎缩、AI冲击IT产业等隐忧。根源在于印度对经济前景过度自信，导致出台不友好政策，如繁琐许可要求抑制进口竞争。 近期印度遭遇多重不利：卢比成2025年亚洲表现最差货币之一，对美元汇率下跌11%，可能跌破100卢比关口；IMF预测印度将超越日本成全球第四大经济体，但现已跌至第六，落后英国；人均收入（2812美元）落后孟加拉国（2911美元）。金融市场方面，韩国等股市市值超越印度，印度跌至全球第七。年初以来，外国投资者从印度股市撤资超230亿美元；上一财年净外国直接投资仅77亿美元，远低于三年前的280亿美元。特斯拉放弃在印建厂计划。 批评声中，前经济顾问苏吉特·巴拉称印人党经济管理跌入谷底；前首席经济顾问阿文德·苏布拉马尼安呼吁重组经济团队。莫迪政府采取防守姿态，呼吁减少黄金进口和海外旅行以节省外汇。文章指出，伊朗局势推高燃料价格并威胁侨汇，但印度经济问题早在冲突前已存在。</w:t>
      </w:r>
    </w:p>
    <w:p>
      <w:pPr>
        <w:spacing w:after="240"/>
      </w:pPr>
      <w:r>
        <w:rPr>
          <w:rFonts w:ascii="微软雅黑" w:hAnsi="微软雅黑" w:eastAsia="微软雅黑"/>
          <w:sz w:val="21"/>
        </w:rPr>
        <w:t xml:space="preserve">         文章链接：</w:t>
      </w:r>
      <w:r>
        <w:rPr>
          <w:color w:val="0000FF"/>
        </w:rPr>
        <w:t>https://mp.weixin.qq.com/s/0-LzuPm00627nUFzkATKAA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十六、【全球央行4月恢复购金约17吨，波兰和中国央行是最大买家】</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发布时间：2026-06-04 18:33:42</w:t>
      </w:r>
    </w:p>
    <w:p>
      <w:pPr>
        <w:spacing w:after="120"/>
        <w:jc w:val="both"/>
      </w:pPr>
      <w:r>
        <w:rPr>
          <w:rFonts w:ascii="微软雅黑" w:hAnsi="微软雅黑" w:eastAsia="微软雅黑"/>
          <w:sz w:val="21"/>
        </w:rPr>
        <w:t xml:space="preserve">         内容摘要：全球央行在3月大规模抛售后，于4月重返黄金买方阵营，净购金约17吨，扭转了3月近30吨的净抛售局面。波兰央行以14吨净购入量蝉联月度最大买家，中国央行净购入8吨，为2024年12月以来最高单月购金量，连续第18个月增持，黄金储备升至约2322吨。捷克央行净购入2吨，连续第38个月增持。东欧与亚洲央行主导购金格局，过去36个月月均分别购入12吨和11吨黄金。 3月最大抛售方土耳其4月黄金储备持平，此前短期黄金/美元掉期合约已结清。俄罗斯央行净售出6吨，连续第四个月净卖出，年初至今累计售出22吨。乌兹别克斯坦央行净售出1吨，但年初至今仍为净买入方，累计购金24吨，仅次于波兰。 尽管央行购金回暖，但整体节奏远低于去年水平。高盛指出，当前购金规模逊于去年，而ETF资金持续流出，动能追逐型资金转向芯片和存储器等领域。此外，美债收益率与美元双双走高，美国经济展现超预期韧性，黄金近期面临多重阻力，市场更关注短期挑战而非长期支撑。</w:t>
      </w:r>
    </w:p>
    <w:p>
      <w:pPr>
        <w:spacing w:after="240"/>
      </w:pPr>
      <w:r>
        <w:rPr>
          <w:rFonts w:ascii="微软雅黑" w:hAnsi="微软雅黑" w:eastAsia="微软雅黑"/>
          <w:sz w:val="21"/>
        </w:rPr>
        <w:t xml:space="preserve">         文章链接：</w:t>
      </w:r>
      <w:r>
        <w:rPr>
          <w:color w:val="0000FF"/>
        </w:rPr>
        <w:t>https://mp.weixin.qq.com/s/g0mAGasjikpkXqAIDCmZdA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十七、【朱光耀：跨境监管新规应与CRS政策统一推进，完善资本账户开放机制】</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发布时间：2026-06-04 16:22:06</w:t>
      </w:r>
    </w:p>
    <w:p>
      <w:pPr>
        <w:spacing w:after="120"/>
        <w:jc w:val="both"/>
      </w:pPr>
      <w:r>
        <w:rPr>
          <w:rFonts w:ascii="微软雅黑" w:hAnsi="微软雅黑" w:eastAsia="微软雅黑"/>
          <w:sz w:val="21"/>
        </w:rPr>
        <w:t xml:space="preserve">         内容摘要：财政部原副部长朱光耀在“跨境金融监管新规解析与资本市场展望”研讨会上指出，当前国际金融市场从低利率转向高利率，与AI发展密切相关，AI推高全球资产收益率预期，导致市场剧烈波动。5月19日，30年期美国国债收益率升至5.19%，创2007年以来新高；日元汇率跌至1美元兑160日元，核心诱因是3万亿至4万亿美元跨境套利交易。高波动下，全球资产面临重新定价，定价基础为AI生产力变革预期和美国国债收益率。 朱光耀提出三点建议：一是准确传播跨境监管新规与资本账户开放的一致性。我国“十五五”规划已明确进一步开放资本账户，当前整顿是为完善机制、推动更高水平开放。目前，按IMF分类，我国资本项目92.5%已达部分可兑换，仅剩3项不可兑换。人民币汇率需与开放进程匹配，坚持“有管理的浮动汇率”。二是跨境监管新规应与CRS政策统一推进。中国2014年加入CRS，2018年完成首次信息交换，隐匿境外收入空间被压缩。OECD推出的CRS 2.0（CARF）将于2026年落地，将加密资产纳入监管，离岸壳公司将被穿透核查。</w:t>
      </w:r>
    </w:p>
    <w:p>
      <w:pPr>
        <w:spacing w:after="240"/>
      </w:pPr>
      <w:r>
        <w:rPr>
          <w:rFonts w:ascii="微软雅黑" w:hAnsi="微软雅黑" w:eastAsia="微软雅黑"/>
          <w:sz w:val="21"/>
        </w:rPr>
        <w:t xml:space="preserve">         文章链接：</w:t>
      </w:r>
      <w:r>
        <w:rPr>
          <w:color w:val="0000FF"/>
        </w:rPr>
        <w:t>https://mp.weixin.qq.com/s/I4Y4KEYmArzUYhGyChA43A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十八、【美股三大股指全线下挫，美联储加息概率升至40%以上】</w:t>
      </w:r>
    </w:p>
    <w:p>
      <w:pPr>
        <w:spacing w:after="120"/>
      </w:pPr>
      <w:r>
        <w:rPr>
          <w:rFonts w:ascii="微软雅黑" w:hAnsi="微软雅黑" w:eastAsia="微软雅黑"/>
          <w:sz w:val="21"/>
        </w:rPr>
        <w:t xml:space="preserve">         来源：商界观察</w:t>
      </w:r>
    </w:p>
    <w:p>
      <w:pPr>
        <w:spacing w:after="120"/>
      </w:pPr>
      <w:r>
        <w:rPr>
          <w:rFonts w:ascii="微软雅黑" w:hAnsi="微软雅黑" w:eastAsia="微软雅黑"/>
          <w:sz w:val="21"/>
        </w:rPr>
        <w:t xml:space="preserve">         发布时间：2026-06-04 13:28:41</w:t>
      </w:r>
    </w:p>
    <w:p>
      <w:pPr>
        <w:spacing w:after="120"/>
        <w:jc w:val="both"/>
      </w:pPr>
      <w:r>
        <w:rPr>
          <w:rFonts w:ascii="微软雅黑" w:hAnsi="微软雅黑" w:eastAsia="微软雅黑"/>
          <w:sz w:val="21"/>
        </w:rPr>
        <w:t xml:space="preserve">         内容摘要：美东时间6月3日晚，美股三大股指全线下挫，道指暴跌620.72点（1.21%），纳指跌0.89%，标普500跌0.74%。板块严重分化：AI软件与科技龙头成杀跌主力，英伟达、微软跌超3%，亚马逊、台积电ADR跌超2%，苹果、谷歌、特斯拉收跌；Meta逆势涨超4%。资管板块重挫，黑石、KKR跌超4%，因瑞士私募暂停86亿美元基金赎回引发流动性恐慌。半导体产业链逆势走强，费城半导体指数涨超1%，英特尔、AMD涨超4%，闪迪涨超6%站上1800美元，机构称AI硬件有订单支撑，走出独立行情。 大跌导火索来自中东冲突升级，美伊空袭交锋，WTI原油涨2.41%至96美元/桶，布伦特逼近98美元。美联储《褐皮书》显示能源成本已蔓延至航运、食品等全产业链，推高通胀。美国经济数据超预期，ADP就业创2025年1月新高，服务业PMI扩张，工厂订单攀升，宏观意外指数创三年新高。CME利率工具显示，美联储12月加息概率从9.1%飙升至40%以上，10年期美债收益率逼近4.5%。《褐皮书》指出10个辖区经济温和增长，消费分层明显：高收入群体稳健，中产缩减开支，低收入家庭压力增大。</w:t>
      </w:r>
    </w:p>
    <w:p>
      <w:pPr>
        <w:spacing w:after="240"/>
      </w:pPr>
      <w:r>
        <w:rPr>
          <w:rFonts w:ascii="微软雅黑" w:hAnsi="微软雅黑" w:eastAsia="微软雅黑"/>
          <w:sz w:val="21"/>
        </w:rPr>
        <w:t xml:space="preserve">         文章链接：</w:t>
      </w:r>
      <w:r>
        <w:rPr>
          <w:color w:val="0000FF"/>
        </w:rPr>
        <w:t>https://mp.weixin.qq.com/s/PY8U4vHY_kOTKj4XtztAew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十九、【美国拟对60个经济体加征最高12.5%关税，理由涉及强迫劳动问题】</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发布时间：2026-06-04 11:20:24</w:t>
      </w:r>
    </w:p>
    <w:p>
      <w:pPr>
        <w:spacing w:after="120"/>
        <w:jc w:val="both"/>
      </w:pPr>
      <w:r>
        <w:rPr>
          <w:rFonts w:ascii="微软雅黑" w:hAnsi="微软雅黑" w:eastAsia="微软雅黑"/>
          <w:sz w:val="21"/>
        </w:rPr>
        <w:t xml:space="preserve">         内容摘要：美国贸易代表办公室提议对来自60个经济体的进口商品加征最高12.5%的额外关税，理由是这些经济体未能有效禁止使用强迫劳动生产的商品，造成美国工人所谓的“不公平竞争环境”。该提议依据1974年《贸易法》第301条，认定相关经济体未实施或有效执行禁止强迫劳动进口的规定。根据提议，对已全面或部分禁止强迫劳动商品进口的14个经济体征收10%关税，包括加拿大、厄瓜多尔、欧盟、印度尼西亚、墨西哥、巴基斯坦、阿根廷、孟加拉国、柬埔寨、萨尔瓦多、危地马拉、马来西亚、中国台湾和英国；其余46个经济体则被征收12.5%的关税。这项被称为“122关税”的措施旨在替代即将在7月失效的IEEPA关税，延续特朗普时期的关税政策。</w:t>
      </w:r>
    </w:p>
    <w:p>
      <w:pPr>
        <w:spacing w:after="240"/>
      </w:pPr>
      <w:r>
        <w:rPr>
          <w:rFonts w:ascii="微软雅黑" w:hAnsi="微软雅黑" w:eastAsia="微软雅黑"/>
          <w:sz w:val="21"/>
        </w:rPr>
        <w:t xml:space="preserve">         文章链接：</w:t>
      </w:r>
      <w:r>
        <w:rPr>
          <w:color w:val="0000FF"/>
        </w:rPr>
        <w:t>https://mp.weixin.qq.com/s/smCQnT9m0nN7C_XlHPvY4g</w:t>
      </w:r>
    </w:p>
    <w:p>
      <w:pPr>
        <w:spacing w:before="300" w:after="200"/>
      </w:pPr>
      <w:bookmarkStart w:id="2" w:name="cat_3"/>
      <w:r>
        <w:rPr>
          <w:rFonts w:ascii="微软雅黑" w:hAnsi="微软雅黑" w:eastAsia="微软雅黑"/>
          <w:b/>
          <w:color w:val="000000"/>
          <w:sz w:val="32"/>
        </w:rPr>
        <w:br/>
        <w:t>【文体娱乐内容】</w:t>
      </w:r>
      <w:bookmarkEnd w:id="2"/>
    </w:p>
    <w:p>
      <w:pPr>
        <w:spacing w:after="120"/>
      </w:pPr>
      <w:r>
        <w:rPr>
          <w:rFonts w:ascii="微软雅黑" w:hAnsi="微软雅黑" w:eastAsia="微软雅黑"/>
          <w:b/>
          <w:sz w:val="24"/>
        </w:rPr>
        <w:t>一、【伊朗国足获签证可赴墨西哥参赛，世界杯驻地改为蒂华纳】</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发布时间：2026-06-04 20:44:44</w:t>
      </w:r>
    </w:p>
    <w:p>
      <w:pPr>
        <w:spacing w:after="120"/>
        <w:jc w:val="both"/>
      </w:pPr>
      <w:r>
        <w:rPr>
          <w:rFonts w:ascii="微软雅黑" w:hAnsi="微软雅黑" w:eastAsia="微软雅黑"/>
          <w:sz w:val="21"/>
        </w:rPr>
        <w:t xml:space="preserve">         内容摘要：距离2026美加墨世界杯开赛仅剩一周，伊朗足协4日宣布，伊朗国家足球队全体成员均已获得进入墨西哥的签证，球队已办好相关入境手续。目前，伊朗队正在土耳其备战世界杯，计划6日从土耳其启程前往墨西哥驻地。此前，由于获取美国签证不顺，国际足联已批准伊朗队将本届世界杯的驻地由美国亚利桑那州图森市改为墨西哥蒂华纳市。墨西哥总统辛鲍姆曾表示，美国方面不希望伊朗队比赛期间在美国境内过夜。蒂华纳位于墨美边境，距美国加利福尼亚州南部城市圣迭戈约20公里。伊朗足协主席迈赫迪·塔杰表示，球队可乘坐伊朗航空公司航班直飞墨西哥，且球队头两场比赛的场地距离蒂华纳比距离图森更近。2026美加墨世界杯定于6月11日至7月19日在美国、加拿大和墨西哥举行。伊朗队与比利时、新西兰和埃及队同处G组，三场小组赛均在美国境内进行，头两场在洛杉矶，第三场在西雅图。</w:t>
      </w:r>
    </w:p>
    <w:p>
      <w:pPr>
        <w:spacing w:after="240"/>
      </w:pPr>
      <w:r>
        <w:rPr>
          <w:rFonts w:ascii="微软雅黑" w:hAnsi="微软雅黑" w:eastAsia="微软雅黑"/>
          <w:sz w:val="21"/>
        </w:rPr>
        <w:t xml:space="preserve">         文章链接：</w:t>
      </w:r>
      <w:r>
        <w:rPr>
          <w:color w:val="0000FF"/>
        </w:rPr>
        <w:t>https://mp.weixin.qq.com/s/RgGBwueVsWoa1O5PZBKKvw</w:t>
      </w:r>
    </w:p>
    <w:p>
      <w:pPr>
        <w:spacing w:before="300" w:after="200"/>
      </w:pPr>
      <w:bookmarkStart w:id="3" w:name="cat_4"/>
      <w:r>
        <w:rPr>
          <w:rFonts w:ascii="微软雅黑" w:hAnsi="微软雅黑" w:eastAsia="微软雅黑"/>
          <w:b/>
          <w:color w:val="000000"/>
          <w:sz w:val="32"/>
        </w:rPr>
        <w:br/>
        <w:t>【科技产业动态与创新】</w:t>
      </w:r>
      <w:bookmarkEnd w:id="3"/>
    </w:p>
    <w:p>
      <w:pPr>
        <w:spacing w:after="120"/>
      </w:pPr>
      <w:r>
        <w:rPr>
          <w:rFonts w:ascii="微软雅黑" w:hAnsi="微软雅黑" w:eastAsia="微软雅黑"/>
          <w:b/>
          <w:sz w:val="24"/>
        </w:rPr>
        <w:t>一、【Anthropic呼吁全球暂停AI开发，称AI模型正逐步具备“递归自我改进”能力】</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发布时间：2026-06-05 09:18:31</w:t>
      </w:r>
    </w:p>
    <w:p>
      <w:pPr>
        <w:spacing w:after="120"/>
        <w:jc w:val="both"/>
      </w:pPr>
      <w:r>
        <w:rPr>
          <w:rFonts w:ascii="微软雅黑" w:hAnsi="微软雅黑" w:eastAsia="微软雅黑"/>
          <w:sz w:val="21"/>
        </w:rPr>
        <w:t xml:space="preserve">         内容摘要：Anthropic呼吁全球暂停AI开发，警告AI正逐步具备“自我升级”能力 截至2026年5月，Anthropic公司超80%代码由Claude撰写，工程师日代码量较2024年增长8倍。Claude在2026年4月提交了800多个修复补丁，将某类API错误减少了千分之一。其编写代码质量已与人类工程师大致持平，预计一年内将超越人类。Claude在开放性任务上的成功率在2026年5月达到76%，六个月内提升了50个百分点。Anthropic首次提出“递归自我改进”概念，警告AI可能在未来两年内自主设计继任者，引发行业争议。当前模型能力已能发现超一万个高危漏洞，但扩散仍处早期。AI发展可能面临规模回报递减、供应链瓶颈（如能源和算力）或外生冲击等制约。Anthropic提出三种未来情景：能力冻结、效率提升、递归自我改进。后者可能导致人类失去控制，对齐问题成最大不确定性。全球协调暂停开发虽有益但困难重重。</w:t>
      </w:r>
    </w:p>
    <w:p>
      <w:pPr>
        <w:spacing w:after="240"/>
      </w:pPr>
      <w:r>
        <w:rPr>
          <w:rFonts w:ascii="微软雅黑" w:hAnsi="微软雅黑" w:eastAsia="微软雅黑"/>
          <w:sz w:val="21"/>
        </w:rPr>
        <w:t xml:space="preserve">         文章链接：</w:t>
      </w:r>
      <w:r>
        <w:rPr>
          <w:color w:val="0000FF"/>
        </w:rPr>
        <w:t>https://mp.weixin.qq.com/s/1PS9qkcaAgWoW4NYVngyww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二、【调查显示AI节省时间被多数员工浪费，仅少数用于提升效率】</w:t>
      </w:r>
    </w:p>
    <w:p>
      <w:pPr>
        <w:spacing w:after="120"/>
      </w:pPr>
      <w:r>
        <w:rPr>
          <w:rFonts w:ascii="微软雅黑" w:hAnsi="微软雅黑" w:eastAsia="微软雅黑"/>
          <w:sz w:val="21"/>
        </w:rPr>
        <w:t xml:space="preserve">         来源：哈佛商业评论</w:t>
      </w:r>
    </w:p>
    <w:p>
      <w:pPr>
        <w:spacing w:after="120"/>
      </w:pPr>
      <w:r>
        <w:rPr>
          <w:rFonts w:ascii="微软雅黑" w:hAnsi="微软雅黑" w:eastAsia="微软雅黑"/>
          <w:sz w:val="21"/>
        </w:rPr>
        <w:t xml:space="preserve">         发布时间：2026-06-05 08:00:00</w:t>
      </w:r>
    </w:p>
    <w:p>
      <w:pPr>
        <w:spacing w:after="120"/>
        <w:jc w:val="both"/>
      </w:pPr>
      <w:r>
        <w:rPr>
          <w:rFonts w:ascii="微软雅黑" w:hAnsi="微软雅黑" w:eastAsia="微软雅黑"/>
          <w:sz w:val="21"/>
        </w:rPr>
        <w:t xml:space="preserve">         内容摘要：AI工具（如ChatGPT、Copilot）可将写作速度提升40%，编程时间缩短56%，但员工并未充分利用节省的时间。2024年瑞士洛桑大学调查显示，生成式AI每周为管理者节省约2小时46分钟，82%的人认为技术加快了工作，但38%的管理者浪费了一半以上时间，84%的用户至少浪费了四分之一。40%的管理者仅用额外时间做更多相同工作，很少用于社交、学习或休息。研究者指出，人们常无法察觉节省的时间，需先意识到才能重新分配。建议管理者采取四步策略：从小规模试点收集时间节省数据；让员工记录时间（如日记或对比任务时长）；制定有意义的分配计划（如促进福祉、生产力或个人成长）；定期监督和反馈。通过引导员工有目的地利用时间，公司可确保AI驱动的效率提升转化为实际改变。</w:t>
      </w:r>
    </w:p>
    <w:p>
      <w:pPr>
        <w:spacing w:after="240"/>
      </w:pPr>
      <w:r>
        <w:rPr>
          <w:rFonts w:ascii="微软雅黑" w:hAnsi="微软雅黑" w:eastAsia="微软雅黑"/>
          <w:sz w:val="21"/>
        </w:rPr>
        <w:t xml:space="preserve">         文章链接：</w:t>
      </w:r>
      <w:r>
        <w:rPr>
          <w:color w:val="0000FF"/>
        </w:rPr>
        <w:t>https://mp.weixin.qq.com/s/CTbMAweNQhYAOT8wYeBLcA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三、【百曜科技完成数千万元融资，国新创投领投用于AI虚拟细胞模型开发】</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发布时间：2026-06-05 07:50:53</w:t>
      </w:r>
    </w:p>
    <w:p>
      <w:pPr>
        <w:spacing w:after="120"/>
        <w:jc w:val="both"/>
      </w:pPr>
      <w:r>
        <w:rPr>
          <w:rFonts w:ascii="微软雅黑" w:hAnsi="微软雅黑" w:eastAsia="微软雅黑"/>
          <w:sz w:val="21"/>
        </w:rPr>
        <w:t xml:space="preserve">         内容摘要：AI虚拟细胞（AIVC）平台公司“百曜科技”近期完成数千万元新一轮融资，由中国国新旗下国新创投基金领投，道彤资本、云启资本跟投，老股东峰瑞资本、百度风投追加投资。资金将用于虚拟细胞算法模型迭代、数据平台建设及产业化落地。 百曜科技依托中科院动物研究所和北京干细胞与再生医学研究院资源，自2023年起构建AI虚拟细胞基础大模型，实现细胞行为精准分析与预测。AIVC基于海量单细胞多组学数据训练，学习细胞状态转换和基因调控网络，可预测细胞在药物、基因编辑等扰动下的增殖、分化、衰老、凋亡等过程，使研发从“实验驱动”转向“模型驱动”，降低成本和周期，提升成功率。 AIVC被视为生命科学领域新型基础设施，ARK Invest称其为“未来AI+生命科学最颠覆性的领域之一”。百曜团队2023年发布知识增强多物种细胞大模型GeneCompass，发表于《Cell Research》；2025年升级CellGraphCompass模型，并在全球虚拟细胞挑战赛获预赛第一、决赛第二。公司还积累全球大规模AI-ready公共数据集，并计划自产高质量时间连续性扰动数据集。</w:t>
      </w:r>
    </w:p>
    <w:p>
      <w:pPr>
        <w:spacing w:after="240"/>
      </w:pPr>
      <w:r>
        <w:rPr>
          <w:rFonts w:ascii="微软雅黑" w:hAnsi="微软雅黑" w:eastAsia="微软雅黑"/>
          <w:sz w:val="21"/>
        </w:rPr>
        <w:t xml:space="preserve">         文章链接：</w:t>
      </w:r>
      <w:r>
        <w:rPr>
          <w:color w:val="0000FF"/>
        </w:rPr>
        <w:t>https://mp.weixin.qq.com/s/O7VOcLTKW9VRVLt3fVTfKQ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四、【DeepSeek计划融资500亿元，拟向C端收费以缓解算力与盈利困局】</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发布时间：2026-06-05 07:50:53</w:t>
      </w:r>
    </w:p>
    <w:p>
      <w:pPr>
        <w:spacing w:after="120"/>
        <w:jc w:val="both"/>
      </w:pPr>
      <w:r>
        <w:rPr>
          <w:rFonts w:ascii="微软雅黑" w:hAnsi="微软雅黑" w:eastAsia="微软雅黑"/>
          <w:sz w:val="21"/>
        </w:rPr>
        <w:t xml:space="preserve">         内容摘要：DeepSeek计划融资约500亿元，投后估值3500亿至4000亿元，腾讯、宁德时代等为潜在投资方。这是其首次外部融资，但资金仍远不足以支撑长期AI竞争。 AI应用烧钱严重，用户量越大亏损越重。豆包已宣布收费，设置68元/月等三档订阅，专业版额外收费。DeepSeek资金实力更弱，算力不足导致频繁宕机，5月V4模型token消耗量达3.65万亿，环比增32%，亟需开源。 B端方面，DeepSeek虽性价比突出，但选择降价75%跑马圈地，暂不急于盈利。C端则成为亏损黑洞，需通过收费将token用量与收入挂钩。收费还能倒逼产品落地，补齐生产力短板。目前DeepSeek功能单一，缺乏AI编程等独立产品，而豆包、Kimi等已通过会员体系提供高阶服务。 DeepSeek已组建Agent Harness团队，对标Claude Code，但商业化滞后。向C端收费将是其第二次“成人礼”，继引入外部股东后，需从“不赔不赚”转向“努力搞钱”，以商业化驱动产品迭代，破解算力与盈利困局。</w:t>
      </w:r>
    </w:p>
    <w:p>
      <w:pPr>
        <w:spacing w:after="240"/>
      </w:pPr>
      <w:r>
        <w:rPr>
          <w:rFonts w:ascii="微软雅黑" w:hAnsi="微软雅黑" w:eastAsia="微软雅黑"/>
          <w:sz w:val="21"/>
        </w:rPr>
        <w:t xml:space="preserve">         文章链接：</w:t>
      </w:r>
      <w:r>
        <w:rPr>
          <w:color w:val="0000FF"/>
        </w:rPr>
        <w:t>https://mp.weixin.qq.com/s/8fEvBAaYScdVhXogLR39_g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五、【王慧文AI投资23个项目，月之暗面等集中在清华北大周边2.5平方公里区域】</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发布时间：2026-06-04 22:11:51</w:t>
      </w:r>
    </w:p>
    <w:p>
      <w:pPr>
        <w:spacing w:after="120"/>
        <w:jc w:val="both"/>
      </w:pPr>
      <w:r>
        <w:rPr>
          <w:rFonts w:ascii="微软雅黑" w:hAnsi="微软雅黑" w:eastAsia="微软雅黑"/>
          <w:sz w:val="21"/>
        </w:rPr>
        <w:t xml:space="preserve">         内容摘要：美团联合创始人王慧文复盘投资组合时发现，其业绩优异的项目多集中在清华以北、北大以东、学院路以西、大钟寺以北的2.5平方公里方框内，包括月之暗面、Deepseek、智谱等。他称移动互联网时代的字节、小米、美团、快手、滴滴早年也在此区域，而方框外唯二赚大钱的是拼多多和小红书。 王慧文个人基金Lollapalooza Capital共投23个项目，其中月之暗面、Sand ai、硅基流动、行者无疆VITURE完全在框内，爱诗科技、Manus接近。最赚钱的是Manus：2024年11月投资，投后估值8500万美元，一年后收购价升至20亿美元，账面收益23.5倍。月之暗面2025年C轮融资后估值43亿美元，王慧文累计投资7000万美元，半年账面收益近5倍。Sand ai和硅基流动由光年之外联创创立。23个项目中仅三五个带来超额回报，押中爆款仍是小概率事件。 该方框面积不足海淀区千分之六，却聚集十余所大学、十多个中科院研究所、多家VC和科技公司。资源核心是人：清华、北大、北航、中科院计算所、自动化所等。华清嘉园走出王兴、张一鸣、宿华；东升大厦孵化Momenta、智谱；</w:t>
      </w:r>
    </w:p>
    <w:p>
      <w:pPr>
        <w:spacing w:after="240"/>
      </w:pPr>
      <w:r>
        <w:rPr>
          <w:rFonts w:ascii="微软雅黑" w:hAnsi="微软雅黑" w:eastAsia="微软雅黑"/>
          <w:sz w:val="21"/>
        </w:rPr>
        <w:t xml:space="preserve">         文章链接：</w:t>
      </w:r>
      <w:r>
        <w:rPr>
          <w:color w:val="0000FF"/>
        </w:rPr>
        <w:t>https://mp.weixin.qq.com/s/RmUYVTYT5Gbo7hctMhCaEQ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六、【MiniMax M3开源模型获全球关注，中文社区因价格调整争议激烈】</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发布时间：2026-06-04 19:15:20</w:t>
      </w:r>
    </w:p>
    <w:p>
      <w:pPr>
        <w:spacing w:after="120"/>
        <w:jc w:val="both"/>
      </w:pPr>
      <w:r>
        <w:rPr>
          <w:rFonts w:ascii="微软雅黑" w:hAnsi="微软雅黑" w:eastAsia="微软雅黑"/>
          <w:sz w:val="21"/>
        </w:rPr>
        <w:t xml:space="preserve">         内容摘要：MiniMax M3引发全球关注，Vercel CEO罕见公开推荐，但国内社区因Token Plan价格调整争议激烈，老用户不满权益缩水。MiniMax迅速回应，保留老用户权益并加赠新用户50%周限额。 实测验证M3实力：开发者盲测显示，M3在动画生成上超越Sonnet 4.6和Opus 4.8；在Three.js代码任务中与Opus 4.8“超级接近”；手势对决游戏消耗仅Claude Sonnet的20%。AI测评人评价其为“今年最有趣的模型之一”。 核心能力：前沿级编程、1M上下文窗口、原生多模态，基于MiniMax Sparse Attention（MSA）架构，将百万上下文计算量压至1/20，预填充加速9倍，解码加速15倍。多模态从训练起图文视频混合，预训练规模达100T量级。 成绩：Artificial Analysis综合智能指数开源全球第一；GPQA Diamond科学推理93.2%，全球前四；长上下文推理74.0%，前六；Agent榜1670分，全球第五。</w:t>
      </w:r>
    </w:p>
    <w:p>
      <w:pPr>
        <w:spacing w:after="240"/>
      </w:pPr>
      <w:r>
        <w:rPr>
          <w:rFonts w:ascii="微软雅黑" w:hAnsi="微软雅黑" w:eastAsia="微软雅黑"/>
          <w:sz w:val="21"/>
        </w:rPr>
        <w:t xml:space="preserve">         文章链接：</w:t>
      </w:r>
      <w:r>
        <w:rPr>
          <w:color w:val="0000FF"/>
        </w:rPr>
        <w:t>https://mp.weixin.qq.com/s/I9x6emcsXG7_y4k7GsRBkw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七、【SemiAnalysis测算太空数据中心成本为地面17倍，芯片供应成真正瓶颈】</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发布时间：2026-06-04 18:33:42</w:t>
      </w:r>
    </w:p>
    <w:p>
      <w:pPr>
        <w:spacing w:after="120"/>
        <w:jc w:val="both"/>
      </w:pPr>
      <w:r>
        <w:rPr>
          <w:rFonts w:ascii="微软雅黑" w:hAnsi="微软雅黑" w:eastAsia="微软雅黑"/>
          <w:sz w:val="21"/>
        </w:rPr>
        <w:t xml:space="preserve">         内容摘要：马斯克的太空算力愿景面临多重现实约束，而非“免费能源”等表层叙事。据SemiAnalysis测算，以2026年30.5kW B300集群为例，太空部署总成本410万美元，地面仅140万美元；月度TCO太空约10.09万美元，地面约2.77万美元。成本差距主要来自发射、散热和寿命：太空数据中心资本成本折合每GPU小时6.29美元，地面仅0.36美元，相差17倍。 “免费太阳能”和“免费散热”被夸大：低轨卫星仅60%时间有阳光，需电池供电；太空散热依赖辐射，成本高昂。延迟方面，星间链路可能带来30-80毫秒单向延迟。太空容量也有限，晨昏太阳同步轨道并非无限。 地面电力虽紧，但仍有四层供给：并网供电（排队近7年）、改造矿场（8-10GW）、表后发电（成本110-170美元/MWh，到2028年占新增一半）、工业产能扩张。太空需等地面成本显著上行后才具竞争力。 真正瓶颈是芯片：AI需求预计2026年消耗台积电N3近60%产出，2027年达86%。HBM和DRAM产能同样紧张，缓解窗口在2032-2034年。</w:t>
      </w:r>
    </w:p>
    <w:p>
      <w:pPr>
        <w:spacing w:after="240"/>
      </w:pPr>
      <w:r>
        <w:rPr>
          <w:rFonts w:ascii="微软雅黑" w:hAnsi="微软雅黑" w:eastAsia="微软雅黑"/>
          <w:sz w:val="21"/>
        </w:rPr>
        <w:t xml:space="preserve">         文章链接：</w:t>
      </w:r>
      <w:r>
        <w:rPr>
          <w:color w:val="0000FF"/>
        </w:rPr>
        <w:t>https://mp.weixin.qq.com/s/MtcV-TQOUQLPKyACdYxEhQ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八、【谷歌发布Gemma 4 12B模型，16GB显存即可在笔记本本地运行】</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发布时间：2026-06-04 17:51:27</w:t>
      </w:r>
    </w:p>
    <w:p>
      <w:pPr>
        <w:spacing w:after="120"/>
        <w:jc w:val="both"/>
      </w:pPr>
      <w:r>
        <w:rPr>
          <w:rFonts w:ascii="微软雅黑" w:hAnsi="微软雅黑" w:eastAsia="微软雅黑"/>
          <w:sz w:val="21"/>
        </w:rPr>
        <w:t xml:space="preserve">         内容摘要：谷歌在Gemma 4下载量突破1.5亿次之际，推出新成员Gemma 4 12B模型，目标是将智能体能力的多模态智能带到笔记本电脑上。该模型介于边缘设备E4B与26B混合专家模型（MoE）之间，在更小内存占用下提供强大能力，也是谷歌首个支持原生音频输入的中等规模模型。谷歌DeepMind CEO哈萨比斯表示，模型只需16GB显存即可在笔记本本地运行，可用于构建从可穿戴机器人到企业AI安全系统等应用。 Gemma 4 12B核心特性包括：采用统一架构，视觉和音频输入直接进入LLM主干网络，无需多模态编码器；推理能力接近26B模型，支持多步推理和智能体工作流；仅需16GB显存即可本地运行；采用Apache 2.0许可证发布；配备多Token预测（MTP）草稿模型降低延迟。在GPQA Diamond、MMLU Pro等基准测试中，其表现接近26B MoE模型，但内存占用不到后者一半。实测显示，12B模型在RTX 4090上占用9GB显存，生成8.9k tokens，速度80 tokens/s，而26B模型占用15GB显存，速度138 tokens/s。</w:t>
      </w:r>
    </w:p>
    <w:p>
      <w:pPr>
        <w:spacing w:after="240"/>
      </w:pPr>
      <w:r>
        <w:rPr>
          <w:rFonts w:ascii="微软雅黑" w:hAnsi="微软雅黑" w:eastAsia="微软雅黑"/>
          <w:sz w:val="21"/>
        </w:rPr>
        <w:t xml:space="preserve">         文章链接：</w:t>
      </w:r>
      <w:r>
        <w:rPr>
          <w:color w:val="0000FF"/>
        </w:rPr>
        <w:t>https://mp.weixin.qq.com/s/ZNAduaq9OiMX4E-QrkjACw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九、【语音输入速度是打字三倍，硅谷办公室“咕咕嘎嘎”取代键盘声】</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发布时间：2026-06-04 17:51:27</w:t>
      </w:r>
    </w:p>
    <w:p>
      <w:pPr>
        <w:spacing w:after="120"/>
        <w:jc w:val="both"/>
      </w:pPr>
      <w:r>
        <w:rPr>
          <w:rFonts w:ascii="微软雅黑" w:hAnsi="微软雅黑" w:eastAsia="微软雅黑"/>
          <w:sz w:val="21"/>
        </w:rPr>
        <w:t xml:space="preserve">         内容摘要：当办公室都在咕咕嘎嘎，语音输入正取代打字成为新工作方式 2025年，Andrej Karpathy提出“Vibe Coding”概念，即用自然语言向AI描述需求而非逐行写代码，该概念随后演变为“Vibe Working”，推动语音输入取代键盘。硅谷办公室出现员工对着电脑低语指令的现象，语音输入正从边缘走向主流。Wispr Flow等AI语音听写应用快速崛起，2025年被视为该技术腾飞之年，其用户中非英语输入占60%，全球下载量超250万次。谷歌于2026年推出Rambler功能。中国用户语音输入习惯早于硅谷，讯飞、微信输入法等厂商正推动产品升级，语音输入正向PC场景扩展。全球语音识别市场规模预计2031年达617亿美元。语音输入速度（130-150词/分钟）远超打字（40-60词/分钟），Wispr Flow声称比打字快五倍。但语音输入面临尴尬感、隐私问题（音频可能上传云端）、认知负担（48%员工认为言语交流是最大噪音源，平均每天损失21.5分钟）及技能退化风险。办公室需调整设计，设立语音区或隔音舱。</w:t>
      </w:r>
    </w:p>
    <w:p>
      <w:pPr>
        <w:spacing w:after="240"/>
      </w:pPr>
      <w:r>
        <w:rPr>
          <w:rFonts w:ascii="微软雅黑" w:hAnsi="微软雅黑" w:eastAsia="微软雅黑"/>
          <w:sz w:val="21"/>
        </w:rPr>
        <w:t xml:space="preserve">         文章链接：</w:t>
      </w:r>
      <w:r>
        <w:rPr>
          <w:color w:val="0000FF"/>
        </w:rPr>
        <w:t>https://mp.weixin.qq.com/s/cL5F0kowd6qB903XQ15Pjw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十、【亚马逊微软等巨头削减AI使用成本，Token消耗排行榜引发无效任务刷单】</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发布时间：2026-06-04 17:22:27</w:t>
      </w:r>
    </w:p>
    <w:p>
      <w:pPr>
        <w:spacing w:after="120"/>
        <w:jc w:val="both"/>
      </w:pPr>
      <w:r>
        <w:rPr>
          <w:rFonts w:ascii="微软雅黑" w:hAnsi="微软雅黑" w:eastAsia="微软雅黑"/>
          <w:sz w:val="21"/>
        </w:rPr>
        <w:t xml:space="preserve">         内容摘要：硅谷巨头曾大力推动员工使用AI，但如今开始“踩刹车”。亚马逊关闭内部Token消耗排行榜，警告“不要为了用AI而用AI”；微软取消大部分Claude Code授权，要求迁回自家Copilot CLI，以削减成本。此前，亚马逊CEO贾西要求员工“拥抱AI”，Meta推出Token消耗排行榜，多邻国将AI使用纳入绩效。但员工为刷榜而运行无效任务，导致Token账单膨胀，企业发现AI使用量增长未必带来效率提升。 Uber今年4月花光全年AI预算。微软、Anthropic、OpenAI等转向按Token计费，成本精确到每次调用。麦肯锡调查显示，仅39%企业认为AI已对利润产生影响，仅6%为“AI高绩效企业”。研究机构METR实验发现，使用AI的开发者完成任务时间反而增加19%，表明员工感觉提效不等于实际提效。 企业面临两难：既怕AI竞赛落后，又难承受Token成本。将Token消耗当成绩效指标导致闹剧，AI不会退潮，但“多用AI”作为答案的阶段可能结束。核心教训：不要为了用AI而用AI。</w:t>
      </w:r>
    </w:p>
    <w:p>
      <w:pPr>
        <w:spacing w:after="240"/>
      </w:pPr>
      <w:r>
        <w:rPr>
          <w:rFonts w:ascii="微软雅黑" w:hAnsi="微软雅黑" w:eastAsia="微软雅黑"/>
          <w:sz w:val="21"/>
        </w:rPr>
        <w:t xml:space="preserve">         文章链接：</w:t>
      </w:r>
      <w:r>
        <w:rPr>
          <w:color w:val="0000FF"/>
        </w:rPr>
        <w:t>https://mp.weixin.qq.com/s/S5IlDdI8NwEW3ML1AQsqGw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十一、【字节AI设四大命题：世界模型对标Google Genie 3，豆包商业化主攻办公场景】</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发布时间：2026-06-04 17:22:27</w:t>
      </w:r>
    </w:p>
    <w:p>
      <w:pPr>
        <w:spacing w:after="120"/>
        <w:jc w:val="both"/>
      </w:pPr>
      <w:r>
        <w:rPr>
          <w:rFonts w:ascii="微软雅黑" w:hAnsi="微软雅黑" w:eastAsia="微软雅黑"/>
          <w:sz w:val="21"/>
        </w:rPr>
        <w:t xml:space="preserve">         内容摘要：字节AI在2026年聚焦四大命题：世界模型、视频模型、Coding和豆包商业化。世界模型方面，字节目标年底前性能对标Google Genie 3的全球SOTA水平，但截至2026年初仍有10%差距。为此，字节新设研究组，由前Meta研究员范浩奇负责3D仿真路线，原李航和王文千的VLA组合并，统一向周畅汇报。世界模型训练数据预算为各模态最高，达数千万元，是其他厂商的3-4倍。视频模型Seedance需保持领先，探索“动态生成”等新方向，但面临“Anti-Scaling Law”挑战，需转向精细后训练。Coding方面，字节投入仅次于世界模型，但效果不及智谱、月之暗面等对手，因缺乏数据回流。2026年起，多个业务部门被强制使用Seed模型，并转向内部培养人才。豆包商业化重点在办公场景，计划推出“豆包专业版”和企业版，通过PPT生成等功能向金融、法律等高净值用户收费。豆包DAU春节后达2亿，商业化旨在降低增长速度和实现自我造血。出海方面，海外版Dola目标年底DAU达3000万，主攻小语种市场。</w:t>
      </w:r>
    </w:p>
    <w:p>
      <w:pPr>
        <w:spacing w:after="240"/>
      </w:pPr>
      <w:r>
        <w:rPr>
          <w:rFonts w:ascii="微软雅黑" w:hAnsi="微软雅黑" w:eastAsia="微软雅黑"/>
          <w:sz w:val="21"/>
        </w:rPr>
        <w:t xml:space="preserve">         文章链接：</w:t>
      </w:r>
      <w:r>
        <w:rPr>
          <w:color w:val="0000FF"/>
        </w:rPr>
        <w:t>https://mp.weixin.qq.com/s/inis3rOXSsbMrL1E2zf8wA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十二、【Together AI联合悉尼大学提出OSCAR量化方案，2-bit KV缓存精度接近BF16】</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发布时间：2026-06-04 16:26:05</w:t>
      </w:r>
    </w:p>
    <w:p>
      <w:pPr>
        <w:spacing w:after="120"/>
        <w:jc w:val="both"/>
      </w:pPr>
      <w:r>
        <w:rPr>
          <w:rFonts w:ascii="微软雅黑" w:hAnsi="微软雅黑" w:eastAsia="微软雅黑"/>
          <w:sz w:val="21"/>
        </w:rPr>
        <w:t xml:space="preserve">         内容摘要：Together AI、悉尼大学和UIUC团队提出OSCAR，一种面向真实服务的2-bit KV Cache量化方案。长上下文模型部署时，KV Cache对显存和带宽的消耗成为瓶颈。OSCAR不再仅追求K/V向量重建精度，而是围绕attention机制优化：通过attention-aware covariance决定旋转方向，Key使用query covariance，Value使用score-weighted value covariance，结合Hadamard旋转和bit-reversal分组，使量化误差避开模型敏感部分。 在约2.28 effective bits per KV element预算下，OSCAR精度接近BF16。Qwen3-4B-Thinking上，OSCAR达71.86分，比TurboQuant高40.1分；Qwen3-8B上达69.42，BF16为70.84。AIME25任务中，Qwen3-8B上OSCAR以2.38 BPE达66.67，追平BF16的66.00。</w:t>
      </w:r>
    </w:p>
    <w:p>
      <w:pPr>
        <w:spacing w:after="240"/>
      </w:pPr>
      <w:r>
        <w:rPr>
          <w:rFonts w:ascii="微软雅黑" w:hAnsi="微软雅黑" w:eastAsia="微软雅黑"/>
          <w:sz w:val="21"/>
        </w:rPr>
        <w:t xml:space="preserve">         文章链接：</w:t>
      </w:r>
      <w:r>
        <w:rPr>
          <w:color w:val="0000FF"/>
        </w:rPr>
        <w:t>https://mp.weixin.qq.com/s/gDnXSTdlEMKgvEXhs6VCGA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十三、【谷歌I/O大会推出原生多模态大模型，支持视频图像音频文本任意输入】</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发布时间：2026-06-04 16:14:03</w:t>
      </w:r>
    </w:p>
    <w:p>
      <w:pPr>
        <w:spacing w:after="120"/>
        <w:jc w:val="both"/>
      </w:pPr>
      <w:r>
        <w:rPr>
          <w:rFonts w:ascii="微软雅黑" w:hAnsi="微软雅黑" w:eastAsia="微软雅黑"/>
          <w:sz w:val="21"/>
        </w:rPr>
        <w:t xml:space="preserve">         内容摘要：5月20日，谷歌I/O大会推出原生多模态大模型Gemini Omni Flash，支持视频、图像、音频、文本等任意输入，用户可通过自然语言指令对视频进行多次连续修改，模型能保持角色一致性、符合物理规律并记住上下文。它还能理解重力、动能等物理规律，结合历史、科学背景进行深度画面叙述，例如上传膝盖MRI图像即可获得专业医疗解读。用户可借助自身声音和形象创建数字分身，所有生成视频内嵌SynthID数字水印，可通过谷歌应用验证。该模型已上线，全球付费用户可在Gemini应用和Google Flow中体验，本周内免费内置到YouTube Shorts和YouTube Create App，开发者几周内可通过Gemini API接入。 网友测试显示亮点与槽点并存。沃顿商学院副教授Ethan Mollick用复杂提示词测试，模型镜头切换丝滑、指令遵循度高。网友@WolfRiccardo制作的假新闻视频画面质感佳，但最后一秒手机凭空穿帮。a16z合伙人Justine Moore测试世界知识整合能力，模型能结合照片准确回答历史问题。</w:t>
      </w:r>
    </w:p>
    <w:p>
      <w:pPr>
        <w:spacing w:after="240"/>
      </w:pPr>
      <w:r>
        <w:rPr>
          <w:rFonts w:ascii="微软雅黑" w:hAnsi="微软雅黑" w:eastAsia="微软雅黑"/>
          <w:sz w:val="21"/>
        </w:rPr>
        <w:t xml:space="preserve">         文章链接：</w:t>
      </w:r>
      <w:r>
        <w:rPr>
          <w:color w:val="0000FF"/>
        </w:rPr>
        <w:t>https://mp.weixin.qq.com/s/u-DNm3dfb-luEeCIzI0GSg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十四、【小鹏在CVPR提出VLA与世界模型互补，第二代VLA已量产落地】</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发布时间：2026-06-04 16:14:03</w:t>
      </w:r>
    </w:p>
    <w:p>
      <w:pPr>
        <w:spacing w:after="120"/>
        <w:jc w:val="both"/>
      </w:pPr>
      <w:r>
        <w:rPr>
          <w:rFonts w:ascii="微软雅黑" w:hAnsi="微软雅黑" w:eastAsia="微软雅黑"/>
          <w:sz w:val="21"/>
        </w:rPr>
        <w:t xml:space="preserve">         内容摘要：CVPR 2026首次设立具身智能基座模型部署研讨会，小鹏集团通用智能中心负责人刘先明作为唯一中国企业代表，与特斯拉、Waymo、英伟达高管同台演讲。这是小鹏第三次登上CVPR，其第二代VLA已完成量产落地，推送首月用户辅助驾驶里程占比突破50%。 刘先明提出，VLA与世界模型并非竞争关系，而是物理世界基座模型的两大支柱。第二代VLA逻辑是“向人类学习”，输入驾驶视频与指令输出动作序列；世界模型则“向世界学习”，通过逐帧密集预测理解物理动力学。两者结合，将稀疏人类意图与密集物理预测有机融合。 世界模型需具备三项核心能力：主动思考（X-Mind，近期发布）、可控生成（X-World，支持动作条件多摄像头视频生成，已用于闭环仿真）、长时序推演（X-Foresight，联合预测未来画面与动作）。此外，X-Cache实现约2.7倍推理加速。四项成果在三个月内密集发布，打通数据、模型、仿真器、部署技术链路。 小鹏认为，只有能做基座模型的公司才可能实现L4，并赋能机器人、飞行汽车等。基座模型通过思维链进行视觉推理，学习底层通用能力。</w:t>
      </w:r>
    </w:p>
    <w:p>
      <w:pPr>
        <w:spacing w:after="240"/>
      </w:pPr>
      <w:r>
        <w:rPr>
          <w:rFonts w:ascii="微软雅黑" w:hAnsi="微软雅黑" w:eastAsia="微软雅黑"/>
          <w:sz w:val="21"/>
        </w:rPr>
        <w:t xml:space="preserve">         文章链接：</w:t>
      </w:r>
      <w:r>
        <w:rPr>
          <w:color w:val="0000FF"/>
        </w:rPr>
        <w:t>https://mp.weixin.qq.com/s/mNKUuc95G5YakOFHEEcYPA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十五、【微软泄露数据显示Claude Mythos训练算力达6.1×10²⁷ FLOPs，与Gemini 3.1 Pro相当】</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发布时间：2026-06-04 16:00:00</w:t>
      </w:r>
    </w:p>
    <w:p>
      <w:pPr>
        <w:spacing w:after="120"/>
        <w:jc w:val="both"/>
      </w:pPr>
      <w:r>
        <w:rPr>
          <w:rFonts w:ascii="微软雅黑" w:hAnsi="微软雅黑" w:eastAsia="微软雅黑"/>
          <w:sz w:val="21"/>
        </w:rPr>
        <w:t xml:space="preserve">         内容摘要：微软幻灯片泄露显示，Claude Mythos训练算力达6.1×10²⁷ FLOPs（95%置信区间5.3×10²⁷至7.1×10²⁷），与Gemini 3.1 Pro相当。这一数字远超2023年业界争论的10²⁶极限，标志着Scaling Law的暴力推进。年初猜测Mythos预训练消耗150万亿Token，而6.1×10²⁷算力直接解释了Anthropic 4月的操作：发布Claude Mythos Preview却不公开使用，因其在网络安全领域表现超出人类防御体系。内部测试中，Mythos Preview自主找到数千个零日漏洞，横跨所有主流系统、浏览器及关键开源组件，其中许多漏洞存活数十年未被发现。Anthropic将Glasswing项目扩展至全球15国、150多家机构，包括欧盟网络安全局ENISA，并送出上亿美元算力积分。Claude Mythos在80%成功率下最长自主任务时长3小时6分钟，与2026年底预测中位数（3-4小时）吻合，标志AI长时程任务能力突破超预期。</w:t>
      </w:r>
    </w:p>
    <w:p>
      <w:pPr>
        <w:spacing w:after="240"/>
      </w:pPr>
      <w:r>
        <w:rPr>
          <w:rFonts w:ascii="微软雅黑" w:hAnsi="微软雅黑" w:eastAsia="微软雅黑"/>
          <w:sz w:val="21"/>
        </w:rPr>
        <w:t xml:space="preserve">         文章链接：</w:t>
      </w:r>
      <w:r>
        <w:rPr>
          <w:color w:val="0000FF"/>
        </w:rPr>
        <w:t>https://mp.weixin.qq.com/s/r4zq5dYrN2fguMxLcIozwg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十六、【浙大与阿里联合提出Token经济学新范式，将Token定义为生产要素与交换媒介】</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发布时间：2026-06-04 14:27:39</w:t>
      </w:r>
    </w:p>
    <w:p>
      <w:pPr>
        <w:spacing w:after="120"/>
        <w:jc w:val="both"/>
      </w:pPr>
      <w:r>
        <w:rPr>
          <w:rFonts w:ascii="微软雅黑" w:hAnsi="微软雅黑" w:eastAsia="微软雅黑"/>
          <w:sz w:val="21"/>
        </w:rPr>
        <w:t xml:space="preserve">         内容摘要：浙江大学与阿里云等机构联合发布首篇《Token Economics for LLM Agents》综述，首次将计算机科学与经济学深度融合，提出“Token经济学”研究范式。该范式将Token重新定义为生产要素、交换媒介与记账单位，构建从单智能体到多智能体生态的完整经济分析框架，旨在解决大模型Agent在金融、医疗等高价值场景中面临的Token指数级消耗引发的算力、协作与安全危机。 研究指出，传统“堆算力、加参数”的线性优化已触及天花板。OpenRouter数据显示，2024年12月至2026年3月，平台周Token处理量从0.4万亿激增至27.0万亿，暴涨近68倍。现有研究局限于技术孤岛，缺乏统一语言量化“算法能力”与“协同开销”的权衡。 核心框架提出四大分析维度：微观层将单Agent视为独立企业，通过要素替代逼近帕累托最优；中观层运用交易成本理论，指出通信拓扑剪枝等是降低协作摩擦税的关键；宏观层引入拥堵定价与杰文斯悖论，揭示推理成本下降刺激总需求扩张；安全层首次将安全风险内化为Token经济损耗，安全机制被视为拦截缺陷Token的质量控制基础设施。</w:t>
      </w:r>
    </w:p>
    <w:p>
      <w:pPr>
        <w:spacing w:after="240"/>
      </w:pPr>
      <w:r>
        <w:rPr>
          <w:rFonts w:ascii="微软雅黑" w:hAnsi="微软雅黑" w:eastAsia="微软雅黑"/>
          <w:sz w:val="21"/>
        </w:rPr>
        <w:t xml:space="preserve">         文章链接：</w:t>
      </w:r>
      <w:r>
        <w:rPr>
          <w:color w:val="0000FF"/>
        </w:rPr>
        <w:t>https://mp.weixin.qq.com/s/Dw32l2ehwMagg6S5bKSHWw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十七、【研究揭示AI智能体缺乏预算意识，大厂月耗5亿美元Token账单引发成本反思】</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发布时间：2026-06-04 14:27:39</w:t>
      </w:r>
    </w:p>
    <w:p>
      <w:pPr>
        <w:spacing w:after="120"/>
        <w:jc w:val="both"/>
      </w:pPr>
      <w:r>
        <w:rPr>
          <w:rFonts w:ascii="微软雅黑" w:hAnsi="微软雅黑" w:eastAsia="微软雅黑"/>
          <w:sz w:val="21"/>
        </w:rPr>
        <w:t xml:space="preserve">         内容摘要：大厂为天价Token账单算账时，一个根本问题浮现：智能体在执行任务时，自己知道要花多少吗？Northwestern、Stanford等机构提出BAGEN，将“预算意识”定义为独立能力，通过rollout-replay协议在四个环境、五个前沿模型上评测。结论：会做任务，不代表知道自己要花多少。 近期AI成本事件频发：一家企业月烧5亿美元Claude账单；Uber工程师4个月烧光全年预算；亚马逊取消AI使用排行榜以防刷Token；微软收缩Claude授权。企业从担心员工不用AI，转向担心AI用得太多，开始计算Token的ROI。但前提是：智能体本身得知道自己在花什么、花了多少。 研究将预算分为内部（Token）和外部（钱、时间、库存）两类。现有评测只事后记账，忽略了执行中的预算意识。团队提出“渐进式区间估计”：智能体每步给出预算区间并更新，若任务不可完成则预警。这解决了单点估计的乐观偏差和不一致问题。 评测采用两阶段rollout-replay协议，将估算能力与任务能力解耦。四个环境包括Sokoban、Search-R1、SWE-bench和Warehouse。</w:t>
      </w:r>
    </w:p>
    <w:p>
      <w:pPr>
        <w:spacing w:after="240"/>
      </w:pPr>
      <w:r>
        <w:rPr>
          <w:rFonts w:ascii="微软雅黑" w:hAnsi="微软雅黑" w:eastAsia="微软雅黑"/>
          <w:sz w:val="21"/>
        </w:rPr>
        <w:t xml:space="preserve">         文章链接：</w:t>
      </w:r>
      <w:r>
        <w:rPr>
          <w:color w:val="0000FF"/>
        </w:rPr>
        <w:t>https://mp.weixin.qq.com/s/JQA-jQOZgMUYLNy4-l8JJw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十八、【佐治亚大学提出IntrAgent，单篇文献深度解析准确率提升13.2%】</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发布时间：2026-06-04 12:42:46</w:t>
      </w:r>
    </w:p>
    <w:p>
      <w:pPr>
        <w:spacing w:after="120"/>
        <w:jc w:val="both"/>
      </w:pPr>
      <w:r>
        <w:rPr>
          <w:rFonts w:ascii="微软雅黑" w:hAnsi="微软雅黑" w:eastAsia="微软雅黑"/>
          <w:sz w:val="21"/>
        </w:rPr>
        <w:t xml:space="preserve">         内容摘要：佐治亚大学团队提出IntrAgent，专注单篇文献深度解析，避免大模型幻觉。现有AI工具（如RAG、PaperQA）依赖跨文献检索，擅长宏观综述，但难以满足科研对单篇文献内精准实验细节和元数据的极致要求。IntrAgent标志从“广泛跨文献检索”向“单篇文献深度解析”的范式演进。 研究跨学科定义了新任务IntraView及基准测试IntraBench，涵盖物理、材料、地球科学等五大学科。IntraBench的315个专家级实例由各学科专家设计，聚焦文献解析深度，过滤浅层问题。IntrAgent采用“段落排序+迭代阅读”机制：先基于文献层级结构筛选相关段落，再通过迭代阅读和充足性检查，确保信息完整且忠实于原文，从根源阻断幻觉。 在7款主流大语言模型上，IntrAgent在专家级测试中准确率较最优基线平均提升13.2%，成果被ACL 2026主会录用。实验显示，其在复杂参数提取任务中表现高鲁棒性和内容忠实度。该工作证明科研AI应从“搜索引擎”向“深度精读智能体”演进，加速科学复现与决策。</w:t>
      </w:r>
    </w:p>
    <w:p>
      <w:pPr>
        <w:spacing w:after="240"/>
      </w:pPr>
      <w:r>
        <w:rPr>
          <w:rFonts w:ascii="微软雅黑" w:hAnsi="微软雅黑" w:eastAsia="微软雅黑"/>
          <w:sz w:val="21"/>
        </w:rPr>
        <w:t xml:space="preserve">         文章链接：</w:t>
      </w:r>
      <w:r>
        <w:rPr>
          <w:color w:val="0000FF"/>
        </w:rPr>
        <w:t>https://mp.weixin.qq.com/s/tyXWxIS4w6pphRf9BIgLSg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十九、【黑客George Hotz获AMD赠送AI芯片，目标挑战英伟达CUDA生态】</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发布时间：2026-06-04 12:42:46</w:t>
      </w:r>
    </w:p>
    <w:p>
      <w:pPr>
        <w:spacing w:after="120"/>
        <w:jc w:val="both"/>
      </w:pPr>
      <w:r>
        <w:rPr>
          <w:rFonts w:ascii="微软雅黑" w:hAnsi="微软雅黑" w:eastAsia="微软雅黑"/>
          <w:sz w:val="21"/>
        </w:rPr>
        <w:t xml:space="preserve">         内容摘要：2025年3月，黑客George Hotz宣布AMD寄送两台MI300X AI加速卡给其公司tiny corp。Hotz曾于2007年17岁时解锁初代iPhone，后破解索尼PS3。他此次目标是从软件侧挑战英伟达CUDA生态，认为CUDA并非护城河，而是早期生态，英伟达市值约AMD的16倍主要源于软件复杂度而非硬件差距。Hotz自掏25万美元买入AMD，押注五年。 Hotz主导的开源深度学习栈tinygrad，以极简思路重写AMD软件栈，仅约2万行代码，远低于对手数百万行。该系统支持CUDA、AMD等多个后端，开发者可沿用PyTorch代码。tiny corp还销售Tinybox计算机，年营收约200万美元，用于研发。Hotz与AMD签合同，用MI350X跑Llama 405B训练。 Hotz认为AI软件栈复杂度可被压缩到极小，一旦证明成立，英伟达靠CUDA撑起的估值需重算。他给赌注定下五年期限，算力护城河的厚度正被代码重新丈量。</w:t>
      </w:r>
    </w:p>
    <w:p>
      <w:pPr>
        <w:spacing w:after="240"/>
      </w:pPr>
      <w:r>
        <w:rPr>
          <w:rFonts w:ascii="微软雅黑" w:hAnsi="微软雅黑" w:eastAsia="微软雅黑"/>
          <w:sz w:val="21"/>
        </w:rPr>
        <w:t xml:space="preserve">         文章链接：</w:t>
      </w:r>
      <w:r>
        <w:rPr>
          <w:color w:val="0000FF"/>
        </w:rPr>
        <w:t>https://mp.weixin.qq.com/s/Tq-hMVGCt_iePdQsPpa1LA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二十、【16位数学家发布莱顿宣言，警告AI威胁数学实践与学科意义】</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发布时间：2026-06-04 12:03:44</w:t>
      </w:r>
    </w:p>
    <w:p>
      <w:pPr>
        <w:spacing w:after="120"/>
        <w:jc w:val="both"/>
      </w:pPr>
      <w:r>
        <w:rPr>
          <w:rFonts w:ascii="微软雅黑" w:hAnsi="微软雅黑" w:eastAsia="微软雅黑"/>
          <w:sz w:val="21"/>
        </w:rPr>
        <w:t xml:space="preserve">         内容摘要：16位数学家于6月2日发布《人工智能与数学莱顿宣言》，警告不受控制的自动化威胁数学实践方式及学科意义，提出使用AI应遵循支持而非削弱数学发展的原则。AI已从解决简单技巧性问题转向突破性进展，如OpenAI模型破解80年历史猜想，正将AI推向数学前沿。但《宣言》强调数学是人文事业，基于创造力、理解力、协作精神及纯粹追求，与科技行业商业逻辑冲突。AI后果已显现：低质量论文充斥同行评审系统，不依赖AI的研究人员处于劣势，且研究成果可能被用于军事和监控目的。该宣言由国际数学联盟背书，面向全球征集签名，将在下月国际数学家大会讨论。各国政府关注AI发展，美国总统特朗普签署行政令，要求联邦官员优先获取未发布AI模型版本以应对安全威胁。</w:t>
      </w:r>
    </w:p>
    <w:p>
      <w:pPr>
        <w:spacing w:after="240"/>
      </w:pPr>
      <w:r>
        <w:rPr>
          <w:rFonts w:ascii="微软雅黑" w:hAnsi="微软雅黑" w:eastAsia="微软雅黑"/>
          <w:sz w:val="21"/>
        </w:rPr>
        <w:t xml:space="preserve">         文章链接：</w:t>
      </w:r>
      <w:r>
        <w:rPr>
          <w:color w:val="0000FF"/>
        </w:rPr>
        <w:t>https://mp.weixin.qq.com/s/_Dj-0deC6jVJ6kOoqbQ4EQ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二十一、【李飞飞团队提出世界模型三种功能定义，渲染器、模拟器、规划器各司其职】</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发布时间：2026-06-04 11:52:54</w:t>
      </w:r>
    </w:p>
    <w:p>
      <w:pPr>
        <w:spacing w:after="120"/>
        <w:jc w:val="both"/>
      </w:pPr>
      <w:r>
        <w:rPr>
          <w:rFonts w:ascii="微软雅黑" w:hAnsi="微软雅黑" w:eastAsia="微软雅黑"/>
          <w:sz w:val="21"/>
        </w:rPr>
        <w:t xml:space="preserve">         内容摘要：李飞飞与World Labs团队近期发文，系统澄清了“世界模型”的概念混乱。当前，计算机视觉、机器人学、生成AI等领域对“世界模型”定义各异，根源在于对“世界”本身的模糊理解。 文章基于强化学习的部分可观测马尔可夫决策过程（POMDP）框架，提出三种功能性的世界模型：渲染器输出观察信息（如像素），追求视觉保真度；模拟器输出世界状态（几何、物理、动力学），需满足结构契约；规划器输出动作，闭合感知-行动循环。三者共享对世界运作的深层认识，理论上统一模型应能完成所有任务。 模拟器虽学术关注度最低，但功能最关键。渲染器商业成熟但优化视觉而非物理准确性；规划器最具吸引力但不成熟，演示局限于实验室。模拟器连接两者，提供结构骨干，衍生视觉表现和动作预测。其应用空间巨大，如NVIDIA Omniverse在工厂、仓库等领域有超1万亿美元市场，但面临3D数据稀缺、仿真到现实差距等挑战。 当前趋势是三类模型开始融合，共同洞察是渲染、模拟和作用于世界所需知识大致相同。逻辑终点是统一世界模型，能渲染逼真视图、产生物理精确结构、规划行动序列。但面临数据不均衡、优化冲突等挑战。</w:t>
      </w:r>
    </w:p>
    <w:p>
      <w:pPr>
        <w:spacing w:after="240"/>
      </w:pPr>
      <w:r>
        <w:rPr>
          <w:rFonts w:ascii="微软雅黑" w:hAnsi="微软雅黑" w:eastAsia="微软雅黑"/>
          <w:sz w:val="21"/>
        </w:rPr>
        <w:t xml:space="preserve">         文章链接：</w:t>
      </w:r>
      <w:r>
        <w:rPr>
          <w:color w:val="0000FF"/>
        </w:rPr>
        <w:t>https://mp.weixin.qq.com/s/WQZ5q_rlPCGe5YE4mzemlg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二十二、【NeurIPS 2026论文被AI检测器误判为AI生成，遭直接拒稿】</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发布时间：2026-06-04 11:52:54</w:t>
      </w:r>
    </w:p>
    <w:p>
      <w:pPr>
        <w:spacing w:after="120"/>
        <w:jc w:val="both"/>
      </w:pPr>
      <w:r>
        <w:rPr>
          <w:rFonts w:ascii="微软雅黑" w:hAnsi="微软雅黑" w:eastAsia="微软雅黑"/>
          <w:sz w:val="21"/>
        </w:rPr>
        <w:t xml:space="preserve">         内容摘要：NeurIPS 2026 Position Paper Track使用闭源AI检测器Pangram判定论文是否使用AI，并作为拒稿依据。一位Reddit用户发帖控诉其论文被误判为AI生成而遭直接拒稿。该track在desk rejection流程中结合Pangram输出和作者AI使用声明进行判断，但可能形成循环论证：高检测分数被用于认定声明“不一致”，进而证明拒稿合理，检测器实际成为裁决决定性因素。 NeurIPS博客称，他们进行了Pangram审计、合成样本等测试，但真实投稿的写作过程缺乏ground truth，因此关键问题是真实分布下的误判率。若投稿池中“异常高的被标记比例”出现，可能反映分布偏移或检测器校准问题。发帖人用Pangram检测几位track主席的近期论文，结果分别为69%、45%、36%和24%的AI概率，但认为仅凭此无法判定AI生成。 NeurIPS 6月2日博客指出，该track要求论文必须主要由人类撰写，AI仅限文字润色等辅助。主席认为过度使用AI撰写position paper对共同体帮助有限，AI文本可能偏离原意，并将核查成本转嫁给审稿人。</w:t>
      </w:r>
    </w:p>
    <w:p>
      <w:pPr>
        <w:spacing w:after="240"/>
      </w:pPr>
      <w:r>
        <w:rPr>
          <w:rFonts w:ascii="微软雅黑" w:hAnsi="微软雅黑" w:eastAsia="微软雅黑"/>
          <w:sz w:val="21"/>
        </w:rPr>
        <w:t xml:space="preserve">         文章链接：</w:t>
      </w:r>
      <w:r>
        <w:rPr>
          <w:color w:val="0000FF"/>
        </w:rPr>
        <w:t>https://mp.weixin.qq.com/s/2BkYEpxmEuYdo1rwEID5XA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二十三、【台积电董事长回应三星十年超越目标，称类似说法已听20多年】</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发布时间：2026-06-04 22:14:22</w:t>
      </w:r>
    </w:p>
    <w:p>
      <w:pPr>
        <w:spacing w:after="120"/>
        <w:jc w:val="both"/>
      </w:pPr>
      <w:r>
        <w:rPr>
          <w:rFonts w:ascii="微软雅黑" w:hAnsi="微软雅黑" w:eastAsia="微软雅黑"/>
          <w:sz w:val="21"/>
        </w:rPr>
        <w:t xml:space="preserve">         内容摘要：台积电董事长魏哲家在6月4日召开的股东大会上，针对韩国三星电子在晶圆代工领域喊出“十年内超越台积电”的目标作出回应，直言“做梦”。据台媒报道，魏哲家表示，类似说法他已听了20多年，但台积电在台湾地区拥有完整的半导体生态体系，从台积电到封装测试、组装及鸿海、纬创、华硕等企业，都是数十年积累的成果，并非韩国可以复制。他还透露，英伟达CEO黄仁勋计划6月5日访问韩国，此前曾与他商量此事，甚至“连他要吃哪种鸡肉都知道”。魏哲家强调，台积电在逻辑半导体领域全球领先，而韩国是存储芯片最大生产方，台湾地区的产业优势有望“永远保持”。 此前，黄仁勋在5月28日宴请供应链伙伴时，被问及华为半导体“逻辑折叠”技术时表示，这对华为是突破，但对台积电并非威胁，因为台积电使用芯片堆叠和3D封装技术已近10年。然而，有分析指出，黄仁勋将华为的逻辑折叠技术误认为是台积电的3D封装技术，两者本质不同：逻辑折叠属于设计理念层面的革新，而3D封装是制造工艺，黄仁勋的“台积电领先10年”论断存在范畴错误。</w:t>
      </w:r>
    </w:p>
    <w:p>
      <w:pPr>
        <w:spacing w:after="240"/>
      </w:pPr>
      <w:r>
        <w:rPr>
          <w:rFonts w:ascii="微软雅黑" w:hAnsi="微软雅黑" w:eastAsia="微软雅黑"/>
          <w:sz w:val="21"/>
        </w:rPr>
        <w:t xml:space="preserve">         文章链接：</w:t>
      </w:r>
      <w:r>
        <w:rPr>
          <w:color w:val="0000FF"/>
        </w:rPr>
        <w:t>https://mp.weixin.qq.com/s/HYogbVxo6wrvuU8O_fbDkw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二十四、【华为发布“韬定律”应对摩尔定律极限，预计2031年芯片达1.4纳米制程水平】</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发布时间：2026-06-04 17:38:16</w:t>
      </w:r>
    </w:p>
    <w:p>
      <w:pPr>
        <w:spacing w:after="120"/>
        <w:jc w:val="both"/>
      </w:pPr>
      <w:r>
        <w:rPr>
          <w:rFonts w:ascii="微软雅黑" w:hAnsi="微软雅黑" w:eastAsia="微软雅黑"/>
          <w:sz w:val="21"/>
        </w:rPr>
        <w:t xml:space="preserve">         内容摘要：5月25日，华为何庭波在2026国际电路与系统研讨会上发布“韬（τ）定律”，这是中国企业在全球半导体领域首次提出引领产业发展的新原则。该定律以时间缩微替代几何缩微，通过逻辑折叠等创新技术压缩信号传播时延，提升芯片性能，旨在应对摩尔定律逼近物理极限的挑战。 资深芯片专家汪波指出，韬定律与摩尔定律兼容，更贴近芯片计算本质，直接解决时间延迟瓶颈。逻辑折叠不同于传统3D堆叠，从设计之初就在三维空间统筹布局，缩短关键路径，减少延迟。针对AI系统，华为提出统一总线、高密度光互连节点引擎和3D折叠技术，可大幅降低数据传输延迟，如统一总线将延迟从数十微秒降至0.1微秒。 韬定律面临三大挑战：全新三维设计方法学需重构教育体系；EDA工具需从头适配；良率、散热等问题需攻克。但华为预计，到2031年基于韬定律的高端芯片晶体管密度可达1.4纳米制程水平，到2035年AI系统硬件集成度增长100倍以上。 汪波认为，韬定律可能重塑芯片行业格局，提升设计价值，使创意在无需先进制程下实现高性能。这为中国争取了发展高端光刻机的战略窗口。至于极限，华为架构师表示短期内未见边界，需留待未来探索。</w:t>
      </w:r>
    </w:p>
    <w:p>
      <w:pPr>
        <w:spacing w:after="240"/>
      </w:pPr>
      <w:r>
        <w:rPr>
          <w:rFonts w:ascii="微软雅黑" w:hAnsi="微软雅黑" w:eastAsia="微软雅黑"/>
          <w:sz w:val="21"/>
        </w:rPr>
        <w:t xml:space="preserve">         文章链接：</w:t>
      </w:r>
      <w:r>
        <w:rPr>
          <w:color w:val="0000FF"/>
        </w:rPr>
        <w:t>https://mp.weixin.qq.com/s/uHRS8gC7DXmsxPOgadQtbg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二十五、【RCAP亚太机器人世界杯全球首个区域中心落户北京朝阳】</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发布时间：2026-06-04 17:30:42</w:t>
      </w:r>
    </w:p>
    <w:p>
      <w:pPr>
        <w:spacing w:after="120"/>
        <w:jc w:val="both"/>
      </w:pPr>
      <w:r>
        <w:rPr>
          <w:rFonts w:ascii="微软雅黑" w:hAnsi="微软雅黑" w:eastAsia="微软雅黑"/>
          <w:sz w:val="21"/>
        </w:rPr>
        <w:t xml:space="preserve">         内容摘要：6月2日，RCAP亚太机器人世界杯北京中心在朝阳区中关村（朝阳）AI Space产业园揭牌，系RCAP全球首个区域中心。该中心将整合国际赛事体系与技术网络，打造机器人产业国际化公共服务平台，成为中国机器人链接全球的“第一站”。核心职能包括：组织选拔赛对接国际名额、连接全球技术与中国产业链、培养人才并制定标准。 选址北京朝阳基于三重优势：北京集聚全国近四分之一机器人整机企业，形成完整产业生态；国内技术应用开放度高，机器人可无缝对接楼宇系统；朝阳区国际化程度高，拥有高端酒店、医疗机构等多样场景，便于测试与资源链接。RCAP国际理事会主席周长久称，中心将成为全球开发者与中国产业链、应用场景的“超级连接器”。 中国机器人产业正从全球最大应用试验场转向标准制定者。去年首届世界人形机器人运动会上，多数国际队伍选用中国机器人本体，验证了产品性能与国际认可。北京中心将助力企业协同全球其他中心开拓市场。 北京加速构建机器人产业创新生态：中关村（朝阳）AI Space产业园预留超2000平方米测试平台，提供一站式服务；</w:t>
      </w:r>
    </w:p>
    <w:p>
      <w:pPr>
        <w:spacing w:after="240"/>
      </w:pPr>
      <w:r>
        <w:rPr>
          <w:rFonts w:ascii="微软雅黑" w:hAnsi="微软雅黑" w:eastAsia="微软雅黑"/>
          <w:sz w:val="21"/>
        </w:rPr>
        <w:t xml:space="preserve">         文章链接：</w:t>
      </w:r>
      <w:r>
        <w:rPr>
          <w:color w:val="0000FF"/>
        </w:rPr>
        <w:t>https://mp.weixin.qq.com/s/Heona18cZMz4lpCEVdLcDw</w:t>
      </w:r>
    </w:p>
    <w:p>
      <w:pPr>
        <w:spacing w:before="300" w:after="200"/>
      </w:pPr>
      <w:bookmarkStart w:id="4" w:name="cat_5"/>
      <w:r>
        <w:rPr>
          <w:rFonts w:ascii="微软雅黑" w:hAnsi="微软雅黑" w:eastAsia="微软雅黑"/>
          <w:b/>
          <w:color w:val="000000"/>
          <w:sz w:val="32"/>
        </w:rPr>
        <w:br/>
        <w:t>【医疗健康与生命科学】</w:t>
      </w:r>
      <w:bookmarkEnd w:id="4"/>
    </w:p>
    <w:p>
      <w:pPr>
        <w:spacing w:after="120"/>
      </w:pPr>
      <w:r>
        <w:rPr>
          <w:rFonts w:ascii="微软雅黑" w:hAnsi="微软雅黑" w:eastAsia="微软雅黑"/>
          <w:b/>
          <w:sz w:val="24"/>
        </w:rPr>
        <w:t>一、【国家医保局印发职工医保个人账户跨省共济规程，近亲属可共用资金】</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发布时间：2026-06-05 10:33:04</w:t>
      </w:r>
    </w:p>
    <w:p>
      <w:pPr>
        <w:spacing w:after="120"/>
        <w:jc w:val="both"/>
      </w:pPr>
      <w:r>
        <w:rPr>
          <w:rFonts w:ascii="微软雅黑" w:hAnsi="微软雅黑" w:eastAsia="微软雅黑"/>
          <w:sz w:val="21"/>
        </w:rPr>
        <w:t xml:space="preserve">         内容摘要：国家医保局、财政部近日印发《职工基本医疗保险个人账户跨省共济经办规程（试行）》，规范职工医保个人账户跨省共济。该政策依托全国统一医保信息平台设立个人医保钱包，实行虚拟额度管理，实现职工个人账户资金按规定支付近亲属在定点医药机构就医、购药的个人负担费用及参保缴费。 适用对象为职工医保参保人的近亲属，包括配偶、父母、子女、兄弟姐妹、祖父母、外祖父母、孙子女及外孙子女，被共济人须为基本医保参保对象。参保人可通过国家医保服务平台App、省级医保服务平台或参保地医保经办机构窗口建立或解除共济关系，建立时需签署承诺书。一个共济人可与多个近亲属建立共济关系，一个被共济人也可接受多个共济人。 共济人通过医保钱包为被共济人设定共济额度，设定后共济人不能再使用该额度资金。被共济人不得将额度再共济给第三人。解除共济关系时，未使用额度自动恢复至共济人账户。被共济人可使用额度支付在定点医疗机构就医、定点药店购药（含药品、医疗器械、医用耗材）的个人负担费用，以及缴纳城乡居民基本医疗保险和长期护理保险个人缴费部分，且须全额支付。</w:t>
      </w:r>
    </w:p>
    <w:p>
      <w:pPr>
        <w:spacing w:after="240"/>
      </w:pPr>
      <w:r>
        <w:rPr>
          <w:rFonts w:ascii="微软雅黑" w:hAnsi="微软雅黑" w:eastAsia="微软雅黑"/>
          <w:sz w:val="21"/>
        </w:rPr>
        <w:t xml:space="preserve">         文章链接：</w:t>
      </w:r>
      <w:r>
        <w:rPr>
          <w:color w:val="0000FF"/>
        </w:rPr>
        <w:t>https://mp.weixin.qq.com/s/L6Iwj05pX2vVJaJisorwdQ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二、【美国《无意外账单法案》仲裁机制被部分医生利用，44万美元缩胸手术引争议】</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发布时间：2026-06-04 12:52:18</w:t>
      </w:r>
    </w:p>
    <w:p>
      <w:pPr>
        <w:spacing w:after="120"/>
        <w:jc w:val="both"/>
      </w:pPr>
      <w:r>
        <w:rPr>
          <w:rFonts w:ascii="微软雅黑" w:hAnsi="微软雅黑" w:eastAsia="微软雅黑"/>
          <w:sz w:val="21"/>
        </w:rPr>
        <w:t xml:space="preserve">         内容摘要：美国《无意外账单法案》（NSA）旨在保护患者免遭天价意外账单，禁止非签约医生直接向患者收费，并将费用纠纷纳入仲裁机制（IDR）。然而，该机制被部分医生利用：仲裁胜诉率达88%，部分收费远超常规标准，如44万美元缩胸手术。保险行业声称仲裁推高赔付，导致保费上涨，但2025年头部险企财报显示，联合健康营收4476亿美元、净利润121亿，信诺营收2749亿、净利60亿，安森营收1976亿、分红41亿，个别高额赔付对行业影响有限。业内人士指出，保费上涨主因包括药价、联邦医保支出、运营成本等多重因素，而非仲裁。此外，医疗机构维权困难，数百起诉讼追讨保险公司拒付的仲裁赔款，但法院支持有限。数据表明，仲裁滥用仅为少数：2023年1350万份合规账单中仅65.7万份进入仲裁，2024年1970万份中76%直接接受赔付、18%协商解决、仅6%仲裁。保险行业渲染仲裁“被操纵”，实为维护商业利益——全美67%参保企业自筹医保，保险公司需控制成本以留住客户。专家呼吁监管部门公开数据，包括初始结算比例、仲裁总量、逾期未付等，以厘清责任，确保法案回归保护患者、平衡三方权益的初衷。</w:t>
      </w:r>
    </w:p>
    <w:p>
      <w:pPr>
        <w:spacing w:after="240"/>
      </w:pPr>
      <w:r>
        <w:rPr>
          <w:rFonts w:ascii="微软雅黑" w:hAnsi="微软雅黑" w:eastAsia="微软雅黑"/>
          <w:sz w:val="21"/>
        </w:rPr>
        <w:t xml:space="preserve">         文章链接：</w:t>
      </w:r>
      <w:r>
        <w:rPr>
          <w:color w:val="0000FF"/>
        </w:rPr>
        <w:t>https://mp.weixin.qq.com/s/JnYuzCv4GnVo0n6jcve3xQ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三、【三亚药店串换花露水被罚5倍，非药商品撑起四成利润成行业生存依赖】</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发布时间：2026-06-04 12:52:18</w:t>
      </w:r>
    </w:p>
    <w:p>
      <w:pPr>
        <w:spacing w:after="120"/>
        <w:jc w:val="both"/>
      </w:pPr>
      <w:r>
        <w:rPr>
          <w:rFonts w:ascii="微软雅黑" w:hAnsi="微软雅黑" w:eastAsia="微软雅黑"/>
          <w:sz w:val="21"/>
        </w:rPr>
        <w:t xml:space="preserve">         内容摘要：5月27日，国家医保局通报三亚某药店将花露水等日用品串换为医保药品，被追回资金并处以5倍顶格罚款。此事引发舆论愤怒，但背后隐藏着中国62万家零售药店的生存困境：若不卖非药商品，全国一半药店可能难以存活。 卖药不赚钱是核心原因。行业数据显示，药店平均毛利率仅33.8%，而非药占比超30%的门店毛利率达38.8%，高出5个百分点。集采常态化使药品平均降价超50%，部分降幅达90%以上；医保控费收紧压缩利润；行业恶性竞争导致每2300人一家药店，价格战进一步稀释利润。非药商品（日用品、保健品等）贡献30%销售额，却撑起40%以上利润，成为药店“救命稻草”。 2026年职工医保个人账户家庭共济政策全面落地，本为惠民，却给药店致命一击。一季度共济金额153.24亿元中，药店购药仅10.71亿元，占比不足7%，大量资金流向医院。药店医保销售额平均下降20%以上。同时，政策落地存在堵点：90%的人混淆“亲情账户”与“家庭共济”，老人绑定困难，药店系统升级滞后，导致客户流失。 药店陷入“违规找死，不违规等死”的死循环。若只卖医保药，净利润率不足3%，难以覆盖房租和人工；</w:t>
      </w:r>
    </w:p>
    <w:p>
      <w:pPr>
        <w:spacing w:after="240"/>
      </w:pPr>
      <w:r>
        <w:rPr>
          <w:rFonts w:ascii="微软雅黑" w:hAnsi="微软雅黑" w:eastAsia="微软雅黑"/>
          <w:sz w:val="21"/>
        </w:rPr>
        <w:t xml:space="preserve">         文章链接：</w:t>
      </w:r>
      <w:r>
        <w:rPr>
          <w:color w:val="0000FF"/>
        </w:rPr>
        <w:t>https://mp.weixin.qq.com/s/tZLz0QZmZEVoIXQm_1q5CA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四、【人民日报批评医生职称评审“唯论文”导向，多地启动改革降低论文权重】</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发布时间：2026-06-04 12:52:18</w:t>
      </w:r>
    </w:p>
    <w:p>
      <w:pPr>
        <w:spacing w:after="120"/>
        <w:jc w:val="both"/>
      </w:pPr>
      <w:r>
        <w:rPr>
          <w:rFonts w:ascii="微软雅黑" w:hAnsi="微软雅黑" w:eastAsia="微软雅黑"/>
          <w:sz w:val="21"/>
        </w:rPr>
        <w:t xml:space="preserve">         内容摘要：人民日报近期发文批评医生职称评审中“唯论文”的导向，引发社会热议。文章指出，一线临床医生面临巨大压力：一名二甲医院外科医生每周需完成15台以上手术、固定两天全天出诊，日均在岗超10小时，却因缺乏论文成果而职称晋升受阻。许多从医二三十年的老大夫因论文不足，职称长期停滞，而部分脱离临床、专攻论文的医生却晋升顺利，形成鲜明对比。 与此同时，肿瘤科研领域接连曝出学术造假丑闻。同济大学、南开大学、中山大学肿瘤防治中心三名曾任院长、拥有杰青头衔的顶尖学者，被查实论文学术不端，问题论文均刊登在《自然》及其子刊。涉事人员分别被免职或接受调查。这一反差凸显了“唯论文”导向下，纸面科研与临床医术严重脱节的行业弊病。 网友就医观念随之转变，普遍认为应更看重医生口碑和临床经验，而非盲目迷信论文和头衔。目前，国内多地已启动医疗职称改革，逐步降低论文权重，将手术量、疑难病例处置、患者满意度等临床实绩纳入考核核心。但政策细化落地仍需时日，如何量化临床贡献、让实干医生不再受论文束缚，仍是医疗改革需要持续完善的课题。</w:t>
      </w:r>
    </w:p>
    <w:p>
      <w:pPr>
        <w:spacing w:after="240"/>
      </w:pPr>
      <w:r>
        <w:rPr>
          <w:rFonts w:ascii="微软雅黑" w:hAnsi="微软雅黑" w:eastAsia="微软雅黑"/>
          <w:sz w:val="21"/>
        </w:rPr>
        <w:t xml:space="preserve">         文章链接：</w:t>
      </w:r>
      <w:r>
        <w:rPr>
          <w:color w:val="0000FF"/>
        </w:rPr>
        <w:t>https://mp.weixin.qq.com/s/WvpR3V6rLahAyBADGFn88Q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五、【多平台实测可虚报病症购买司美格鲁肽等“减肥针”，专家警示健康与法律风险】</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发布时间：2026-06-04 17:43:15</w:t>
      </w:r>
    </w:p>
    <w:p>
      <w:pPr>
        <w:spacing w:after="120"/>
        <w:jc w:val="both"/>
      </w:pPr>
      <w:r>
        <w:rPr>
          <w:rFonts w:ascii="微软雅黑" w:hAnsi="微软雅黑" w:eastAsia="微软雅黑"/>
          <w:sz w:val="21"/>
        </w:rPr>
        <w:t xml:space="preserve">         内容摘要：澎湃新闻“马上测”工作室实测发现，在阿里健康、美团买药、京东和叮当快药等平台，消费者可轻松购买司美格鲁肽、替尔泊肽等GLP-1类处方药。尽管5月15日修订的《药品管理法实施条例》规定此类药物不得以减肥适应症网售，但实测中，商家仍打出“不瘦必赔”等营销标语，问诊流程形同虚设。记者在未患任何相关疾病的情况下，仅凭自行勾选“糖尿病合并肥胖”等选项，即可在一分钟内获得电子处方并完成购药。部分平台甚至未进行电话问诊即自动生成处方，购药后消费者还被拉入“悦瘦健康群”等减肥营销群组。 国家高级食品检验师王思露指出，健康人群盲目注射此类药物存在多重健康风险，包括诱发低血糖、胃肠道严重反应、电解质紊乱、甲状腺癌风险升高及急性胰腺炎等。药物强效抑制食欲可导致营养不良、肌肉流失、女性停经及停药后报复性暴食。非专业自行注射还存在操作不当、药品冷链不合格等隐患。 法律专家表示，平台简化问诊、默许虚报病情开方及违规宣传，涉嫌违反《药品管理法》《互联网诊疗监管细则》等法规，需承担行政、民事乃至刑事责任。若消费者因违规购药出现人身损害，平台需与商家、互联网医院承担连带赔偿责任；情节严重者可能触犯妨害药品管理罪。</w:t>
      </w:r>
    </w:p>
    <w:p>
      <w:pPr>
        <w:spacing w:after="240"/>
      </w:pPr>
      <w:r>
        <w:rPr>
          <w:rFonts w:ascii="微软雅黑" w:hAnsi="微软雅黑" w:eastAsia="微软雅黑"/>
          <w:sz w:val="21"/>
        </w:rPr>
        <w:t xml:space="preserve">         文章链接：</w:t>
      </w:r>
      <w:r>
        <w:rPr>
          <w:color w:val="0000FF"/>
        </w:rPr>
        <w:t>https://mp.weixin.qq.com/s/Mh0tgYHcC1sBTKYI2IHPaA</w:t>
      </w:r>
    </w:p>
    <w:p>
      <w:pPr>
        <w:spacing w:before="300" w:after="200"/>
      </w:pPr>
      <w:bookmarkStart w:id="5" w:name="cat_6"/>
      <w:r>
        <w:rPr>
          <w:rFonts w:ascii="微软雅黑" w:hAnsi="微软雅黑" w:eastAsia="微软雅黑"/>
          <w:b/>
          <w:color w:val="000000"/>
          <w:sz w:val="32"/>
        </w:rPr>
        <w:br/>
        <w:t>【教育发展与人才培养】</w:t>
      </w:r>
      <w:bookmarkEnd w:id="5"/>
    </w:p>
    <w:p>
      <w:pPr>
        <w:spacing w:after="120"/>
      </w:pPr>
      <w:r>
        <w:rPr>
          <w:rFonts w:ascii="微软雅黑" w:hAnsi="微软雅黑" w:eastAsia="微软雅黑"/>
          <w:b/>
          <w:sz w:val="24"/>
        </w:rPr>
        <w:t>一、【北京市发布2026年高考组织保障通告，考点周边500米工地全天禁噪】</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发布时间：2026-06-05 08:21:42</w:t>
      </w:r>
    </w:p>
    <w:p>
      <w:pPr>
        <w:spacing w:after="120"/>
        <w:jc w:val="both"/>
      </w:pPr>
      <w:r>
        <w:rPr>
          <w:rFonts w:ascii="微软雅黑" w:hAnsi="微软雅黑" w:eastAsia="微软雅黑"/>
          <w:sz w:val="21"/>
        </w:rPr>
        <w:t xml:space="preserve">         内容摘要：2026年北京市普通高等学校招生全国统一考试将于6月7日至8日举行，普通高中学业水平等级性考试将于6月9日至10日举行。北京市人民政府发布通告，要求各级教育、公安、交通、住房城乡建设、保密、宣传、卫生健康、市场监管、城管执法、电力、无线电管理等单位按分工密切协作，做好高考期间各项服务保障工作。气象部门需密切监测天气变化，及时提供高考期间气象信息。 高考期间，北京市所有工程一律禁止在夜间进行产生噪声污染的施工作业；考点周边500米范围内的建筑工地全天不得安排产生噪声污染的施工作业。各建筑施工企业需合理安排工程进度，制定并公告噪声污染防治措施。为减少对考点的噪声干扰，部分线路公交车辆将分时段对考点周边站点甩站绕行，请市民合理安排出行。教育部门将在卫生健康部门指导下加强健康考试引导和温馨提醒，做好卫生防疫工作，并强化风险防控，妥善应对自然灾害等突发情况。市政府号召社会各界根据考试时间安排，尽可能选择绿色出行方式，共同为高考创造良好环境。</w:t>
      </w:r>
    </w:p>
    <w:p>
      <w:pPr>
        <w:spacing w:after="240"/>
      </w:pPr>
      <w:r>
        <w:rPr>
          <w:rFonts w:ascii="微软雅黑" w:hAnsi="微软雅黑" w:eastAsia="微软雅黑"/>
          <w:sz w:val="21"/>
        </w:rPr>
        <w:t xml:space="preserve">         文章链接：</w:t>
      </w:r>
      <w:r>
        <w:rPr>
          <w:color w:val="0000FF"/>
        </w:rPr>
        <w:t>https://mp.weixin.qq.com/s/4hx9xl6UsvdNUreuIG-LlQ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二、【2026年高考多地实施眼镜专项检查，携带智能设备进考场即构成作弊】</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发布时间：2026-06-04 22:14:22</w:t>
      </w:r>
    </w:p>
    <w:p>
      <w:pPr>
        <w:spacing w:after="120"/>
        <w:jc w:val="both"/>
      </w:pPr>
      <w:r>
        <w:rPr>
          <w:rFonts w:ascii="微软雅黑" w:hAnsi="微软雅黑" w:eastAsia="微软雅黑"/>
          <w:sz w:val="21"/>
        </w:rPr>
        <w:t xml:space="preserve">         内容摘要：2026年高考临近，多个省份教育考试机构发布通知，对考生进入考场的安检措施进行升级。广东省教育考试院在温馨提醒中要求，考生进入考场安检时，佩戴或携带的眼镜须在视频监控下自行摘下放在台面，由监考员实施专项检查。湖北省教育考试院也发布类似提示，所有佩戴或携带眼镜的考生均需在视频监控下摘下眼镜接受检查。福建省在普通高考考务工作培训视频会议上透露，今年将强化入场安检，重点防范新型智能眼镜，考务人员会关注考生佩戴眼镜的大小、形状等特征，确保作弊设备带不进、用不了、传不出。 6月2日，教育部发布高考预警信息，提醒考生诚信参考。根据《国家教育考试违规处理办法》，携带具有发送或接收信息功能设备的，无论何种理由、无论是否使用，均认定为考试作弊，其所报名参加考试的各阶段、各科成绩无效。教育部明确，携带手机、智能手表（手环）、智能眼镜等进入考场即构成作弊。近年来，高考安检措施持续升级，多地考点已全面实行“智能安检门+人工安检”模式。教育部提醒广大考生务必遵守考场规则，违禁物品一旦带入考场，无论是否使用，都将被认定为考试作弊，切勿因小失大。</w:t>
      </w:r>
    </w:p>
    <w:p>
      <w:pPr>
        <w:spacing w:after="240"/>
      </w:pPr>
      <w:r>
        <w:rPr>
          <w:rFonts w:ascii="微软雅黑" w:hAnsi="微软雅黑" w:eastAsia="微软雅黑"/>
          <w:sz w:val="21"/>
        </w:rPr>
        <w:t xml:space="preserve">         文章链接：</w:t>
      </w:r>
      <w:r>
        <w:rPr>
          <w:color w:val="0000FF"/>
        </w:rPr>
        <w:t>https://mp.weixin.qq.com/s/jrUcSLOriL4DhrCKp79VNA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三、【多所高校试点实践成果替代学位论文，破除“唯论文”评价体系】</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发布时间：2026-06-04 20:20:47</w:t>
      </w:r>
    </w:p>
    <w:p>
      <w:pPr>
        <w:spacing w:after="120"/>
        <w:jc w:val="both"/>
      </w:pPr>
      <w:r>
        <w:rPr>
          <w:rFonts w:ascii="微软雅黑" w:hAnsi="微软雅黑" w:eastAsia="微软雅黑"/>
          <w:sz w:val="21"/>
        </w:rPr>
        <w:t xml:space="preserve">         内容摘要：社论 | 毕业不唯论文，把科研“写进”产业一线 近日，兰州大学、南京大学、上海理工大学等高校出现以“实践成果”替代传统学位论文毕业的案例。上海理工大学硕士生李京阳在校企双师联合培育下，研发出基于工业热泵的航道疏浚物资源化利用系统，以此完成学位答辩。其导师指出，绿色工程领域技术攻关周期长、落地难，难以适配传统论文快速刊发节奏，以产出可用成果为核心标尺更贴合工科专硕培养定位。 研究生培养评价标准应避免机械化、一刀切。应用型研究高度依赖生产实践，若以论文为唯一标准，易导致培养目的与考核手段脱节，科研内容与生产实践背离。此前部分研究生“为写论文而写论文”，不愿深耕一线，只专注数据堆砌、观点整合，产出同质化、空心化的“学术成果”，背离科研育人初衷。 政策层面持续推动破除“唯论文、唯职称、唯学历、唯奖项”改革。《深化新时代教育评价改革总体方案》明确健全多元学业考评机制；现行《学位法》允许学位申请人凭实践、设计、科创成果申领学位。多所高校探索用国赛获奖、落地项目、发明专利等替代学位论文。 “把论文写在祖国大地上”要求学术研究服务现实需求，引导研究生走进工厂车间、田间地头，在真问题中锤炼本领。</w:t>
      </w:r>
    </w:p>
    <w:p>
      <w:pPr>
        <w:spacing w:after="240"/>
      </w:pPr>
      <w:r>
        <w:rPr>
          <w:rFonts w:ascii="微软雅黑" w:hAnsi="微软雅黑" w:eastAsia="微软雅黑"/>
          <w:sz w:val="21"/>
        </w:rPr>
        <w:t xml:space="preserve">         文章链接：</w:t>
      </w:r>
      <w:r>
        <w:rPr>
          <w:color w:val="0000FF"/>
        </w:rPr>
        <w:t>https://mp.weixin.qq.com/s/Vl9mee3AtYPzN4HC38FkBg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四、【高考报名人数连续两年下降52万人，录取率有望进一步上升】</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发布时间：2026-06-04 19:35:08</w:t>
      </w:r>
    </w:p>
    <w:p>
      <w:pPr>
        <w:spacing w:after="120"/>
        <w:jc w:val="both"/>
      </w:pPr>
      <w:r>
        <w:rPr>
          <w:rFonts w:ascii="微软雅黑" w:hAnsi="微软雅黑" w:eastAsia="微软雅黑"/>
          <w:sz w:val="21"/>
        </w:rPr>
        <w:t xml:space="preserve">         内容摘要：2026年全国高考报名人数为1290万人，较2025年下降45万人，连续两年下降，累计减少52万人。2024年报名人数达历史峰值1342万人，2025年降至1335万人。与此同时，高校招生持续增长，2025年招生1071万人，较前一年增加2万人，预计今年招生人数或创新高，录取率有望进一步上升。 报名人数下降并非由出生人口基数导致。2008年出生人口（即今年高考适龄人口）为1608万人，较前一年增加14万人。21世纪教育研究院院长熊丙奇给出三点解释：第一，适龄普高和中职毕业生减少11万人。2023年普高招生96万人，较上年增加20万人，但中职招生454万人，减少31万人，一增一减使毕业生总数下降。第二，职业教育贯通培养人数增加，包括中本贯通、中高职贯通和五年一贯制，这些学生不参加高考。2023年、2024年此类学生约60万人，且仍在增加，进一步拉低高考报名人数。第三，高考复读人数下降。高考改革淡化一本、二本、三本标签，减少复读需求；新高考内容更灵活，机械刷题的复读生风险加大。 （注：本文仅供投资者参考，不构成投资建议）</w:t>
      </w:r>
    </w:p>
    <w:p>
      <w:pPr>
        <w:spacing w:after="240"/>
      </w:pPr>
      <w:r>
        <w:rPr>
          <w:rFonts w:ascii="微软雅黑" w:hAnsi="微软雅黑" w:eastAsia="微软雅黑"/>
          <w:sz w:val="21"/>
        </w:rPr>
        <w:t xml:space="preserve">         文章链接：</w:t>
      </w:r>
      <w:r>
        <w:rPr>
          <w:color w:val="0000FF"/>
        </w:rPr>
        <w:t>https://mp.weixin.qq.com/s/ficVnlxVfTS9zOU3grFlIw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五、【多地要求高考期间KTV暂停营业，黑龙江江西陕西等地出台具体停业时段】</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发布时间：2026-06-04 17:43:15</w:t>
      </w:r>
    </w:p>
    <w:p>
      <w:pPr>
        <w:spacing w:after="120"/>
        <w:jc w:val="both"/>
      </w:pPr>
      <w:r>
        <w:rPr>
          <w:rFonts w:ascii="微软雅黑" w:hAnsi="微软雅黑" w:eastAsia="微软雅黑"/>
          <w:sz w:val="21"/>
        </w:rPr>
        <w:t xml:space="preserve">         内容摘要：2026年高考临近，为营造安静环境、防范噪声扰民，多地要求KTV等歌舞娱乐场所考试期间暂停营业。黑龙江饶河县通知，6月6日18:00至9日16:00，饶河镇所有歌舞娱乐场所（KTV）、游艺娱乐场所全面停业，须关停音响、灯光等设备，清空人员，不得变相营业或接待散客。停业范围包括歌舞厅、KTV及宾馆、饭店、酒吧等兼营歌舞娱乐项目的场所。 江西全南县要求，全县KTV在中高考关键时段暂停K歌业务。高考停业时段为6月6日至9日18:30，中考为6月16日至20日18:30。停业期间全面停止K歌经营活动，违规营业将依法从严查处，市民可监督举报。 陕西扶风县决定，高考期间对文化市场环境噪声实施严格管控。网吧、歌舞娱乐场所（KTV）于6月6日至9日、6月20日至22日每晚18:00至次日8:00暂停营业；文艺演出团体（含广场舞、露天演出）于上述日期8:00至18:00暂停演出。 新疆生产建设兵团第三师图木舒克市要求，高考期间城区所有网吧、KTV、游艺娱乐场所全部停业，并强调文化娱乐场所及群众性活动团体应强化社会责任，暂停活动、严控噪声，确保考生不受干扰。</w:t>
      </w:r>
    </w:p>
    <w:p>
      <w:pPr>
        <w:spacing w:after="240"/>
      </w:pPr>
      <w:r>
        <w:rPr>
          <w:rFonts w:ascii="微软雅黑" w:hAnsi="微软雅黑" w:eastAsia="微软雅黑"/>
          <w:sz w:val="21"/>
        </w:rPr>
        <w:t xml:space="preserve">         文章链接：</w:t>
      </w:r>
      <w:r>
        <w:rPr>
          <w:color w:val="0000FF"/>
        </w:rPr>
        <w:t>https://mp.weixin.qq.com/s/4uV_xEe-Ca-P3YVQvrGfJA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六、【浙江率先启动省级计算机和人工智能“101计划”，发布44项教改任务及87门核心课程】</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发布时间：2026-06-04 17:02:00</w:t>
      </w:r>
    </w:p>
    <w:p>
      <w:pPr>
        <w:spacing w:after="120"/>
        <w:jc w:val="both"/>
      </w:pPr>
      <w:r>
        <w:rPr>
          <w:rFonts w:ascii="微软雅黑" w:hAnsi="微软雅黑" w:eastAsia="微软雅黑"/>
          <w:sz w:val="21"/>
        </w:rPr>
        <w:t xml:space="preserve">         内容摘要：浙江省高校计算机及人工智能本科教学改革试点“101计划”启动会在温州举行，发布44项教学改革任务清单和首批87门核心课程培育名单，标志着浙江在全国率先启动省级计算机和人工智能“101计划”。该计划源于2021年底教育部推动的本科教学改革试点工程，“101”代表入门必修课，强调从基础课程和教材入手提升人才培养质量。浙江的“101计划”是地方化拓展与创新，核心课程聚焦四个领域：在教育部12门本地化应用课程基础上，增加6门国产软硬件系统特色课程、5门智能计算行业领域特色课程和21门“人工智能+X”交叉创新特色课程。每门课程需配套教材、实践项目及师资团队，依托全国重点实验室、省级工程中心及龙头企业资源，融入产业界“真问题、真场景、真数据”。计划采取“揭榜挂帅”方式，首批87个培育项目于2027年底验收认定，并建立年度动态调整机制。同时成立产教融合创新实践联盟，汇聚腾讯、阿里、华为、百度、科大讯飞等企业力量。教育部“101计划”推动人、图灵奖获得者约翰·霍普克罗夫特表示，浙江将目光投向支撑区域经济发展的后80%学生群体，是远见卓识的决策。</w:t>
      </w:r>
    </w:p>
    <w:p>
      <w:pPr>
        <w:spacing w:after="240"/>
      </w:pPr>
      <w:r>
        <w:rPr>
          <w:rFonts w:ascii="微软雅黑" w:hAnsi="微软雅黑" w:eastAsia="微软雅黑"/>
          <w:sz w:val="21"/>
        </w:rPr>
        <w:t xml:space="preserve">         文章链接：</w:t>
      </w:r>
      <w:r>
        <w:rPr>
          <w:color w:val="0000FF"/>
        </w:rPr>
        <w:t>https://mp.weixin.qq.com/s/0KzWDQ9fSG8SZ6HrWSwfDg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七、【多所高校压缩大学英语学分，从16学分降至8至12学分】</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发布时间：2026-06-04 17:02:00</w:t>
      </w:r>
    </w:p>
    <w:p>
      <w:pPr>
        <w:spacing w:after="120"/>
        <w:jc w:val="both"/>
      </w:pPr>
      <w:r>
        <w:rPr>
          <w:rFonts w:ascii="微软雅黑" w:hAnsi="微软雅黑" w:eastAsia="微软雅黑"/>
          <w:sz w:val="21"/>
        </w:rPr>
        <w:t xml:space="preserve">         内容摘要：重庆理工大学作为教育部首批试点高校，启动改革，压减学分：理工类不超165学分，文科类不超155学分，其中外国语言学类课程从12学分减至8学分。多所高校如北大、厦大、川大等已率先探索压缩大学英语学分，告别“16学分时代”。过去，大学英语曾占本科总学分约10%（约16学分），现普遍压缩至8-12学分，部分顶尖高校仅设2学分必修课。这一变化源于AI素养、数据分析等新兴课程进入培养方案，有限学分需重新分配，大学英语成为调整重点。 学分压缩同时，高校探索提升课程价值，趋势包括分级分类教学、模块化设计、能力导向教学。北大实行五级分级教学（Y至C+级），学分从8到2不等，强调国际传播与跨文化能力。厦大采用“4+2（X）”模式，分类培养（A、B、C三类），要求四年不断线学习，可通过修读语言课程、全英课程或英语考试成绩达标获得学分。川大实行模块化教学，第一学年修通用英语，第二学年选修专门用途英语或跨文化交际课程，总学分8分，尊重学生个性化选择。 AI时代，大学英语面临新使命：从语言工具训练转向全球素养教育。</w:t>
      </w:r>
    </w:p>
    <w:p>
      <w:pPr>
        <w:spacing w:after="240"/>
      </w:pPr>
      <w:r>
        <w:rPr>
          <w:rFonts w:ascii="微软雅黑" w:hAnsi="微软雅黑" w:eastAsia="微软雅黑"/>
          <w:sz w:val="21"/>
        </w:rPr>
        <w:t xml:space="preserve">         文章链接：</w:t>
      </w:r>
      <w:r>
        <w:rPr>
          <w:color w:val="0000FF"/>
        </w:rPr>
        <w:t>https://mp.weixin.qq.com/s/VHU1jChVSkeZE-MMgnm1Wg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八、【江西财经大学推进基层教学科研组织改革，机构与人员编制只减不增】</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发布时间：2026-06-04 13:24:18</w:t>
      </w:r>
    </w:p>
    <w:p>
      <w:pPr>
        <w:spacing w:after="120"/>
        <w:jc w:val="both"/>
      </w:pPr>
      <w:r>
        <w:rPr>
          <w:rFonts w:ascii="微软雅黑" w:hAnsi="微软雅黑" w:eastAsia="微软雅黑"/>
          <w:sz w:val="21"/>
        </w:rPr>
        <w:t xml:space="preserve">         内容摘要：5月28日，江西财经大学召开学院基层组织综合改革推进会，部署优化基层教学科研组织架构，提升治理现代化水平。校长邓辉指出改革五大必要性：工作任务传导不畅、“上热中温下冷”；现有架构不适应科研、社会服务及国际合作需求；传统学科专业缺乏交叉融合；基层组织事权财权不匹配；岗位设置过于纵向化。改革遵循“全面、稳妥、均衡”原则，试点“教研中心+交叉研究院”模式，实现五个目标：基层组织地位由“虚”转“实”，成为办学主体；功能由“单一”转“综合”，涵盖党建、人才培养、科研、社会服务、国际合作；定位由“专业”转“学域”，对接学科方向；能力由“弱”变“强”，强化职权与资源；岗位由“纵向”转“纵横组合”，实行一人多岗。重点把握学域确定、中心治理结构、三级工作闭环机制，并严防组织膨胀（机构、干部数不增）、运行失序、力小任重、走样变形。副校长李春根强调核心是职能与人员整合，学位点、党建等纳入中心统筹，学院领导兼任中心主任。贺丹君指出改革进入深水区，需坚持系统推进、统筹兼顾（机构人员只减不增）、一院一策。谢花林建议中心对接国家战略，理顺学院与中心关系，下放事权财权人事权。</w:t>
      </w:r>
    </w:p>
    <w:p>
      <w:pPr>
        <w:spacing w:after="240"/>
      </w:pPr>
      <w:r>
        <w:rPr>
          <w:rFonts w:ascii="微软雅黑" w:hAnsi="微软雅黑" w:eastAsia="微软雅黑"/>
          <w:sz w:val="21"/>
        </w:rPr>
        <w:t xml:space="preserve">         文章链接：</w:t>
      </w:r>
      <w:r>
        <w:rPr>
          <w:color w:val="0000FF"/>
        </w:rPr>
        <w:t>https://mp.weixin.qq.com/s/Q7XkrRy4VR05ml2dPg9tCQ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九、【教育部原副部长吴岩：形成中国范式高等教育，对建成教育强国具有重要意义】</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发布时间：2026-06-04 13:24:18</w:t>
      </w:r>
    </w:p>
    <w:p>
      <w:pPr>
        <w:spacing w:after="120"/>
        <w:jc w:val="both"/>
      </w:pPr>
      <w:r>
        <w:rPr>
          <w:rFonts w:ascii="微软雅黑" w:hAnsi="微软雅黑" w:eastAsia="微软雅黑"/>
          <w:sz w:val="21"/>
        </w:rPr>
        <w:t xml:space="preserve">         内容摘要：2026年6月2日，教育部原副部长吴岩在国家教育行政学院作题为《教育的中国范式》的报告。报告从教育强国建设的深化篇和升级版角度，阐述了形成教育的中国范式对建成世界教育强国的重要意义和作用。吴岩指出，中国范式的高等教育是推动教育强国建设的关键路径，需在现有基础上进一步深化和升级。报告内容聚焦于如何通过构建具有中国特色的教育模式，提升教育质量与国际影响力，从而支撑国家战略发展。吴岩强调，这一范式的形成不仅关乎教育体系内部改革，更与人才培养、科技创新及社会进步紧密相连。报告全文由“高教创时代”发布，旨在传递教育领域最新动态与政策方向。此外，报告提及了教学评价、新双高、审核评估、研究生培养、专业建设、人才培养创新、就业工作及数字化建设等相关主题，这些内容共同构成了中国范式高等教育的重要组成部分。吴岩的发言为教育工作者和政策制定者提供了理论指导与实践参考，呼吁各方协同推进教育现代化，以应对全球竞争与时代挑战。</w:t>
      </w:r>
    </w:p>
    <w:p>
      <w:pPr>
        <w:spacing w:after="240"/>
      </w:pPr>
      <w:r>
        <w:rPr>
          <w:rFonts w:ascii="微软雅黑" w:hAnsi="微软雅黑" w:eastAsia="微软雅黑"/>
          <w:sz w:val="21"/>
        </w:rPr>
        <w:t xml:space="preserve">         文章链接：</w:t>
      </w:r>
      <w:r>
        <w:rPr>
          <w:color w:val="0000FF"/>
        </w:rPr>
        <w:t>https://mp.weixin.qq.com/s/xITpKThV5AlxJ5Oehr5Lsw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十、【南京大学2026年本科扩招300人，聚焦前沿交叉学科和新工科建设】</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发布时间：2026-06-04 23:17:47</w:t>
      </w:r>
    </w:p>
    <w:p>
      <w:pPr>
        <w:spacing w:after="120"/>
        <w:jc w:val="both"/>
      </w:pPr>
      <w:r>
        <w:rPr>
          <w:rFonts w:ascii="微软雅黑" w:hAnsi="微软雅黑" w:eastAsia="微软雅黑"/>
          <w:sz w:val="21"/>
        </w:rPr>
        <w:t xml:space="preserve">         内容摘要：南京大学近日宣布2026年本科扩招300人，与2021年相比，本科招生新增规模已突破1000人。此次扩招重点聚焦国家急需的前沿交叉学科，旨在为“优本扩容”提供支撑。近年来，南京大学着力壮大新工科主阵地，聚焦战略性新兴产业和未来产业，已在苏州校区成立10个学院、10个研究院和4个研究中心，加快构建具有南大特质的新工科创新人才培养体系。作为新工科人才培养的改革“特区”，今年未来技术学院启动本科招生，由院士领衔组建产学研融合的导师团队，立足产业真实场景开展实战化育人，培养具备复杂工程问题解决能力、引领产业科技创新的卓越工程人才。此外，南京大学在人工智能领域布局已久，2018年成立人工智能学院，建立国内首个完整的人工智能本科专业教育培养体系，2024年在全国率先开设“1+X+Y”三层次人工智能通识核心课程体系，全面推进人工智能赋能教育教学。今年，南大将聚焦AI、低空经济等领域推进新工科建设，推动人工智能、大数据等数智技术融入新文科人才培养，推出系列本科交叉创新培养项目，以提升本科生创新实践能力和跨学科视野，赋能学生个性化、多样化发展。</w:t>
      </w:r>
    </w:p>
    <w:p>
      <w:pPr>
        <w:spacing w:after="240"/>
      </w:pPr>
      <w:r>
        <w:rPr>
          <w:rFonts w:ascii="微软雅黑" w:hAnsi="微软雅黑" w:eastAsia="微软雅黑"/>
          <w:sz w:val="21"/>
        </w:rPr>
        <w:t xml:space="preserve">         文章链接：</w:t>
      </w:r>
      <w:r>
        <w:rPr>
          <w:color w:val="0000FF"/>
        </w:rPr>
        <w:t>https://mp.weixin.qq.com/s/LGLj3ESmgB5R90XXCZojmA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十一、【大学封闭管理损害学生社会化成长，学者建议全面开放校园】</w:t>
      </w:r>
    </w:p>
    <w:p>
      <w:pPr>
        <w:spacing w:after="120"/>
      </w:pPr>
      <w:r>
        <w:rPr>
          <w:rFonts w:ascii="微软雅黑" w:hAnsi="微软雅黑" w:eastAsia="微软雅黑"/>
          <w:sz w:val="21"/>
        </w:rPr>
        <w:t xml:space="preserve">         来源：张湧说财经</w:t>
      </w:r>
    </w:p>
    <w:p>
      <w:pPr>
        <w:spacing w:after="120"/>
      </w:pPr>
      <w:r>
        <w:rPr>
          <w:rFonts w:ascii="微软雅黑" w:hAnsi="微软雅黑" w:eastAsia="微软雅黑"/>
          <w:sz w:val="21"/>
        </w:rPr>
        <w:t xml:space="preserve">         发布时间：2026-06-04 18:26:00</w:t>
      </w:r>
    </w:p>
    <w:p>
      <w:pPr>
        <w:spacing w:after="120"/>
        <w:jc w:val="both"/>
      </w:pPr>
      <w:r>
        <w:rPr>
          <w:rFonts w:ascii="微软雅黑" w:hAnsi="微软雅黑" w:eastAsia="微软雅黑"/>
          <w:sz w:val="21"/>
        </w:rPr>
        <w:t xml:space="preserve">         内容摘要：文章认为，大学校园封闭的核心原因并非学生安全，而是便于管理者“一刀切”式管理，这种管理方式虽提升了安全系数，却严重损害了学生的社会化成长，总体效益为负。作者回忆自己上大学时社会治安远不如今天，但校园依然开放，并指出大学的定位应是成年人的圈子，而非被圈养的学生组织。当前封闭管理导致大学生“幼儿化”，例如出现家长会和家长群等现象，学生直到22岁仍未学会对自己的命运负责。文章强调，大学不仅是学习场所，更是进入社会前的训练场，学生需要在不完美的规则环境中与各阶层人士打交道，而围墙内的校园无法提供这种环境。作者建议：校园大门应完全放开；图书馆、实验室仅对学生开放；食堂、运动场馆可收费开放；课堂、露天操场、超市、打印点等则全部开放。文章批评大学为管理便利放弃了培养学生社会化的责任，主张通过解决问题而非圈养来应对开放带来的挑战，并让学生为自己的选择承担后果，从而真正实现心智上的成年。</w:t>
      </w:r>
    </w:p>
    <w:p>
      <w:pPr>
        <w:spacing w:after="240"/>
      </w:pPr>
      <w:r>
        <w:rPr>
          <w:rFonts w:ascii="微软雅黑" w:hAnsi="微软雅黑" w:eastAsia="微软雅黑"/>
          <w:sz w:val="21"/>
        </w:rPr>
        <w:t xml:space="preserve">         文章链接：</w:t>
      </w:r>
      <w:r>
        <w:rPr>
          <w:color w:val="0000FF"/>
        </w:rPr>
        <w:t>https://mp.weixin.qq.com/s/1Qep-Jmm5qddYltJl1xdqA</w:t>
      </w:r>
    </w:p>
    <w:p>
      <w:pPr>
        <w:spacing w:before="300" w:after="200"/>
      </w:pPr>
      <w:bookmarkStart w:id="6" w:name="cat_7"/>
      <w:r>
        <w:rPr>
          <w:rFonts w:ascii="微软雅黑" w:hAnsi="微软雅黑" w:eastAsia="微软雅黑"/>
          <w:b/>
          <w:color w:val="000000"/>
          <w:sz w:val="32"/>
        </w:rPr>
        <w:br/>
        <w:t>【社会民生与消费】</w:t>
      </w:r>
      <w:bookmarkEnd w:id="6"/>
    </w:p>
    <w:p>
      <w:pPr>
        <w:spacing w:after="120"/>
      </w:pPr>
      <w:r>
        <w:rPr>
          <w:rFonts w:ascii="微软雅黑" w:hAnsi="微软雅黑" w:eastAsia="微软雅黑"/>
          <w:b/>
          <w:sz w:val="24"/>
        </w:rPr>
        <w:t>一、【浙江杨梅进入集中上市期，省农业农村厅推出十条措施保障质量安全和全程追溯】</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发布时间：2026-06-04 12:56:12</w:t>
      </w:r>
    </w:p>
    <w:p>
      <w:pPr>
        <w:spacing w:after="120"/>
        <w:jc w:val="both"/>
      </w:pPr>
      <w:r>
        <w:rPr>
          <w:rFonts w:ascii="微软雅黑" w:hAnsi="微软雅黑" w:eastAsia="微软雅黑"/>
          <w:sz w:val="21"/>
        </w:rPr>
        <w:t xml:space="preserve">         内容摘要：浙江杨梅已进入集中上市期，6月3日，“六月杨梅红”系列活动在青田县启动。省农业农村厅推出十条措施，保障浙产杨梅质量安全和产销顺畅，确保上市杨梅批批可追溯。浙江是杨梅原产地，产业规模全国居首，今年种植面积132万亩。设施杨梅5月中下旬上市，价格60-150元/公斤，同比略降；露地杨梅6月上旬上市。杨梅广泛种植于多省，5月中旬福建漳州部分收购点被曝违规使用甜味剂和防腐剂，引发信任危机。今年浙江杨梅丰产，预计产量77万吨，同比增长一成。为维护品牌和梅农利益，浙江制定严格源头管控、全程追溯、加密抽检、技术指导、产销对接等十项措施。将种植企业、合作社、规模梅农全量纳入“浙农优品”数字化应用，开具“浙农码”合格证，支持小散梅农电子化开证，确保批批可追溯。贯通“浙农优品”与“浙食链”，实现全链条追溯。从严查处未依法开证和履行追溯义务的主体，处罚信息纳入信用评价。每个主产县安排50批次以上专项抽检、1000批次以上快检，确保批批检测，结果实时上传。省农业农村厅安排200批次专项抽检、165批次监督抽检，下发1.7万批次甜蜜素、脱氢乙酸快检卡。</w:t>
      </w:r>
    </w:p>
    <w:p>
      <w:pPr>
        <w:spacing w:after="240"/>
      </w:pPr>
      <w:r>
        <w:rPr>
          <w:rFonts w:ascii="微软雅黑" w:hAnsi="微软雅黑" w:eastAsia="微软雅黑"/>
          <w:sz w:val="21"/>
        </w:rPr>
        <w:t xml:space="preserve">         文章链接：</w:t>
      </w:r>
      <w:r>
        <w:rPr>
          <w:color w:val="0000FF"/>
        </w:rPr>
        <w:t>https://mp.weixin.qq.com/s/NwScD4KgKJtNA07AaoX7dg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二、【北京新开3条公交接驳线，五棵松站计划新增1至2条线路】</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发布时间：2026-06-04 11:20:50</w:t>
      </w:r>
    </w:p>
    <w:p>
      <w:pPr>
        <w:spacing w:after="120"/>
        <w:jc w:val="both"/>
      </w:pPr>
      <w:r>
        <w:rPr>
          <w:rFonts w:ascii="微软雅黑" w:hAnsi="微软雅黑" w:eastAsia="微软雅黑"/>
          <w:sz w:val="21"/>
        </w:rPr>
        <w:t xml:space="preserve">         内容摘要：6月1日，北京地铁沙河站、通州北关站周边3条“短频快”公交接驳新线正式试运行。其中，地铁沙河站试运行2条接驳线路，串联地铁站周边南部和东部鑫磊沙小区、于辛新村等11个小区；地铁通州北关站试运行1条接驳线路，连接城市副中心潞苑嘉园、珠江国际等12个小区，实现沿线社区与地铁6号线的精准接驳。后续还将结合群众需求增开更多“短频快”线路。此外，地铁北运河西站前期已开展“短频快”接驳线路试运营，为朗芳园等10个小区居民接驳地铁6号线提供更快捷出行服务。开行以来，以上线路试运行效果良好，近期将结合客流稳定情况及乘客试乘反馈情况正式开通。同时，围绕“截旧开新”，地铁五棵松站计划截取既有线路“区间”1条、新开1至2条“短频快”线路，目前正在积极开展运营筹备工作。</w:t>
      </w:r>
    </w:p>
    <w:p>
      <w:pPr>
        <w:spacing w:after="240"/>
      </w:pPr>
      <w:r>
        <w:rPr>
          <w:rFonts w:ascii="微软雅黑" w:hAnsi="微软雅黑" w:eastAsia="微软雅黑"/>
          <w:sz w:val="21"/>
        </w:rPr>
        <w:t xml:space="preserve">         文章链接：</w:t>
      </w:r>
      <w:r>
        <w:rPr>
          <w:color w:val="0000FF"/>
        </w:rPr>
        <w:t>https://mp.weixin.qq.com/s/Z6QE-py4pgvop94FBKfPZQ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三、【武汉大学杨华：农村彩礼均价飙升至14万元，正演变为全社会现象】</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发布时间：2026-06-04 11:20:24</w:t>
      </w:r>
    </w:p>
    <w:p>
      <w:pPr>
        <w:spacing w:after="120"/>
        <w:jc w:val="both"/>
      </w:pPr>
      <w:r>
        <w:rPr>
          <w:rFonts w:ascii="微软雅黑" w:hAnsi="微软雅黑" w:eastAsia="微软雅黑"/>
          <w:sz w:val="21"/>
        </w:rPr>
        <w:t xml:space="preserve">         内容摘要：武汉大学社会学院教授杨华指出，近年来全国农村彩礼价格持续上涨，平均数额已从2000年前后的1万至2万元飙升至2021年的约14万元。在彩礼货币化后，上车礼、下车礼等各类名目礼金相继出现，极端案例中甚至发生在婚前几天或婚礼当天额外索取彩礼的情况。加上婚房需求，当前农村总体婚姻成本可能达到60万至100万元。据《中国统计年鉴（2025）》数据，2024年农村居民人均可支配收入为23119元，这意味着一个三口之家需要不吃不喝积累8至14年才能负担一次结婚费用。 杨华表示，高额彩礼已引发连锁反应，老人被后代婚姻负担捆绑，年轻人生育意愿被成本抑制。他提到，在彩礼成为公共话题的当下，城市居民也开始“要彩礼”，彩礼正从农村局部现象演变为“全社会的事情”。杨华团队在各地调研中多次听到类似案例，例如有受访者称2021年出价28.8万元彩礼娶媳妇，却被另一个出价38.8万元的竞争者“截胡”。杨华自硕士起从事农村研究近20年，其团队以大量农村田野调查见长，首篇探讨彩礼问题的论文发表于2010年。他认为，“结婚穷三代”的说法真实反映了高额彩礼对家庭经济的沉重负担。</w:t>
      </w:r>
    </w:p>
    <w:p>
      <w:pPr>
        <w:spacing w:after="240"/>
      </w:pPr>
      <w:r>
        <w:rPr>
          <w:rFonts w:ascii="微软雅黑" w:hAnsi="微软雅黑" w:eastAsia="微软雅黑"/>
          <w:sz w:val="21"/>
        </w:rPr>
        <w:t xml:space="preserve">         文章链接：</w:t>
      </w:r>
      <w:r>
        <w:rPr>
          <w:color w:val="0000FF"/>
        </w:rPr>
        <w:t>https://mp.weixin.qq.com/s/sJa2hmwYMX0R9HBr8a6LBQ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四、【香港情侣拒交DNA报告致新生儿成“黑户”，涉嫌疏忽照顾儿童被拘捕】</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发布时间：2026-06-04 17:22:30</w:t>
      </w:r>
    </w:p>
    <w:p>
      <w:pPr>
        <w:spacing w:after="120"/>
        <w:jc w:val="both"/>
      </w:pPr>
      <w:r>
        <w:rPr>
          <w:rFonts w:ascii="微软雅黑" w:hAnsi="微软雅黑" w:eastAsia="微软雅黑"/>
          <w:sz w:val="21"/>
        </w:rPr>
        <w:t xml:space="preserve">         内容摘要：香港一对情侣因多次在家自行分娩、拒绝提供DNA报告导致新生儿无法办理出生证明，被警方以涉嫌“疏忽照顾儿童”罪拘捕。据财新报道，女方关小姐于2026年4月在香港家中自行生下幼子Danny，根据香港法律，新生儿须在出生后42天内向入境处递交出生登记表格办理出世纸。由于Danny无医院出生证明，入境处要求关小姐和曾先生提交DNA检测报告以证明血缘关系，但二人以“DNA是相当敏感的个人资料”为由拒绝配合，要求入境处先按《收集及使用生物辨识数据指引》发出隐私影响评估。因争拗不断，Danny至今无出生证明，无法接种疫苗等基本医疗服务。警方于6月2日将二人拘捕，婴儿已被送院检查。报道还提及，这对情侣此前曾多次在家自行分娩，大女儿在出生一个月后夭折，且曾被外国警方指控涉嫌遗弃及严重疏忽照顾杀人罪。目前案件仍在调查中，相关法律争议及婴儿权益保障问题引发关注。</w:t>
      </w:r>
    </w:p>
    <w:p>
      <w:pPr>
        <w:spacing w:after="240"/>
      </w:pPr>
      <w:r>
        <w:rPr>
          <w:rFonts w:ascii="微软雅黑" w:hAnsi="微软雅黑" w:eastAsia="微软雅黑"/>
          <w:sz w:val="21"/>
        </w:rPr>
        <w:t xml:space="preserve">         文章链接：</w:t>
      </w:r>
      <w:r>
        <w:rPr>
          <w:color w:val="0000FF"/>
        </w:rPr>
        <w:t>https://mp.weixin.qq.com/s/9qZ0sKXTI5UhzG0I5hwtnw</w:t>
      </w:r>
    </w:p>
    <w:p>
      <w:pPr>
        <w:spacing w:before="300" w:after="200"/>
      </w:pPr>
      <w:bookmarkStart w:id="7" w:name="cat_8"/>
      <w:r>
        <w:rPr>
          <w:rFonts w:ascii="微软雅黑" w:hAnsi="微软雅黑" w:eastAsia="微软雅黑"/>
          <w:b/>
          <w:color w:val="000000"/>
          <w:sz w:val="32"/>
        </w:rPr>
        <w:br/>
        <w:t>【企业与商业】</w:t>
      </w:r>
      <w:bookmarkEnd w:id="7"/>
    </w:p>
    <w:p>
      <w:pPr>
        <w:spacing w:after="120"/>
      </w:pPr>
      <w:r>
        <w:rPr>
          <w:rFonts w:ascii="微软雅黑" w:hAnsi="微软雅黑" w:eastAsia="微软雅黑"/>
          <w:b/>
          <w:sz w:val="24"/>
        </w:rPr>
        <w:t>一、【康师傅首届可持续发展生态大会在上海召开，聚焦范围3排放治理与价值链协同减碳】</w:t>
      </w:r>
    </w:p>
    <w:p>
      <w:pPr>
        <w:spacing w:after="120"/>
      </w:pPr>
      <w:r>
        <w:rPr>
          <w:rFonts w:ascii="微软雅黑" w:hAnsi="微软雅黑" w:eastAsia="微软雅黑"/>
          <w:sz w:val="21"/>
        </w:rPr>
        <w:t xml:space="preserve">         来源：哈佛商业评论</w:t>
      </w:r>
    </w:p>
    <w:p>
      <w:pPr>
        <w:spacing w:after="120"/>
      </w:pPr>
      <w:r>
        <w:rPr>
          <w:rFonts w:ascii="微软雅黑" w:hAnsi="微软雅黑" w:eastAsia="微软雅黑"/>
          <w:sz w:val="21"/>
        </w:rPr>
        <w:t xml:space="preserve">         发布时间：2026-06-05 08:00:00</w:t>
      </w:r>
    </w:p>
    <w:p>
      <w:pPr>
        <w:spacing w:after="120"/>
        <w:jc w:val="both"/>
      </w:pPr>
      <w:r>
        <w:rPr>
          <w:rFonts w:ascii="微软雅黑" w:hAnsi="微软雅黑" w:eastAsia="微软雅黑"/>
          <w:sz w:val="21"/>
        </w:rPr>
        <w:t xml:space="preserve">         内容摘要：2026年5月27日，首届康师傅可持续发展生态大会在上海召开，聚焦温室气体范围3排放治理，倡导价值链协同减碳。康师傅在范围1和2减碳上超额完成目标：能耗强度较2017年下降20.91%（目标12%），碳排放强度下降29.83%（目标18%）。范围3排放占其总排放约85%，因涉及上下游供应商和消费者，治理难度大。大会提出“协同减碳、联合创新、生态赋能、健康是福”行动倡议，并首创面向生态伙伴的可持续发展评估标准，从绿色协同、联合创新、长期价值共创、生态赋能四维度量化ESG成效。康师傅已获联合国全球契约组织“先行者”称号，入选标普全球可持续发展年鉴，CSA评分跻身全球食品行业前10%。大会颁发特别贡献奖4家、卓越奖38家，表彰百事中国、益海嘉里、威立雅等伙伴在减碳、循环经济、智慧农业等领域的实践。康师傅与海康威视签署绿色低碳战略合作，与海尔合作磁悬浮节能方案年减碳1.06万吨。大会获碳中和认证。康师傅CEO魏宏丞表示，将坚定践行绿色战略，每年通过生态大会推动行业向零碳目标迈进。</w:t>
      </w:r>
    </w:p>
    <w:p>
      <w:pPr>
        <w:spacing w:after="240"/>
      </w:pPr>
      <w:r>
        <w:rPr>
          <w:rFonts w:ascii="微软雅黑" w:hAnsi="微软雅黑" w:eastAsia="微软雅黑"/>
          <w:sz w:val="21"/>
        </w:rPr>
        <w:t xml:space="preserve">         文章链接：</w:t>
      </w:r>
      <w:r>
        <w:rPr>
          <w:color w:val="0000FF"/>
        </w:rPr>
        <w:t>https://mp.weixin.qq.com/s/M2kH-7L7yJ2Fu_CUQU2Dhw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二、【贝尔家居赴港IPO，北美收入占比近七成，净利润增速放缓至6.7%】</w:t>
      </w:r>
    </w:p>
    <w:p>
      <w:pPr>
        <w:spacing w:after="120"/>
      </w:pPr>
      <w:r>
        <w:rPr>
          <w:rFonts w:ascii="微软雅黑" w:hAnsi="微软雅黑" w:eastAsia="微软雅黑"/>
          <w:sz w:val="21"/>
        </w:rPr>
        <w:t xml:space="preserve">         来源：斑马消费</w:t>
      </w:r>
    </w:p>
    <w:p>
      <w:pPr>
        <w:spacing w:after="120"/>
      </w:pPr>
      <w:r>
        <w:rPr>
          <w:rFonts w:ascii="微软雅黑" w:hAnsi="微软雅黑" w:eastAsia="微软雅黑"/>
          <w:sz w:val="21"/>
        </w:rPr>
        <w:t xml:space="preserve">         发布时间：2026-06-05 07:53:08</w:t>
      </w:r>
    </w:p>
    <w:p>
      <w:pPr>
        <w:spacing w:after="120"/>
        <w:jc w:val="both"/>
      </w:pPr>
      <w:r>
        <w:rPr>
          <w:rFonts w:ascii="微软雅黑" w:hAnsi="微软雅黑" w:eastAsia="微软雅黑"/>
          <w:sz w:val="21"/>
        </w:rPr>
        <w:t xml:space="preserve">         内容摘要：贝尔家居放弃新三板和A股，选择赴港上市，认为港股更利于对接海外资本、提升国际知名度。招股书显示，公司以地板出口为核心，2025年已成为北美市场中国PVC地板提供商第一名，北美收入占比近七成。 2023-2025年，公司营收分别为22.98亿、23.56亿和25.31亿元，利润1.97亿、2.24亿和2.39亿元，毛利率从24.3%升至25.4%。但净利润增速放缓，从13.7%降至6.7%。核心产品PVC地板收入占比从64.3%升至78.4%，其中SPC地板占比从56.8%升至67.9%，但以价换量明显：销量从2240万平米增至3100万平米，均价从58.2元降至55.4元。 海外收入占比从78.3%升至91.2%，北美贡献从60.6%升至69.6%。北美PVC地板市场2025年达156亿美元，预计2030年达229亿美元。风险包括贸易政策、关税、汇率波动（2025年外汇亏损1450万元）。应收账款从3.8亿增至4.3亿，周转天数53天升至55天；存货3.54亿元，周转天数67天。 公司由张小玲、张国红兄妹控股约91.4%，张小玲主导事务。</w:t>
      </w:r>
    </w:p>
    <w:p>
      <w:pPr>
        <w:spacing w:after="240"/>
      </w:pPr>
      <w:r>
        <w:rPr>
          <w:rFonts w:ascii="微软雅黑" w:hAnsi="微软雅黑" w:eastAsia="微软雅黑"/>
          <w:sz w:val="21"/>
        </w:rPr>
        <w:t xml:space="preserve">         文章链接：</w:t>
      </w:r>
      <w:r>
        <w:rPr>
          <w:color w:val="0000FF"/>
        </w:rPr>
        <w:t>https://mp.weixin.qq.com/s/XNl9rVXyojDdKBqnc6Uuiw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三、【百润股份投资数十亿元布局威士忌，崃州蒸馏厂已罐装60万桶】</w:t>
      </w:r>
    </w:p>
    <w:p>
      <w:pPr>
        <w:spacing w:after="120"/>
      </w:pPr>
      <w:r>
        <w:rPr>
          <w:rFonts w:ascii="微软雅黑" w:hAnsi="微软雅黑" w:eastAsia="微软雅黑"/>
          <w:sz w:val="21"/>
        </w:rPr>
        <w:t xml:space="preserve">         来源：斑马消费</w:t>
      </w:r>
    </w:p>
    <w:p>
      <w:pPr>
        <w:spacing w:after="120"/>
      </w:pPr>
      <w:r>
        <w:rPr>
          <w:rFonts w:ascii="微软雅黑" w:hAnsi="微软雅黑" w:eastAsia="微软雅黑"/>
          <w:sz w:val="21"/>
        </w:rPr>
        <w:t xml:space="preserve">         发布时间：2026-06-05 07:53:08</w:t>
      </w:r>
    </w:p>
    <w:p>
      <w:pPr>
        <w:spacing w:after="120"/>
        <w:jc w:val="both"/>
      </w:pPr>
      <w:r>
        <w:rPr>
          <w:rFonts w:ascii="微软雅黑" w:hAnsi="微软雅黑" w:eastAsia="微软雅黑"/>
          <w:sz w:val="21"/>
        </w:rPr>
        <w:t xml:space="preserve">         内容摘要：百润股份旗下RIO鸡尾酒的“兄弟品牌”崃州威士忌近期崛起。2019年，百润斥巨资在四川邛崃建崃州蒸馏厂，2021年投产，至2026年初已罐装60万桶威士忌陈化，总投资数十亿元。中国威士忌市场进入高速增长期，但崃州需5-10年才能进入高端市场，能否抓住机遇存疑。百润急于在香精香料和预调鸡尾酒外培育威士忌新曲线，但面临两大难题：威士忌投资巨大、回报周期极长；传统业务已陷瓶颈。 中国威士忌产业自2007年台商吴松柏在福建建大芹酒厂起步，2019年保乐力加在四川建叠川酒厂，同年百润在邛崃建崃州。截至2025年，国内有50多家威士忌酒厂，包括燕京啤酒、青岛饮料集团等。2025年，崃州一年内完成产品矩阵搭建，叠川、大芹也推出系列产品。行业数据显示，2025年中国威士忌进口量3.58万千升，同比增长23%，进口额4.46亿美元；产量6万千升，设计产能12万千升。新国标2026年初实施，为行业高质量发展奠基。 百润1997年成立，2011年上市，主营香精香料。2003年成立巴克斯酒业推RIO鸡尾酒，早期亏损后剥离，2013年改走平价路线后爆发，2015年高溢价回购。</w:t>
      </w:r>
    </w:p>
    <w:p>
      <w:pPr>
        <w:spacing w:after="240"/>
      </w:pPr>
      <w:r>
        <w:rPr>
          <w:rFonts w:ascii="微软雅黑" w:hAnsi="微软雅黑" w:eastAsia="微软雅黑"/>
          <w:sz w:val="21"/>
        </w:rPr>
        <w:t xml:space="preserve">         文章链接：</w:t>
      </w:r>
      <w:r>
        <w:rPr>
          <w:color w:val="0000FF"/>
        </w:rPr>
        <w:t>https://mp.weixin.qq.com/s/sNGpNEDg562yvkZp8aw7xA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四、【全国联社系统工作座谈会召开，聚焦城镇集体经济高质量发展与差异化路径】</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发布时间：2026-06-04 21:12:55</w:t>
      </w:r>
    </w:p>
    <w:p>
      <w:pPr>
        <w:spacing w:after="120"/>
        <w:jc w:val="both"/>
      </w:pPr>
      <w:r>
        <w:rPr>
          <w:rFonts w:ascii="微软雅黑" w:hAnsi="微软雅黑" w:eastAsia="微软雅黑"/>
          <w:sz w:val="21"/>
        </w:rPr>
        <w:t xml:space="preserve">         内容摘要：6月3日，全国联社系统工作座谈会召开，聚焦城镇集体经济高质量发展，围绕体制机制创新、集体资产盘活、工艺美术赋能、产业能级提升、风险防控等核心工作，探索差异化发展路径，形成可复制推广的经验。各地联社以党建为引领，改革为动力，产业为支撑，服务为抓手，推动轻工实体经济提质增效。 三明市联社以党建为核心，依托27家改制企业离退休党员组建7个支部，近三十年无群体性上访，五年办结民生问题800余件。面对国资降租冲击，通过精准招商稳租金，推进县域联社与国资金融融合改革，深耕工艺美术，落地工艺品外贸、古琴制造项目。 山东省联社完善“1449”工作体系，连续两年绩效考核领先。承办全国性行业会议，编制发展指引，获多项科技奖。依托中小企业发展促进中心，开展数字化赋能、跨境经贸对接，规范集体资产运营，搭建工美产业孵化中心，持续举办展会与技能竞赛。 厦门市联社归集89家集体企业资产，妥善安置4500名职工，截至2025年底资产总额27.12亿元，净资产23.22亿元，保值增值率131.82%，利润1.2亿元。划转国资后完善法人治理，构建“一核两翼两支撑”产业格局，聚焦产业升级与集团化改革。</w:t>
      </w:r>
    </w:p>
    <w:p>
      <w:pPr>
        <w:spacing w:after="240"/>
      </w:pPr>
      <w:r>
        <w:rPr>
          <w:rFonts w:ascii="微软雅黑" w:hAnsi="微软雅黑" w:eastAsia="微软雅黑"/>
          <w:sz w:val="21"/>
        </w:rPr>
        <w:t xml:space="preserve">         文章链接：</w:t>
      </w:r>
      <w:r>
        <w:rPr>
          <w:color w:val="0000FF"/>
        </w:rPr>
        <w:t>https://mp.weixin.qq.com/s/k0Xyckvsxn3J7T77tkEFSg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五、【航司里程兑换难度持续加大，核心原因为修复财务与隐性负债压力】</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发布时间：2026-06-04 17:22:27</w:t>
      </w:r>
    </w:p>
    <w:p>
      <w:pPr>
        <w:spacing w:after="120"/>
        <w:jc w:val="both"/>
      </w:pPr>
      <w:r>
        <w:rPr>
          <w:rFonts w:ascii="微软雅黑" w:hAnsi="微软雅黑" w:eastAsia="微软雅黑"/>
          <w:sz w:val="21"/>
        </w:rPr>
        <w:t xml:space="preserve">         内容摘要：航司里程兑换正变得愈发困难，核心原因是航司通过贬值里程来修复自身财务。以国航为例，儿童里程累积减半、兑换按成人全价，且只能兑换冷门航线；东航热门时段商务舱需支付标准价3-5倍里程；国泰亚洲万里通三年内第三次贬值，长途两舱涨幅达15%-25%；南航甚至出现里程换假货事件。 航司“抠门”背后是严峻的财务压力。中国三大航连续六年亏损，累计超两千亿元，直到2025年前三季度才集体盈利。为保客座率，机票价格持续下跌：2025年国内经济舱均价738元，两年累计降幅近15%。客座率虽升至84.1%，但现金客户优先占座，里程兑换池被严重压缩。南航已上线动态兑换机制，里程价值随票价实时浮动。 里程本质是航司的隐性负债。国航、东航、南航会员规模均超亿级，未兑换里程对应未来需兑现的座位和服务。航司通过上调热门航线兑换标准、缩短有效期、抬高附加费门槛等方式，悄无声息地降低负债。规则分层更将里程从普惠权益变为分级资产：金卡客户可电话兑换，普通卡和儿童卡只能选择冷门航线。 对比国外航司，新加坡航空不区分儿童与成人，日本航空允许家庭积分合并使用，将全家出行视为锁定高净值客户的机会。</w:t>
      </w:r>
    </w:p>
    <w:p>
      <w:pPr>
        <w:spacing w:after="240"/>
      </w:pPr>
      <w:r>
        <w:rPr>
          <w:rFonts w:ascii="微软雅黑" w:hAnsi="微软雅黑" w:eastAsia="微软雅黑"/>
          <w:sz w:val="21"/>
        </w:rPr>
        <w:t xml:space="preserve">         文章链接：</w:t>
      </w:r>
      <w:r>
        <w:rPr>
          <w:color w:val="0000FF"/>
        </w:rPr>
        <w:t>https://mp.weixin.qq.com/s/0PbjNrYPeIO1EU8LOsI7_A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六、【GitLab因全面转型AI裁员14%，美国科技行业AI首次成裁员首要原因】</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发布时间：2026-06-04 16:26:05</w:t>
      </w:r>
    </w:p>
    <w:p>
      <w:pPr>
        <w:spacing w:after="120"/>
        <w:jc w:val="both"/>
      </w:pPr>
      <w:r>
        <w:rPr>
          <w:rFonts w:ascii="微软雅黑" w:hAnsi="微软雅黑" w:eastAsia="微软雅黑"/>
          <w:sz w:val="21"/>
        </w:rPr>
        <w:t xml:space="preserve">         内容摘要：靠程序员发家的GitLab，因全面转型AI裁掉14%员工（约350人）。此举并非业绩下滑——Q1营收2.642亿美元，同比增长23%，超预期，股价盘后涨7%。CEO Bill Staples称这是面向“智能体时代”的主动转型，裁员节省资金将重新投入AI研发，并深化与Anthropic Claude、AWS、Google Cloud的合作。同时，GitLab退出22个国家和地区，研发团队重组为约60个自主团队。 GitLab并非个例。2026年Q1，美国科技公司裁员52050人，同比增长40%。AI首次成为裁员头号原因，单月因AI裁员15341人，占25%。企业正将预算从人力转向AI投入，AI已可替代编码类岗位。但OpenAI CEO奥特曼质疑存在“AI washing”——公司把本会发生的裁员甩锅给AI。吴恩达则认为AI不会引发就业末日，软件开发成本降低将创造更多需求与岗位。 尽管争议不断，GitLab的350人确已离开。当靠开发者起家的公司开始用AI替代程序员，折射出整个行业的转向。正如Bill所言：“软件将由机器构建，由人来指挥。”</w:t>
      </w:r>
    </w:p>
    <w:p>
      <w:pPr>
        <w:spacing w:after="240"/>
      </w:pPr>
      <w:r>
        <w:rPr>
          <w:rFonts w:ascii="微软雅黑" w:hAnsi="微软雅黑" w:eastAsia="微软雅黑"/>
          <w:sz w:val="21"/>
        </w:rPr>
        <w:t xml:space="preserve">         文章链接：</w:t>
      </w:r>
      <w:r>
        <w:rPr>
          <w:color w:val="0000FF"/>
        </w:rPr>
        <w:t>https://mp.weixin.qq.com/s/GDOOwG1xg4H-0_2ZuWbMQw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七、【智己汽车5月交付量突破1万辆，连续两个月销量过万】</w:t>
      </w:r>
    </w:p>
    <w:p>
      <w:pPr>
        <w:spacing w:after="120"/>
      </w:pPr>
      <w:r>
        <w:rPr>
          <w:rFonts w:ascii="微软雅黑" w:hAnsi="微软雅黑" w:eastAsia="微软雅黑"/>
          <w:sz w:val="21"/>
        </w:rPr>
        <w:t xml:space="preserve">         来源：财经天下WEEKLY</w:t>
      </w:r>
    </w:p>
    <w:p>
      <w:pPr>
        <w:spacing w:after="120"/>
      </w:pPr>
      <w:r>
        <w:rPr>
          <w:rFonts w:ascii="微软雅黑" w:hAnsi="微软雅黑" w:eastAsia="微软雅黑"/>
          <w:sz w:val="21"/>
        </w:rPr>
        <w:t xml:space="preserve">         发布时间：2026-06-04 15:36:14</w:t>
      </w:r>
    </w:p>
    <w:p>
      <w:pPr>
        <w:spacing w:after="120"/>
        <w:jc w:val="both"/>
      </w:pPr>
      <w:r>
        <w:rPr>
          <w:rFonts w:ascii="微软雅黑" w:hAnsi="微软雅黑" w:eastAsia="微软雅黑"/>
          <w:sz w:val="21"/>
        </w:rPr>
        <w:t xml:space="preserve">         内容摘要：智己汽车5月交付量突破1万辆，连续两个月过万，1-5月销量同比增长115%。目前智己有6款在售车型，LS8和LS6是销量主力。LS8作为中大型新能源SUV，全系搭载全线控四轮转向、800V快充和高阶智驾系统，形成差异化竞争力，上市60分钟大定订单超8000台。LS6通过核心配置全系标配，具备性价比优势。 然而，智己作为上汽集团新能源“一号工程”，5月仅占集团整车销量的2.2%，新能源销量占比4.3%。行业月销3万辆是品牌独立生存的分水岭，智己尚未达到。2025年智己营收约154亿元，净亏损约36亿元。 智己面临品牌认知模糊问题，破圈多依赖营销而非产品技术。内部竞争压力来自上汽与华为合作的尚界品牌，两者走量车型价格带重叠。智己将推出50万元级LS9 Hyper版，搭载全线控转向和三电机四驱，但在蔚来ES9、问界M9等竞品包围下，能否扭转市场认知尚不确定。智己纵向突破显著，但横向仍需真正市场突围。</w:t>
      </w:r>
    </w:p>
    <w:p>
      <w:pPr>
        <w:spacing w:after="240"/>
      </w:pPr>
      <w:r>
        <w:rPr>
          <w:rFonts w:ascii="微软雅黑" w:hAnsi="微软雅黑" w:eastAsia="微软雅黑"/>
          <w:sz w:val="21"/>
        </w:rPr>
        <w:t xml:space="preserve">         文章链接：</w:t>
      </w:r>
      <w:r>
        <w:rPr>
          <w:color w:val="0000FF"/>
        </w:rPr>
        <w:t>https://mp.weixin.qq.com/s/Bdnanp0LVDixqwX3MqXpjg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八、【美团2026年一季度经营亏损收窄至65亿元，新业务亏损降至21亿元】</w:t>
      </w:r>
    </w:p>
    <w:p>
      <w:pPr>
        <w:spacing w:after="120"/>
      </w:pPr>
      <w:r>
        <w:rPr>
          <w:rFonts w:ascii="微软雅黑" w:hAnsi="微软雅黑" w:eastAsia="微软雅黑"/>
          <w:sz w:val="21"/>
        </w:rPr>
        <w:t xml:space="preserve">         来源：财经天下WEEKLY</w:t>
      </w:r>
    </w:p>
    <w:p>
      <w:pPr>
        <w:spacing w:after="120"/>
      </w:pPr>
      <w:r>
        <w:rPr>
          <w:rFonts w:ascii="微软雅黑" w:hAnsi="微软雅黑" w:eastAsia="微软雅黑"/>
          <w:sz w:val="21"/>
        </w:rPr>
        <w:t xml:space="preserve">         发布时间：2026-06-04 15:36:14</w:t>
      </w:r>
    </w:p>
    <w:p>
      <w:pPr>
        <w:spacing w:after="120"/>
        <w:jc w:val="both"/>
      </w:pPr>
      <w:r>
        <w:rPr>
          <w:rFonts w:ascii="微软雅黑" w:hAnsi="微软雅黑" w:eastAsia="微软雅黑"/>
          <w:sz w:val="21"/>
        </w:rPr>
        <w:t xml:space="preserve">         内容摘要：2026年第一季度，美团实现减亏96亿元，远超市场预期。财报显示，美团收入910亿元，同比增长5.6%，其中新业务板块营收增长21.3%至270亿元，主要靠食杂零售和国际化业务驱动。商品销售成为独立收入分项，标志着增长动能转换。 亏损大幅收窄是核心亮点：经营亏损从161亿元降至65亿元，核心本地商业亏损收窄至20亿元，仅为市场预期的一半；新业务亏损收窄至21亿元。这得益于“外卖+闪购”业务单均亏损降至1-1.1元，好于预期的1.4元，且与友商UE差拉大。 美团战略聚焦高价值用户，通过升级会员体系、优化补贴结构，抓住GTV增长主线。2025年，美团以远低于对手的亏损，坚守超60%的GTV份额，在中高价订单市场保持领先。经营效率提升是另一关键，智能调度与数据系统构筑了效率护城河。 科技投入持续加大。美团自2018年起转向硬科技投资，2026年迎来收获期，投资了宇树科技、智谱、银河通用、摩尔线程、月之暗面等。王兴明确将AI视为巩固护城河的战略机遇。随着行业竞争趋于理性，美团的效率优势将充分兑现。</w:t>
      </w:r>
    </w:p>
    <w:p>
      <w:pPr>
        <w:spacing w:after="240"/>
      </w:pPr>
      <w:r>
        <w:rPr>
          <w:rFonts w:ascii="微软雅黑" w:hAnsi="微软雅黑" w:eastAsia="微软雅黑"/>
          <w:sz w:val="21"/>
        </w:rPr>
        <w:t xml:space="preserve">         文章链接：</w:t>
      </w:r>
      <w:r>
        <w:rPr>
          <w:color w:val="0000FF"/>
        </w:rPr>
        <w:t>https://mp.weixin.qq.com/s/SvqxJmJMBp3LThx0jKovhg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九、【长龙航空拟IPO募资20亿元，去年净利润6.92亿元，董事长年薪超1200万元】</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发布时间：2026-06-04 13:38:35</w:t>
      </w:r>
    </w:p>
    <w:p>
      <w:pPr>
        <w:spacing w:after="120"/>
        <w:jc w:val="both"/>
      </w:pPr>
      <w:r>
        <w:rPr>
          <w:rFonts w:ascii="微软雅黑" w:hAnsi="微软雅黑" w:eastAsia="微软雅黑"/>
          <w:sz w:val="21"/>
        </w:rPr>
        <w:t xml:space="preserve">         内容摘要：浙江长龙航空股份有限公司主板IPO申请获上交所受理，拟募资不超过20亿元，用于引进A320系列飞机、购置备用发动机及补充流动资金。长龙航空成立于2011年，以杭州萧山国际机场为主基地，定位全服务航空。若成功上市，将成为A股第五家民营航司、第八家客运航司，预计市值不低于50亿元。 财务数据显示，长龙航空近三年连续盈利：2023年至2025年营收分别为90.14亿元、100.09亿元、106.48亿元；归母净利润分别为1.71亿元、6.31亿元、6.92亿元，三年累计近15亿元。2025年净利润按航空集团统计排名国内第5位。公司资产负债率持续下降，从94.20%降至89.92%，但仍高于行业平均水平。主营业务毛利率近三年分别为9.62%、9.73%、8.35%，高于行业均值但低于春秋、吉祥等航司。 股权结构方面，董事长刘启宏通过直接持股及控制长龙集团、员工持股平台，合计控制50.11%股份，为实际控制人。其配偶及女儿间接持股16.23%。国有股东（浙江三级政府平台及金华轨交）合计持股25.5%。2025年刘启宏税前薪资超1200万元。</w:t>
      </w:r>
    </w:p>
    <w:p>
      <w:pPr>
        <w:spacing w:after="240"/>
      </w:pPr>
      <w:r>
        <w:rPr>
          <w:rFonts w:ascii="微软雅黑" w:hAnsi="微软雅黑" w:eastAsia="微软雅黑"/>
          <w:sz w:val="21"/>
        </w:rPr>
        <w:t xml:space="preserve">         文章链接：</w:t>
      </w:r>
      <w:r>
        <w:rPr>
          <w:color w:val="0000FF"/>
        </w:rPr>
        <w:t>https://mp.weixin.qq.com/s/6Ed5PF2VUra5Lkm9m0XGzw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十、【厦门国际银行五年战略转型收官，2025年净利润增7.8%】</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发布时间：2026-06-04 12:07:42</w:t>
      </w:r>
    </w:p>
    <w:p>
      <w:pPr>
        <w:spacing w:after="120"/>
        <w:jc w:val="both"/>
      </w:pPr>
      <w:r>
        <w:rPr>
          <w:rFonts w:ascii="微软雅黑" w:hAnsi="微软雅黑" w:eastAsia="微软雅黑"/>
          <w:sz w:val="21"/>
        </w:rPr>
        <w:t xml:space="preserve">         内容摘要：厦门国际银行成立40周年，五年战略转型收官。2025年营收126.6亿元，净利润增7.8%，利息净收入增15.2%，资产近1.16万亿元。战略分三层：调结构、立特色、固能力。 调结构：负债端，境内人民币存款成本压降57BP，零售存款占比五年升11.3个百分点。资产端，加大制造业、新质生产力等信贷，金融“五篇大文章”贷款增17.9%，制造业贷款占比翻番；不良率降0.11个百分点至1.67%，优于城商行均值，关注类及逾期贷款分别降59亿、54亿。利息净收入恢复两位数增长，信用减值损失减超四分之一。 立特色：定位“金融五篇大文章+产业金融”和“跨境金融+华侨金融”。近六成新增信贷投向产业金融。华侨客户超9.8万户，业务量超2500亿元，增24%。跨境金融：国际业务超2500亿元，增16%；贸易融资、跨境营收、跨境人民币结算量分别增86%、38%、57%。 固根基：风险主动识别，近三年新户不良率仅0.26%。资本方面，第一大股东20亿元增资完成，形成内外并行机制。科技投入占营收超5%，启动“北辰”核心系统，大模型平台获省级创新案例。风险、资本、科技三线并进，构筑抗周期能力。</w:t>
      </w:r>
    </w:p>
    <w:p>
      <w:pPr>
        <w:spacing w:after="240"/>
      </w:pPr>
      <w:r>
        <w:rPr>
          <w:rFonts w:ascii="微软雅黑" w:hAnsi="微软雅黑" w:eastAsia="微软雅黑"/>
          <w:sz w:val="21"/>
        </w:rPr>
        <w:t xml:space="preserve">         文章链接：</w:t>
      </w:r>
      <w:r>
        <w:rPr>
          <w:color w:val="0000FF"/>
        </w:rPr>
        <w:t>https://mp.weixin.qq.com/s/NsbQspAXURCMKof2Eqqgdw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十一、【奈雪的茶因不正当竞争被判赔偿泡泡玛特32万元】</w:t>
      </w:r>
    </w:p>
    <w:p>
      <w:pPr>
        <w:spacing w:after="120"/>
      </w:pPr>
      <w:r>
        <w:rPr>
          <w:rFonts w:ascii="微软雅黑" w:hAnsi="微软雅黑" w:eastAsia="微软雅黑"/>
          <w:sz w:val="21"/>
        </w:rPr>
        <w:t xml:space="preserve">         来源：蓝洞新消费</w:t>
      </w:r>
    </w:p>
    <w:p>
      <w:pPr>
        <w:spacing w:after="120"/>
      </w:pPr>
      <w:r>
        <w:rPr>
          <w:rFonts w:ascii="微软雅黑" w:hAnsi="微软雅黑" w:eastAsia="微软雅黑"/>
          <w:sz w:val="21"/>
        </w:rPr>
        <w:t xml:space="preserve">         发布时间：2026-06-05 09:08:21</w:t>
      </w:r>
    </w:p>
    <w:p>
      <w:pPr>
        <w:spacing w:after="120"/>
        <w:jc w:val="both"/>
      </w:pPr>
      <w:r>
        <w:rPr>
          <w:rFonts w:ascii="微软雅黑" w:hAnsi="微软雅黑" w:eastAsia="微软雅黑"/>
          <w:sz w:val="21"/>
        </w:rPr>
        <w:t xml:space="preserve">         内容摘要：北京市朝阳区人民法院就泡泡玛特诉奈雪不正当竞争纠纷案作出一审判决，认定奈雪子公司深圳市品道餐饮管理有限公司构成不正当竞争，判令赔偿泡泡玛特经济损失30万元及合理维权费用2万元，共计32万元。双方均未上诉，判决已生效。 2025年9月，奈雪在其门店、微信公众号和小程序发起主题营销活动，将几款茶饮命名为“Mibubu”，并在宣传材料中使用泡泡玛特LABUBU艺术形象。泡泡玛特指控奈雪未经授权，在商业推广中使用与LABUBU相同或近似的商标，易使公众误认为双方存在商业合作关系，构成不正当竞争。 法院判决书指出，奈雪在宣传中突出使用“LABUBU”“米布布”“布布”等标识，与LABUBU商品名称相同或高度近似，易导致消费者误认为双方存在商业联合、许可使用或商业冠名等特定联系，造成混淆误认。尽管奈雪在活动中展示“活动奖品由奈雪自行采买，与泡泡玛特无官方合作”的声明，但该声明以较小字体置于宣传图文底部，而“喝米布布抽LABUBU”等宣传用语以较大字体置于中心位置。法院认定这种“大字宣传、小字免责”行为未能合理提醒消费者与原告无关，不能成为免责“护身符”。</w:t>
      </w:r>
    </w:p>
    <w:p>
      <w:pPr>
        <w:spacing w:after="240"/>
      </w:pPr>
      <w:r>
        <w:rPr>
          <w:rFonts w:ascii="微软雅黑" w:hAnsi="微软雅黑" w:eastAsia="微软雅黑"/>
          <w:sz w:val="21"/>
        </w:rPr>
        <w:t xml:space="preserve">         文章链接：</w:t>
      </w:r>
      <w:r>
        <w:rPr>
          <w:color w:val="0000FF"/>
        </w:rPr>
        <w:t>https://mp.weixin.qq.com/s/r4Zihydni_D5CKOs6lWPeA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十二、【库里个人品牌签约李宁，安踏因自主权不足错失合作】</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发布时间：2026-06-05 07:50:53</w:t>
      </w:r>
    </w:p>
    <w:p>
      <w:pPr>
        <w:spacing w:after="120"/>
        <w:jc w:val="both"/>
      </w:pPr>
      <w:r>
        <w:rPr>
          <w:rFonts w:ascii="微软雅黑" w:hAnsi="微软雅黑" w:eastAsia="微软雅黑"/>
          <w:sz w:val="21"/>
        </w:rPr>
        <w:t xml:space="preserve">         内容摘要：2026年6月2日，库里宣布个人品牌“Curry Brand”与李宁正式签约，合同为期十年，涵盖篮球、运动休闲、签约球员权及高尔夫产品线。此前，安踏也曾接触库里但未成功。核心原因在于李宁愿意给予更多自主权，这比报价更难复制。 库里一贯不选主流品牌。2013年，他因耐克不重视而转投安德玛，2020年获得子品牌Curry Brand。2025年与安德玛分手时，库里保留了品牌全部知识产权，可自由寻找伙伴，安德玛为此付出约2.55亿美元重组成本。李宁签下库里，本质是拿出供应链和研发资源为独立品牌“做嫁衣”，且未来可能被带走。库里深度参与产品设计，要求企业让渡话语权。 安踏已签约克莱·汤普森、凯里·欧文等十余名NBA球员，库里加入会摊薄资源，且安踏通过FILA、迪桑特布局高尔夫，与库里品牌冲突。李宁则长期缺少全球头部代言人，库里可享受全部篮球资源，并拥有签约球员权，高尔夫市场也近乎空白。财务上，2025年安踏营收802.2亿元，李宁仅295.98亿元，体量不足四成。李宁对库里的需求远大于库里对李宁的需求，合作由库里本人宣布也印证了天平倾向。</w:t>
      </w:r>
    </w:p>
    <w:p>
      <w:pPr>
        <w:spacing w:after="240"/>
      </w:pPr>
      <w:r>
        <w:rPr>
          <w:rFonts w:ascii="微软雅黑" w:hAnsi="微软雅黑" w:eastAsia="微软雅黑"/>
          <w:sz w:val="21"/>
        </w:rPr>
        <w:t xml:space="preserve">         文章链接：</w:t>
      </w:r>
      <w:r>
        <w:rPr>
          <w:color w:val="0000FF"/>
        </w:rPr>
        <w:t>https://mp.weixin.qq.com/s/AIBbZeFghaF8aqxARilQDw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十三、【珀莱雅起诉金珀莱等六被告商标侵权，二审获赔80万元】</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发布时间：2026-06-04 22:11:51</w:t>
      </w:r>
    </w:p>
    <w:p>
      <w:pPr>
        <w:spacing w:after="120"/>
        <w:jc w:val="both"/>
      </w:pPr>
      <w:r>
        <w:rPr>
          <w:rFonts w:ascii="微软雅黑" w:hAnsi="微软雅黑" w:eastAsia="微软雅黑"/>
          <w:sz w:val="21"/>
        </w:rPr>
        <w:t xml:space="preserve">         内容摘要：「珀莱雅」告赢「POLAIYA珀莱雅」，律师：攀附驰名商标易构成侵权 美妆上市公司珀莱雅公司起诉金珀莱公司、珀仙子公司等六被告商标侵权及不正当竞争案，近日由浙江省高级人民法院二审维持原判，判令被告共同赔偿80万元。珀莱雅公司成立于2006年，其“珀莱雅”商标自2012年起被认定为浙江省知名商号，具有较高知名度。被告方珀仙子公司自2023年起大量申请含“珀莱雅”文字的商标，金珀莱公司原名“珀莱雅（南通）供应链有限公司”，将“珀莱雅”作为企业字号登记使用。法院认定，被告在商业活动中弱化自有商标、强化“珀莱雅”文字，实质是攀附珀莱雅驰名商标商誉，易误导消费者，构成商标侵权和不正当竞争。律师指出，驰名商标可获跨类保护，即使产品不同赛道，跨界使用仍可能侵权，并导致商标淡化。保护商标权的同时，更重要的是保护消费者免受误导，维护市场公平竞争。</w:t>
      </w:r>
    </w:p>
    <w:p>
      <w:pPr>
        <w:spacing w:after="240"/>
      </w:pPr>
      <w:r>
        <w:rPr>
          <w:rFonts w:ascii="微软雅黑" w:hAnsi="微软雅黑" w:eastAsia="微软雅黑"/>
          <w:sz w:val="21"/>
        </w:rPr>
        <w:t xml:space="preserve">         文章链接：</w:t>
      </w:r>
      <w:r>
        <w:rPr>
          <w:color w:val="0000FF"/>
        </w:rPr>
        <w:t>https://mp.weixin.qq.com/s/0J-RRcmvys4TndhAyavv_A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十四、【微信向华为小米等手机厂商开放智能助手调用，首批支持音视频通话与消息发送】</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发布时间：2026-06-04 17:59:55</w:t>
      </w:r>
    </w:p>
    <w:p>
      <w:pPr>
        <w:spacing w:after="120"/>
        <w:jc w:val="both"/>
      </w:pPr>
      <w:r>
        <w:rPr>
          <w:rFonts w:ascii="微软雅黑" w:hAnsi="微软雅黑" w:eastAsia="微软雅黑"/>
          <w:sz w:val="21"/>
        </w:rPr>
        <w:t xml:space="preserve">         内容摘要：微信首次以合作形式向手机厂商开放Agent调用能力，与华为、荣耀、小米、OPPO、vivo等合作推出A2A（智能体到智能体）助手，用户可通过手机语音助理发起微信音视频通话或发送消息。腾讯客服确认，微信已与荣耀首批接入，适配机型包括荣耀Magic8系列、500系列和X70全系列，50%在线活跃设备支持该能力；小米“超级小爱”也将完成适配，其他厂商合作推进中。 过去，第三方手机AI助手调用微信能力受授权和合规限制。腾讯对微信自动化操作、跨应用调用长期审慎，曾向相关开发团队发律师函。例如，OPPO“AI一键闪记”因微信限制取消支持；2017年荣耀Magic因推荐服务引发腾讯隐私争议。此次A2A路线通过API打通生态，相比GUI操控更安全合规，是行业趋势。 清华大学陈天昊指出，A2A需硬件与应用厂商开放接口，微信凭借生态号召力选择此路线，有利于巩固既有生态，并体现对数据隐私的审慎态度。手机从业人士认为，此次合作是双方突破，手机与腾讯Agent结合可提升体验。但合作受限于互信与开放意愿，软硬件厂商争夺超级入口的竞争下，利益分配和责任分担问题可能引发摩擦。</w:t>
      </w:r>
    </w:p>
    <w:p>
      <w:pPr>
        <w:spacing w:after="240"/>
      </w:pPr>
      <w:r>
        <w:rPr>
          <w:rFonts w:ascii="微软雅黑" w:hAnsi="微软雅黑" w:eastAsia="微软雅黑"/>
          <w:sz w:val="21"/>
        </w:rPr>
        <w:t xml:space="preserve">         文章链接：</w:t>
      </w:r>
      <w:r>
        <w:rPr>
          <w:color w:val="0000FF"/>
        </w:rPr>
        <w:t>https://mp.weixin.qq.com/s/VjJcMMktSq5kAUeYgDegSg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十五、【黄仁勋将首次亮相韩国综艺，访韩期间与SK、LG等巨头会谈】</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发布时间：2026-06-04 17:38:16</w:t>
      </w:r>
    </w:p>
    <w:p>
      <w:pPr>
        <w:spacing w:after="120"/>
        <w:jc w:val="both"/>
      </w:pPr>
      <w:r>
        <w:rPr>
          <w:rFonts w:ascii="微软雅黑" w:hAnsi="微软雅黑" w:eastAsia="微软雅黑"/>
          <w:sz w:val="21"/>
        </w:rPr>
        <w:t xml:space="preserve">         内容摘要：英伟达CEO黄仁勋预计于周四晚间抵达韩国，开启为期数日的访问行程。周五晚，他将在首尔圣水洞的一家烤肉店，与SK集团会长崔泰源、LG集团会长具光谟以及Naver董事长李海珍举行聚餐会谈。外界预测，此次会面可能围绕AI半导体议题，以及扩大在机器人技术和物理智能领域的合作方案展开讨论。此外，黄仁勋在访韩期间还将做客韩国知名脱口秀节目《You Quiz on the Block》。该节目由人气喜剧演员刘在石主持，是韩国收视率最高的脱口秀节目之一。去年8月，微软联合创始人比尔·盖茨访韩时也曾做客该节目。此次黄仁勋的韩国之行，涵盖与韩国科技巨头高层的商务会谈及综艺节目亮相，备受关注。</w:t>
      </w:r>
    </w:p>
    <w:p>
      <w:pPr>
        <w:spacing w:after="240"/>
      </w:pPr>
      <w:r>
        <w:rPr>
          <w:rFonts w:ascii="微软雅黑" w:hAnsi="微软雅黑" w:eastAsia="微软雅黑"/>
          <w:sz w:val="21"/>
        </w:rPr>
        <w:t xml:space="preserve">         文章链接：</w:t>
      </w:r>
      <w:r>
        <w:rPr>
          <w:color w:val="0000FF"/>
        </w:rPr>
        <w:t>https://mp.weixin.qq.com/s/x_JW4ljDcX8wtKbifyN1Cw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十六、【凯赛生物16年42场诉讼胜诉仍遭侵权，山东瀚霖破产重整后改头换面继续生产】</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发布时间：2026-06-04 11:20:24</w:t>
      </w:r>
    </w:p>
    <w:p>
      <w:pPr>
        <w:spacing w:after="120"/>
        <w:jc w:val="both"/>
      </w:pPr>
      <w:r>
        <w:rPr>
          <w:rFonts w:ascii="微软雅黑" w:hAnsi="微软雅黑" w:eastAsia="微软雅黑"/>
          <w:sz w:val="21"/>
        </w:rPr>
        <w:t xml:space="preserve">         内容摘要：凯赛生物与山东瀚霖围绕长链二元酸技术展开的知识产权纠纷持续16年，历经42个诉讼回合。凯赛生物作为合成生物龙头，2003年全球首次实现生物发酵法长链二元酸大规模产业化，2008年山东工厂核心员工被山东瀚霖挖走后，后者建成生产线并抢占市场份额。法院判决山东瀚霖存在侵权，刑事判决认定其构成侵犯商业秘密犯罪，民事及行政诉讼亦相继胜诉，凯赛生物追回被恶意申请的专利。2025年底，最高法院作出专利侵权惩罚性赔偿和商业秘密侵权高额判赔的胜诉判决。然而，山东瀚霖通过租赁方式不断更换表面经营主体、注册新公司，沿用原产线和人员持续生产被诉侵权产品。山东瀚霖成立于2008年，2022年爆发严重债务危机，2023年5月被莱阳市法院裁定破产重整，负债约74亿元，目前仍在公开招募外部投资人。凯赛生物持续维权，但侵权者不断改头换面，凸显知识产权司法保护执行亟需强化。多名知识产权法学家指出，凯赛生物的维权困境反映了司法执行层面的不足。</w:t>
      </w:r>
    </w:p>
    <w:p>
      <w:pPr>
        <w:spacing w:after="240"/>
      </w:pPr>
      <w:r>
        <w:rPr>
          <w:rFonts w:ascii="微软雅黑" w:hAnsi="微软雅黑" w:eastAsia="微软雅黑"/>
          <w:sz w:val="21"/>
        </w:rPr>
        <w:t xml:space="preserve">         文章链接：</w:t>
      </w:r>
      <w:r>
        <w:rPr>
          <w:color w:val="0000FF"/>
        </w:rPr>
        <w:t>https://mp.weixin.qq.com/s/YcrzORj6nlsipQpDiWWTMw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十七、【鲜制零食市场规模年增超40%，面临新鲜度、低成本与规模化“不可能三角”】</w:t>
      </w:r>
    </w:p>
    <w:p>
      <w:pPr>
        <w:spacing w:after="120"/>
      </w:pPr>
      <w:r>
        <w:rPr>
          <w:rFonts w:ascii="微软雅黑" w:hAnsi="微软雅黑" w:eastAsia="微软雅黑"/>
          <w:sz w:val="21"/>
        </w:rPr>
        <w:t xml:space="preserve">         来源：钛媒体</w:t>
      </w:r>
    </w:p>
    <w:p>
      <w:pPr>
        <w:spacing w:after="120"/>
      </w:pPr>
      <w:r>
        <w:rPr>
          <w:rFonts w:ascii="微软雅黑" w:hAnsi="微软雅黑" w:eastAsia="微软雅黑"/>
          <w:sz w:val="21"/>
        </w:rPr>
        <w:t xml:space="preserve">         发布时间：2026-06-04 11:07:04</w:t>
      </w:r>
    </w:p>
    <w:p>
      <w:pPr>
        <w:spacing w:after="120"/>
        <w:jc w:val="both"/>
      </w:pPr>
      <w:r>
        <w:rPr>
          <w:rFonts w:ascii="微软雅黑" w:hAnsi="微软雅黑" w:eastAsia="微软雅黑"/>
          <w:sz w:val="21"/>
        </w:rPr>
        <w:t xml:space="preserve">         内容摘要：鲜制零食正取代量贩零食成为新风口。2020-2025年，市场规模从不足50亿元增至约180亿元，年复合增长率超40%。其核心是“现制现售、短保质期、清洁标签”，精准击中年轻人对配料表的焦虑和即时消费的情绪价值。客单价达45-60元，是传统量贩零食的1.5-2倍，复购率超35%。 然而，这门生意面临致命的“不可能三角”：新鲜度、低成本、规模化难以兼顾。行业平均损耗率高达8%-15%，人工成本是量贩零食的2-3倍，冷链配送半径限制扩张。玩家分化出不同流派：金粒门坚持极致新鲜，单店月销可达150万元，但仅20多家直营店；一栗通过中央厨房平衡现制与扩张，约100家店，计划冲刺千店；几多全开放加盟快速扩张，目标2026年达600家。此外，鸣鸣很忙、绝味食品、茶颜悦色等巨头也已入局。 隐忧在于同质化严重、成本承压和食控风险。受冷链和口味限制，行业难以出现万店连锁，更可能的终局是“多强割据、区域称霸”。未来3-5年市场规模有望突破600亿元，但胜负关键不在开店速度，而在供应链能力和运营精细化。鲜制零食本质是用“烟火气”对抗“工业味”的零售革命，谁能破解“不可能三角”，谁就能成为下一个零食霸主。</w:t>
      </w:r>
    </w:p>
    <w:p>
      <w:pPr>
        <w:spacing w:after="240"/>
      </w:pPr>
      <w:r>
        <w:rPr>
          <w:rFonts w:ascii="微软雅黑" w:hAnsi="微软雅黑" w:eastAsia="微软雅黑"/>
          <w:sz w:val="21"/>
        </w:rPr>
        <w:t xml:space="preserve">         文章链接：</w:t>
      </w:r>
      <w:r>
        <w:rPr>
          <w:color w:val="0000FF"/>
        </w:rPr>
        <w:t>https://mp.weixin.qq.com/s/y6uPjfmbVedz0NoshA46qA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十八、【“仅退款”模式转嫁成本给商户，平台算法控制加剧恶性竞争】</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发布时间：2026-06-04 17:38:16</w:t>
      </w:r>
    </w:p>
    <w:p>
      <w:pPr>
        <w:spacing w:after="120"/>
        <w:jc w:val="both"/>
      </w:pPr>
      <w:r>
        <w:rPr>
          <w:rFonts w:ascii="微软雅黑" w:hAnsi="微软雅黑" w:eastAsia="微软雅黑"/>
          <w:sz w:val="21"/>
        </w:rPr>
        <w:t xml:space="preserve">         内容摘要：广东汕头一火锅店遭游客投诉锅底“味道太淡”、牛肉有腥味，威胁写5000字差评，店家被迫免单。类似事件频发，指向互联网平台“仅退款”模式带来的问题。该模式最初由新兴网购平台推出，以偏袒消费者的条款吸引用户、扩大市场份额，但成本最终转嫁给商户。平台降低消费者退货决策成本，刺激冲动消费和恶意试用，商户却承担商品贬值、库存积压等直接损失。例如，网购服装退货率高达40%-80%，考公季后职业套装被穿脏后带吊牌退回，商户只能自认倒霉。 “仅退款”还演变为平台对商户的算法控制工具。平台通过高额保证金、偏向消费者的退款政策、算法驱动的流量分配形成“规则+算法”卡特尔，商户在供给侧过剩、需求侧不足背景下丧失议价能力，陷入低价倾销与高退货率的恶性循环。部分商户为求生计，以成本价走量卖货，再用流水数据套取低息贷款投入金融市场，加剧脱实向虚风险。算法单边化、非民主化使商户被排除在规则制定之外，如女装商户因拒绝恶意退款遭算法惩罚，月销售额从30万跌至不足10万；外卖平台主观投诉导致店铺评分下降，影响推荐位。这种结构固化权力不对等，抑制创新，导致劣币驱逐良币。</w:t>
      </w:r>
    </w:p>
    <w:p>
      <w:pPr>
        <w:spacing w:after="240"/>
      </w:pPr>
      <w:r>
        <w:rPr>
          <w:rFonts w:ascii="微软雅黑" w:hAnsi="微软雅黑" w:eastAsia="微软雅黑"/>
          <w:sz w:val="21"/>
        </w:rPr>
        <w:t xml:space="preserve">         文章链接：</w:t>
      </w:r>
      <w:r>
        <w:rPr>
          <w:color w:val="0000FF"/>
        </w:rPr>
        <w:t>https://mp.weixin.qq.com/s/ONv8-W95mNYQ9_GviDIlrQ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十九、【美国关税政策冲击下，Temu在X平台广告支出同比骤降95%】</w:t>
      </w:r>
    </w:p>
    <w:p>
      <w:pPr>
        <w:spacing w:after="120"/>
      </w:pPr>
      <w:r>
        <w:rPr>
          <w:rFonts w:ascii="微软雅黑" w:hAnsi="微软雅黑" w:eastAsia="微软雅黑"/>
          <w:sz w:val="21"/>
        </w:rPr>
        <w:t xml:space="preserve">         来源：蓝洞新消费</w:t>
      </w:r>
    </w:p>
    <w:p>
      <w:pPr>
        <w:spacing w:after="120"/>
      </w:pPr>
      <w:r>
        <w:rPr>
          <w:rFonts w:ascii="微软雅黑" w:hAnsi="微软雅黑" w:eastAsia="微软雅黑"/>
          <w:sz w:val="21"/>
        </w:rPr>
        <w:t xml:space="preserve">         发布时间：2026-06-04 11:44:20</w:t>
      </w:r>
    </w:p>
    <w:p>
      <w:pPr>
        <w:spacing w:after="120"/>
        <w:jc w:val="both"/>
      </w:pPr>
      <w:r>
        <w:rPr>
          <w:rFonts w:ascii="微软雅黑" w:hAnsi="微软雅黑" w:eastAsia="微软雅黑"/>
          <w:sz w:val="21"/>
        </w:rPr>
        <w:t xml:space="preserve">         内容摘要：据Digiday报道，美国关税削弱了Temu在美国的发展机遇，其广告支出随之大幅减少。Sensor Tower数据显示，2026年前5个月，Temu在X平台的广告支出同比下降95%，从2025年同期最大广告客户跌至第51位。同期，Temu在YouTube和TikTok的广告支出均削减74%，Snapchat削减46%，Instagram削减10%。去年，Temu在X、Instagram、Snapchat和TikTok的基础广告支出为八位数，YouTube为七位数。 广告预算未完全重新分配。2026年1月至5月，Temu在X、YouTube、TikTok和Snap的广告分配比例同比下降：X从8%降至不足1%，YouTube从3%降至1%，TikTok从6%降至2%，Snap从8%降至5%。Sensor Tower指出，这些削减与美国关税及最低限度规则终止的时间线吻合。eMarketer分析师Sky Canaves表示，Temu最初停止大部分美国支出，后恢复但放缓，战略从追求品牌知名度转向其他方向。 并非所有平台受影响。</w:t>
      </w:r>
    </w:p>
    <w:p>
      <w:pPr>
        <w:spacing w:after="240"/>
      </w:pPr>
      <w:r>
        <w:rPr>
          <w:rFonts w:ascii="微软雅黑" w:hAnsi="微软雅黑" w:eastAsia="微软雅黑"/>
          <w:sz w:val="21"/>
        </w:rPr>
        <w:t xml:space="preserve">         文章链接：</w:t>
      </w:r>
      <w:r>
        <w:rPr>
          <w:color w:val="0000FF"/>
        </w:rPr>
        <w:t>https://mp.weixin.qq.com/s/gJx_wwQJ-H8wJfA6RNu6UA</w:t>
      </w:r>
    </w:p>
    <w:p>
      <w:pPr>
        <w:spacing w:before="300" w:after="200"/>
      </w:pPr>
      <w:bookmarkStart w:id="8" w:name="cat_9"/>
      <w:r>
        <w:rPr>
          <w:rFonts w:ascii="微软雅黑" w:hAnsi="微软雅黑" w:eastAsia="微软雅黑"/>
          <w:b/>
          <w:color w:val="000000"/>
          <w:sz w:val="32"/>
        </w:rPr>
        <w:br/>
        <w:t>【政策法规与监管】</w:t>
      </w:r>
      <w:bookmarkEnd w:id="8"/>
    </w:p>
    <w:p>
      <w:pPr>
        <w:spacing w:after="120"/>
      </w:pPr>
      <w:r>
        <w:rPr>
          <w:rFonts w:ascii="微软雅黑" w:hAnsi="微软雅黑" w:eastAsia="微软雅黑"/>
          <w:b/>
          <w:sz w:val="24"/>
        </w:rPr>
        <w:t>一、【王兵任甘肃省委常委，曾任建行副行长分管金融交通等领域】</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发布时间：2026-06-04 20:20:47</w:t>
      </w:r>
    </w:p>
    <w:p>
      <w:pPr>
        <w:spacing w:after="120"/>
        <w:jc w:val="both"/>
      </w:pPr>
      <w:r>
        <w:rPr>
          <w:rFonts w:ascii="微软雅黑" w:hAnsi="微软雅黑" w:eastAsia="微软雅黑"/>
          <w:sz w:val="21"/>
        </w:rPr>
        <w:t xml:space="preserve">         内容摘要：甘肃省人民政府网站近日更新显示，此前担任甘肃省副省长的王兵已任甘肃省委常委。王兵，男，汉族，1972年1月出生，研究生学历，文学硕士、工商管理硕士，中共党员。其职业生涯主要在中国银行系统内发展，曾历任中国银行江苏省分行行长助理、副行长，宁波市分行行长，江苏省分行行长等职。2018年12月至2022年12月，王兵担任中银香港（控股）有限公司及中国银行（香港）有限公司副总裁，期间还兼任中银国际英国保诚信托有限公司、中银集团信托人有限公司董事兼主席及中银集团保险有限公司董事。2022年12月，王兵调任中国建设银行党委委员，随后出任建行副行长。2024年11月，他赴甘肃担任副省长。目前，王兵现任甘肃省委常委、省政府副省长、党组成员，负责金融、综合交通运输、商务、招商引资、外事、侨务、文史研究、地方史志等方面的工作。</w:t>
      </w:r>
    </w:p>
    <w:p>
      <w:pPr>
        <w:spacing w:after="240"/>
      </w:pPr>
      <w:r>
        <w:rPr>
          <w:rFonts w:ascii="微软雅黑" w:hAnsi="微软雅黑" w:eastAsia="微软雅黑"/>
          <w:sz w:val="21"/>
        </w:rPr>
        <w:t xml:space="preserve">         文章链接：</w:t>
      </w:r>
      <w:r>
        <w:rPr>
          <w:color w:val="0000FF"/>
        </w:rPr>
        <w:t>https://mp.weixin.qq.com/s/1LYTF9P565Zr-lA1Nt053Q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二、【中央指导组将对北京大学、南京大学等10个单位开展指导督导工作】</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发布时间：2026-06-04 13:24:18</w:t>
      </w:r>
    </w:p>
    <w:p>
      <w:pPr>
        <w:spacing w:after="120"/>
        <w:jc w:val="both"/>
      </w:pPr>
      <w:r>
        <w:rPr>
          <w:rFonts w:ascii="微软雅黑" w:hAnsi="微软雅黑" w:eastAsia="微软雅黑"/>
          <w:sz w:val="21"/>
        </w:rPr>
        <w:t xml:space="preserve">         内容摘要：6月3日，树立和践行正确政绩观学习教育中央指导组工作座谈会暨继续派出中央指导组培训会议在京召开。会议指出，党中央决定继续派出4个中央指导组，以持续传导压力，确保学习教育力度不减。各指导组需深刻领悟“两个确立”的决定性意义，坚决做到“两个维护”，聚焦职责任务，高标准严要求开展指导督导。具体任务包括：督促深学细悟、笃信笃行，增强思想自觉和行动自觉；督促真查实改，推进整改整治，防止纸面整改、虚假整改；集中整治“新官不理旧账”问题，加大攻坚力度，让群众见变化得实惠；督促建立常态长效机制，强化制度刚性执行；压实责任，推动地方和单位党委（党组）一体推进学查改，结合中心工作确保实效。此次指导督导覆盖10个地方和单位：吉林、湖北、湖南、农业农村部、全国社会保障基金理事会、中国建设银行股份有限公司、中国海洋石油集团有限公司、国家石油天然气管网集团有限公司、北京大学、南京大学。</w:t>
      </w:r>
    </w:p>
    <w:p>
      <w:pPr>
        <w:spacing w:after="240"/>
      </w:pPr>
      <w:r>
        <w:rPr>
          <w:rFonts w:ascii="微软雅黑" w:hAnsi="微软雅黑" w:eastAsia="微软雅黑"/>
          <w:sz w:val="21"/>
        </w:rPr>
        <w:t xml:space="preserve">         文章链接：</w:t>
      </w:r>
      <w:r>
        <w:rPr>
          <w:color w:val="0000FF"/>
        </w:rPr>
        <w:t>https://mp.weixin.qq.com/s/q-_DbjWOEreVRklnW2jJQQ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三、【三家跨境券商暂停境内新开仓，监管要求存量客户两年内清仓】</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发布时间：2026-06-04 22:17:31</w:t>
      </w:r>
    </w:p>
    <w:p>
      <w:pPr>
        <w:spacing w:after="120"/>
        <w:jc w:val="both"/>
      </w:pPr>
      <w:r>
        <w:rPr>
          <w:rFonts w:ascii="微软雅黑" w:hAnsi="微软雅黑" w:eastAsia="微软雅黑"/>
          <w:sz w:val="21"/>
        </w:rPr>
        <w:t xml:space="preserve">         内容摘要：近日，三家跨境券商（老虎国际、长桥证券、富途）相继发布境内存量业务调整方案，自2026年6月12日起，暂停境内所有品种新开仓与加仓，仅支持卖出平仓，并暂停资金转入，转出功能正常。此举源于5月22日中国证监会等八部门印发的《综合整治非法跨境证券期货基金经营活动实施方案》，对富途、老虎、长桥立案调查并开出合计近23亿元罚单，设置两年集中整治期，期间存量客户“只准卖不准买”，两年后境内服务全面关停。同日，香港证监会与金管局同步收紧开户门槛。6月1日，《国务院关于对外投资的规定》发布，明确违规境外投资将没收违法收入并罚款。 中信证券预计，全市场受影响资金规模约2000亿—2500亿港元。瑞银集团中国区总裁胡知鸷表示，此举是人民币国际化进程中的一步，监管层在关闭非法渠道的同时，将拓宽港股通、跨境理财通等合法渠道。合规路径包括港股通（需50万元门槛）、QDII基金（门槛低但受外汇额度限制）、跨境理财通（仅限大湾区居民）。瑞银证券谌戈指出，政策对港股一级市场发行及二级市场冲击有限，因散户占比不足30%，且处置将在两年内逐步完成。</w:t>
      </w:r>
    </w:p>
    <w:p>
      <w:pPr>
        <w:spacing w:after="240"/>
      </w:pPr>
      <w:r>
        <w:rPr>
          <w:rFonts w:ascii="微软雅黑" w:hAnsi="微软雅黑" w:eastAsia="微软雅黑"/>
          <w:sz w:val="21"/>
        </w:rPr>
        <w:t xml:space="preserve">         文章链接：</w:t>
      </w:r>
      <w:r>
        <w:rPr>
          <w:color w:val="0000FF"/>
        </w:rPr>
        <w:t>https://mp.weixin.qq.com/s/nkIytfLmheWxC_He5Izp3w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四、【广电总局启动全媒体评价体系建设，旨在治理剧集数据注水乱象】</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发布时间：2026-06-04 22:14:22</w:t>
      </w:r>
    </w:p>
    <w:p>
      <w:pPr>
        <w:spacing w:after="120"/>
        <w:jc w:val="both"/>
      </w:pPr>
      <w:r>
        <w:rPr>
          <w:rFonts w:ascii="微软雅黑" w:hAnsi="微软雅黑" w:eastAsia="微软雅黑"/>
          <w:sz w:val="21"/>
        </w:rPr>
        <w:t xml:space="preserve">         内容摘要：国家广电总局6月3日宣布启动“广播电视主流媒体系统性变革引领工程”，聚焦六大方面，其中第六点提出依托中国视听大数据（CVB），建设“全数据覆盖、大小屏贯通、主客观一体”的广电视听全媒体评价体系。此举旨在解决行业长期存在的“数据乱象”。 当前，网络平台热度值成为衡量剧集成败的关键，但数据常被质疑注水，形成“瀑剧”（注水式爆剧）现象。粉丝为冲数据投入大量精力与金钱，如刷弹幕、评论、购买“云包场”（花钱送会员请路人观看），却陷入“数据不代表质量，但不得不参与”的困境。平台算法不透明，粉丝只能猜测规则，追剧快乐被消解，数据异化为“赎金”。同时，数据被各方利用：自家剧集数据好则称“爆了”，对家数据差则称“扑了”，形成双重标准。 广电总局的新评价体系旨在提供官方统一标准，覆盖电视端与网络端，减少对粉丝氪金和规模的依赖，促进行业健康生态。然而，改变思维和行为惯性需时间，如《家业》剧集收官时仍因“未破万”引发争议。全媒体评价体系建立尚需时日，但“第一锤已凿下”，为行业走出数据焦虑带来希望。</w:t>
      </w:r>
    </w:p>
    <w:p>
      <w:pPr>
        <w:spacing w:after="240"/>
      </w:pPr>
      <w:r>
        <w:rPr>
          <w:rFonts w:ascii="微软雅黑" w:hAnsi="微软雅黑" w:eastAsia="微软雅黑"/>
          <w:sz w:val="21"/>
        </w:rPr>
        <w:t xml:space="preserve">         文章链接：</w:t>
      </w:r>
      <w:r>
        <w:rPr>
          <w:color w:val="0000FF"/>
        </w:rPr>
        <w:t>https://mp.weixin.qq.com/s/5S8tMOPfAWP1E3Pkwn1ixA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五、【国家知识产权局宣告“壹号土猪”等商标无效，整治误导性“心机商标”】</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发布时间：2026-06-04 17:22:30</w:t>
      </w:r>
    </w:p>
    <w:p>
      <w:pPr>
        <w:spacing w:after="120"/>
        <w:jc w:val="both"/>
      </w:pPr>
      <w:r>
        <w:rPr>
          <w:rFonts w:ascii="微软雅黑" w:hAnsi="微软雅黑" w:eastAsia="微软雅黑"/>
          <w:sz w:val="21"/>
        </w:rPr>
        <w:t xml:space="preserve">         内容摘要：国家知识产权局近期启动一轮针对“心机商标”的集中整治行动，重点打击通过暗示性文字误导消费者、使消费者对产品品质产生不实预期的注册商标。其中，广东壹号食品股份有限公司持有的“壹号土猪”等4件已注册商标被依职权宣告无效，该公司在食品类别上还申请了51件“壹号土”“一号土”“1号土”等商标，国知局已商请属地知识产权管理部门调查其实际使用情况，以进一步研判处置。尽管商标被宣告无效，该公司仍继续使用相关标识，并已就此事提起诉讼。此次整治行动中，带有“土猪”“土鸡”等字眼的商标被宣告无效的数量较多，反映出监管部门对食品类商标中“土”字相关表述的严格审查态度。国家知识产权局表示，将从事前审核与事后追责两端同步从严，集中整治误导性商标，防止消费者因商标文字产生与实际品质不符的预期。此举旨在规范商标注册和使用秩序，保护消费者知情权，避免企业通过“心机商标”获取不当竞争优势。</w:t>
      </w:r>
    </w:p>
    <w:p>
      <w:pPr>
        <w:spacing w:after="240"/>
      </w:pPr>
      <w:r>
        <w:rPr>
          <w:rFonts w:ascii="微软雅黑" w:hAnsi="微软雅黑" w:eastAsia="微软雅黑"/>
          <w:sz w:val="21"/>
        </w:rPr>
        <w:t xml:space="preserve">         文章链接：</w:t>
      </w:r>
      <w:r>
        <w:rPr>
          <w:color w:val="0000FF"/>
        </w:rPr>
        <w:t>https://mp.weixin.qq.com/s/DZHSqQfHZ4OsUwGC32yAWw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六、【国家网络安全通报中心通报71款APP违规收集个人信息，含微信支付宝小程序】</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发布时间：2026-06-04 13:52:40</w:t>
      </w:r>
    </w:p>
    <w:p>
      <w:pPr>
        <w:spacing w:after="120"/>
        <w:jc w:val="both"/>
      </w:pPr>
      <w:r>
        <w:rPr>
          <w:rFonts w:ascii="微软雅黑" w:hAnsi="微软雅黑" w:eastAsia="微软雅黑"/>
          <w:sz w:val="21"/>
        </w:rPr>
        <w:t xml:space="preserve">         内容摘要：国家网络安全通报中心6月3日通报71款存在违法违规收集使用个人信息情况的移动应用，涉及微信、支付宝、百度小程序及多平台APP。主要问题包括：未通过弹窗提示用户阅读隐私政策、默认同意收集规则、隐私政策难以访问；未逐一列出个人信息收集目的、方式、范围（41款）；向第三方提供个人信息未告知接收方并取得同意（14款）；未征得同意即收集信息（2款）；未提供有效更正、删除或注销功能（5款）；未建立便捷权利申请机制（1款）；未提供撤回同意途径（20款）；未制定未成年人信息处理规则（4款）；未采取加密等安全措施（13款）；将人脸识别作为唯一验证方式（1款）；无隐私政策（6款）。此外，上期通报的67款APP中仍有17款存在问题，已予以下架。检测时间为2026年4月16日至5月20日。</w:t>
      </w:r>
    </w:p>
    <w:p>
      <w:pPr>
        <w:spacing w:after="240"/>
      </w:pPr>
      <w:r>
        <w:rPr>
          <w:rFonts w:ascii="微软雅黑" w:hAnsi="微软雅黑" w:eastAsia="微软雅黑"/>
          <w:sz w:val="21"/>
        </w:rPr>
        <w:t xml:space="preserve">         文章链接：</w:t>
      </w:r>
      <w:r>
        <w:rPr>
          <w:color w:val="0000FF"/>
        </w:rPr>
        <w:t>https://mp.weixin.qq.com/s/sRdjQGK4TlpRbcKiOEzzNg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七、【市场监管总局网络餐饮专项抽检：不合格率2.3%，个别店铺违规使用添加剂】</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发布时间：2026-06-04 12:36:26</w:t>
      </w:r>
    </w:p>
    <w:p>
      <w:pPr>
        <w:spacing w:after="120"/>
        <w:jc w:val="both"/>
      </w:pPr>
      <w:r>
        <w:rPr>
          <w:rFonts w:ascii="微软雅黑" w:hAnsi="微软雅黑" w:eastAsia="微软雅黑"/>
          <w:sz w:val="21"/>
        </w:rPr>
        <w:t xml:space="preserve">         内容摘要：市场监管总局近期开展网络餐饮专项抽检，抽检不合格率为2.3%，网络餐饮食品安全状况总体良好。本次抽检采取线上、线下相结合方式，线上覆盖14个网络平台，线下覆盖北京、上海、广州等24个大中城市，涉及875家餐饮外卖单位，共监督抽检1307批次，重点排查食品添加剂滥用、农兽药残留等潜在风险。抽检涵盖菜肴类、小吃快餐类、主食类、饮品类、甜品类、烧烤类、火锅类7大类网络餐饮食品和相关食材。其中，自制油炸肉类、自制糕点、自制凉菜类等食品未检出不合格。抽检发现，个别餐饮店存在未公示工作人员健康证、健康证过期未补办、部分店员无健康证等问题。同时，个别餐饮店自制的凉皮、水煮花生、水煮玉米、油饼油条等餐饮食品存在违规使用柠檬黄等着色剂、苯甲酸等防腐剂、甜蜜素等甜味剂以及含铝膨松剂的问题。此外，餐饮食材中辣椒、豆芽、淡水鱼检出农兽药残留超标。对本次抽检发现的不合格样品，市场监管总局已督促属地市场监管部门开展核查处置，严控网络餐饮食品安全风险，依法严肃查处违法违规行为。</w:t>
      </w:r>
    </w:p>
    <w:p>
      <w:pPr>
        <w:spacing w:after="240"/>
      </w:pPr>
      <w:r>
        <w:rPr>
          <w:rFonts w:ascii="微软雅黑" w:hAnsi="微软雅黑" w:eastAsia="微软雅黑"/>
          <w:sz w:val="21"/>
        </w:rPr>
        <w:t xml:space="preserve">         文章链接：</w:t>
      </w:r>
      <w:r>
        <w:rPr>
          <w:color w:val="0000FF"/>
        </w:rPr>
        <w:t>https://mp.weixin.qq.com/s/ppJVjRXDTyxUnVi2nI-B9g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八、【内蒙古党委书记王伟中、主席包钢深入煤矿井下检查安全生产】</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发布时间：2026-06-04 23:17:47</w:t>
      </w:r>
    </w:p>
    <w:p>
      <w:pPr>
        <w:spacing w:after="120"/>
        <w:jc w:val="both"/>
      </w:pPr>
      <w:r>
        <w:rPr>
          <w:rFonts w:ascii="微软雅黑" w:hAnsi="微软雅黑" w:eastAsia="微软雅黑"/>
          <w:sz w:val="21"/>
        </w:rPr>
        <w:t xml:space="preserve">         内容摘要：6月3日至4日，内蒙古自治区党委书记王伟中、主席包钢深入矿山井下检查安全生产工作。今年6月是全国第25个“安全生产月”。 王伟中强调，要贯彻习近平总书记关于安全生产的重要论述，落实全国安全生产视频会议要求，汲取近期事故教训，坚持人民至上、生命至上，抓实矿山安全，以高水平安全保障高质量发展。 6月4日，王伟中、包钢赴鄂尔多斯国能神东煤炭集团补连塔煤矿，经安全培训后深入井下采掘工作面，察看设备运行和安全防护措施，与工人交流。王伟中叮嘱企业，安全始终第一，法定代表人要切实履行主体责任，严格执行规程、岗前培训和矿领导带班下井等制度，守牢安全底线，勉励国有大型矿山将安全贯穿生产经营全过程。 6月3日，在包头鑫达黄金矿业公司，王伟中、包钢察看调度指挥中心和球磨车间，了解生产运行、安全管理、防护装备及规程执行情况，要求企业尽到责任，举一反三排查隐患，执行好安全制度。 王伟中指出，内蒙古作为国家重要能源和战略资源基地，煤矿和非煤矿山多，安全形势复杂，必须时刻警惕。要严格落实矿山安全“八条硬措施”，深挖彻查隐患，加强全链条、穿透式监管，严厉打击非法违法和弄虚作假行为，禁止企业“带病运行”。</w:t>
      </w:r>
    </w:p>
    <w:p>
      <w:pPr>
        <w:spacing w:after="240"/>
      </w:pPr>
      <w:r>
        <w:rPr>
          <w:rFonts w:ascii="微软雅黑" w:hAnsi="微软雅黑" w:eastAsia="微软雅黑"/>
          <w:sz w:val="21"/>
        </w:rPr>
        <w:t xml:space="preserve">         文章链接：</w:t>
      </w:r>
      <w:r>
        <w:rPr>
          <w:color w:val="0000FF"/>
        </w:rPr>
        <w:t>https://mp.weixin.qq.com/s/FXyiAaXCOifIR48PbpekVg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九、【北京在建最高大坝二道河水库右坝肩施工全面展开，坝高100米】</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发布时间：2026-06-04 11:20:50</w:t>
      </w:r>
    </w:p>
    <w:p>
      <w:pPr>
        <w:spacing w:after="120"/>
        <w:jc w:val="both"/>
      </w:pPr>
      <w:r>
        <w:rPr>
          <w:rFonts w:ascii="微软雅黑" w:hAnsi="微软雅黑" w:eastAsia="微软雅黑"/>
          <w:sz w:val="21"/>
        </w:rPr>
        <w:t xml:space="preserve">         内容摘要：初夏，房山区佛子庄乡大石河上游的二道河水库施工现场繁忙。据北京水务投资集团消息，水库右坝肩主体施工已全面展开，临时上坝道路建成投用，同步推进截水沟修筑、一级边坡开挖等作业。二道河水库位于北拒马河支流大石河上游，是首都重点防洪减灾骨干工程和北京“23·7”极端强降雨灾后重建标志性水务项目，已纳入北京市及京津冀防灾减灾重点规划，去年年底开工。工程总投资62.31亿元，为Ⅲ等中型水库，总库容7632万立方米，是京西南流域防洪调控核心枢纽。建成后，可提高首都西南地区防洪标准，减少小清河蓄滞洪区淹没损失，助力下游雄安新区北部防线建设，提升南水北调中线干线工程及涿州市防洪保安能力。水投集团项目办副主任王楷翔介绍，坝肩是大坝与山体衔接关键部位，右坝肩开挖属大坝基础工程核心工序，可筑牢根基、稳固边坡，创造后续施工工作面。水库主坝采用碾压混凝土重力坝结构，坝高100米，建成后将成为北京市最高大坝。</w:t>
      </w:r>
    </w:p>
    <w:p>
      <w:pPr>
        <w:spacing w:after="240"/>
      </w:pPr>
      <w:r>
        <w:rPr>
          <w:rFonts w:ascii="微软雅黑" w:hAnsi="微软雅黑" w:eastAsia="微软雅黑"/>
          <w:sz w:val="21"/>
        </w:rPr>
        <w:t xml:space="preserve">         文章链接：</w:t>
      </w:r>
      <w:r>
        <w:rPr>
          <w:color w:val="0000FF"/>
        </w:rPr>
        <w:t>https://mp.weixin.qq.com/s/vZMpbHTNIS43rURWr_A9Pw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十、【国家广电总局副局长韩冬调任宁夏党委宣传部长，央地交流持续】</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发布时间：2026-06-04 11:20:24</w:t>
      </w:r>
    </w:p>
    <w:p>
      <w:pPr>
        <w:spacing w:after="120"/>
        <w:jc w:val="both"/>
      </w:pPr>
      <w:r>
        <w:rPr>
          <w:rFonts w:ascii="微软雅黑" w:hAnsi="微软雅黑" w:eastAsia="微软雅黑"/>
          <w:sz w:val="21"/>
        </w:rPr>
        <w:t xml:space="preserve">         内容摘要：国家广播电视总局副局长韩冬已调任宁夏回族自治区党委常委、宣传部长。据宁夏广播电视台“黄河云视”客户端6月2日消息，韩冬当天以新身份在银川市永宁县闽宁镇调研基层文化工作，这是其首次公开亮相。韩冬现年55岁（1971年2月出生），硕士研究生学历，自2018年国家广电总局组建以来长期在该局工作，先后任职于网络司、媒体融合发展司等部门，曾就微短剧乱象问题作出回应。此次履新后，宁夏党委常委增至11人，较换届之初少两人。此前，宁夏党委宣传部长一职由冼国义担任，其已于今年4月改任宁夏党委组织部长。此外，2025年10月，时任宁夏党委常委、秘书长雷东生调任甘肃；2026年1月，时任宁夏党委常委、宁夏军区政委郭建军调离宁夏并被终止人大代表资格；时任宁夏党委常委、组织部长李东旭调任内蒙古。目前，宁夏党委秘书长和“戎装常委”职位尚待补缺。韩冬的调任是近期央地高官交流的又一案例。</w:t>
      </w:r>
    </w:p>
    <w:p>
      <w:pPr>
        <w:spacing w:after="240"/>
      </w:pPr>
      <w:r>
        <w:rPr>
          <w:rFonts w:ascii="微软雅黑" w:hAnsi="微软雅黑" w:eastAsia="微软雅黑"/>
          <w:sz w:val="21"/>
        </w:rPr>
        <w:t xml:space="preserve">         文章链接：</w:t>
      </w:r>
      <w:r>
        <w:rPr>
          <w:color w:val="0000FF"/>
        </w:rPr>
        <w:t>https://mp.weixin.qq.com/s/iQngRq1Nx4nFolzZvJVwdg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十一、【交通运输部原总工程师徐亚华，因涉嫌严重违纪违法接受审查调查】</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发布时间：2026-06-04 17:22:30</w:t>
      </w:r>
    </w:p>
    <w:p>
      <w:pPr>
        <w:spacing w:after="120"/>
        <w:jc w:val="both"/>
      </w:pPr>
      <w:r>
        <w:rPr>
          <w:rFonts w:ascii="微软雅黑" w:hAnsi="微软雅黑" w:eastAsia="微软雅黑"/>
          <w:sz w:val="21"/>
        </w:rPr>
        <w:t xml:space="preserve">         内容摘要：徐亚华，交通运输部原总工程师，因涉嫌严重违纪违法，目前正接受中央纪委国家监委驻交通运输部纪检监察组纪律审查和湖南省长沙市监察委员会监察调查。徐亚华已于此前退休，公开简历显示其1962年5月生，浙江鄞县人，1983年7月参加工作，拥有工学博士学位。 徐亚华是一名在交通系统工作近40年的“老交通”。1983年从西安公路学院（现长安大学）交通运输规划与管理专业毕业后，他即加入交通部。其职业生涯从交通部公路局干部起步，历任运输管理司主任科员、综合处副处长，公路管理司综合处副处长、处长，公路司办公室主任、副司长等职。2009年，徐亚华出任交通部道路运输司副司长、出租汽车行业指导办公室副主任。2014年，他担任运输司副司长，两年后升任运输司司长。 在徐亚华主导运输司期间，正值网约车以互联网形态冲击传统出租车行业，考验主管部门对新业态的治理及监管能力。此次调查由中央纪委国家监委驻交通运输部纪检监察组与湖南省长沙市监察委员会联合进行。</w:t>
      </w:r>
    </w:p>
    <w:p>
      <w:pPr>
        <w:spacing w:after="240"/>
      </w:pPr>
      <w:r>
        <w:rPr>
          <w:rFonts w:ascii="微软雅黑" w:hAnsi="微软雅黑" w:eastAsia="微软雅黑"/>
          <w:sz w:val="21"/>
        </w:rPr>
        <w:t xml:space="preserve">         文章链接：</w:t>
      </w:r>
      <w:r>
        <w:rPr>
          <w:color w:val="0000FF"/>
        </w:rPr>
        <w:t>https://mp.weixin.qq.com/s/zTlQspLhXdbRrZlvLzrq5A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十二、【首创置业原副总吴为涉澳洲地产贪污案扩大，一家三口均被香港廉署起诉】</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发布时间：2026-06-04 17:22:30</w:t>
      </w:r>
    </w:p>
    <w:p>
      <w:pPr>
        <w:spacing w:after="120"/>
        <w:jc w:val="both"/>
      </w:pPr>
      <w:r>
        <w:rPr>
          <w:rFonts w:ascii="微软雅黑" w:hAnsi="微软雅黑" w:eastAsia="微软雅黑"/>
          <w:sz w:val="21"/>
        </w:rPr>
        <w:t xml:space="preserve">         内容摘要：香港廉政公署披露，首创置业原副总经理吴为涉澳洲地产贪污案进一步扩展，其父吴祖皇于5月28日被控两项串谋使代理人接受利益罪名，涉嫌违反香港《防止贿赂条例》及《刑事罪行条例》。吴祖皇获准保释，案件于6月3日在香港东区裁判法院提讯。此前，吴为及其母亲韩尚敏已于2024年11月被香港廉署起诉，案件同样定于6月3日再次提讯。至此，吴为一家三口均卷入该案。 吴为现年46岁，案发时任首创置业股份有限公司副总经理，兼任首创置业澳洲分公司总经理。香港廉署披露，自2014年起，首创置业按照吴为建议，先后投资澳洲多个地产项目，总值约8.2亿澳元，其中大部分项目由一名澳洲商人的关联公司开发。廉署目前披露的涉案利益总额约2500万澳元，按近期汇率折合人民币逾1.2亿元。</w:t>
      </w:r>
    </w:p>
    <w:p>
      <w:pPr>
        <w:spacing w:after="240"/>
      </w:pPr>
      <w:r>
        <w:rPr>
          <w:rFonts w:ascii="微软雅黑" w:hAnsi="微软雅黑" w:eastAsia="微软雅黑"/>
          <w:sz w:val="21"/>
        </w:rPr>
        <w:t xml:space="preserve">         文章链接：</w:t>
      </w:r>
      <w:r>
        <w:rPr>
          <w:color w:val="0000FF"/>
        </w:rPr>
        <w:t>https://mp.weixin.qq.com/s/R0ZmUEhvU5Rq0JZ5h2OltQ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十三、【内蒙古电力集团董事长张海峰被查，近年多位高管相继落马】</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发布时间：2026-06-04 17:22:30</w:t>
      </w:r>
    </w:p>
    <w:p>
      <w:pPr>
        <w:spacing w:after="120"/>
        <w:jc w:val="both"/>
      </w:pPr>
      <w:r>
        <w:rPr>
          <w:rFonts w:ascii="微软雅黑" w:hAnsi="微软雅黑" w:eastAsia="微软雅黑"/>
          <w:sz w:val="21"/>
        </w:rPr>
        <w:t xml:space="preserve">         内容摘要：内蒙古电力（集团）有限责任公司党委书记、董事长张海峰涉嫌严重违纪违法，目前正接受纪律审查和监察调查。张海峰最近一次公开露面是在5月27日，当日他主持召开了公司第二届党委第74次会议。接近该集团人士透露，近日内部流传张海峰是在会议结束后被带走。内蒙古自治区是国家重要能源和战略资源基地，内蒙古电力集团负责建设运营自治区中西部电网，隶属于内蒙古自治区国资委，是国内唯一的省管电网企业，也是独立于国家电网公司和南方电网公司之外的第三家电网企业，业内惯称蒙西电网。内蒙古东部电网则归由国家电网公司运营管理。近年来，该集团已有多名高管被查。</w:t>
      </w:r>
    </w:p>
    <w:p>
      <w:pPr>
        <w:spacing w:after="240"/>
      </w:pPr>
      <w:r>
        <w:rPr>
          <w:rFonts w:ascii="微软雅黑" w:hAnsi="微软雅黑" w:eastAsia="微软雅黑"/>
          <w:sz w:val="21"/>
        </w:rPr>
        <w:t xml:space="preserve">         文章链接：</w:t>
      </w:r>
      <w:r>
        <w:rPr>
          <w:color w:val="0000FF"/>
        </w:rPr>
        <w:t>https://mp.weixin.qq.com/s/vgH51Y0o27phhYXjm7ObFA</w:t>
      </w:r>
    </w:p>
    <w:p>
      <w:pPr>
        <w:spacing w:before="300" w:after="200"/>
      </w:pPr>
      <w:bookmarkStart w:id="9" w:name="cat_10"/>
      <w:r>
        <w:rPr>
          <w:rFonts w:ascii="微软雅黑" w:hAnsi="微软雅黑" w:eastAsia="微软雅黑"/>
          <w:b/>
          <w:color w:val="000000"/>
          <w:sz w:val="32"/>
        </w:rPr>
        <w:br/>
        <w:t>【能源与资源】</w:t>
      </w:r>
      <w:bookmarkEnd w:id="9"/>
    </w:p>
    <w:p>
      <w:pPr>
        <w:spacing w:after="120"/>
      </w:pPr>
      <w:r>
        <w:rPr>
          <w:rFonts w:ascii="微软雅黑" w:hAnsi="微软雅黑" w:eastAsia="微软雅黑"/>
          <w:b/>
          <w:sz w:val="24"/>
        </w:rPr>
        <w:t>一、【日本超市商品包装转向黑白，中东局势致石脑油供应紧张】</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发布时间：2026-06-04 22:14:22</w:t>
      </w:r>
    </w:p>
    <w:p>
      <w:pPr>
        <w:spacing w:after="120"/>
        <w:jc w:val="both"/>
      </w:pPr>
      <w:r>
        <w:rPr>
          <w:rFonts w:ascii="微软雅黑" w:hAnsi="微软雅黑" w:eastAsia="微软雅黑"/>
          <w:sz w:val="21"/>
        </w:rPr>
        <w:t xml:space="preserve">         内容摘要：日本超市货架上的商品包装正逐渐“黑白化”。据日媒报道，受中东局势影响，石脑油供应紧张，导致彩色印刷成本上升，促使多家企业调整包装策略。日本某连锁折扣店运营商宣布，将于6月推出低价自有品牌，涵盖纳豆、盒装米饭等26种日用品和食品，其低价秘诀在于统一采用黑白包装，以削减印刷成本。此外，知名零食品牌卡乐比也已推出黑白包装版零食，并已上架销售。日媒分析指出，尽管日本经济产业大臣强调国内石脑油整体供应量充足，但超市货架上的色彩仍在慢慢消失。这一现象反映出中东局势对日本消费品行业的间接影响，企业通过简化包装应对成本压力，而消费者可能面临更多“黑白”商品的选择。</w:t>
      </w:r>
    </w:p>
    <w:p>
      <w:pPr>
        <w:spacing w:after="240"/>
      </w:pPr>
      <w:r>
        <w:rPr>
          <w:rFonts w:ascii="微软雅黑" w:hAnsi="微软雅黑" w:eastAsia="微软雅黑"/>
          <w:sz w:val="21"/>
        </w:rPr>
        <w:t xml:space="preserve">         文章链接：</w:t>
      </w:r>
      <w:r>
        <w:rPr>
          <w:color w:val="0000FF"/>
        </w:rPr>
        <w:t>https://mp.weixin.qq.com/s/AAvaO7GgEnP7MoqKtdJ5tw</w:t>
      </w:r>
    </w:p>
    <w:p>
      <w:pPr>
        <w:spacing w:before="300" w:after="200"/>
      </w:pPr>
      <w:bookmarkStart w:id="10" w:name="cat_11"/>
      <w:r>
        <w:rPr>
          <w:rFonts w:ascii="微软雅黑" w:hAnsi="微软雅黑" w:eastAsia="微软雅黑"/>
          <w:b/>
          <w:color w:val="000000"/>
          <w:sz w:val="32"/>
        </w:rPr>
        <w:br/>
        <w:t>【社会热点与舆论动态】</w:t>
      </w:r>
      <w:bookmarkEnd w:id="10"/>
    </w:p>
    <w:p>
      <w:pPr>
        <w:spacing w:after="120"/>
      </w:pPr>
      <w:r>
        <w:rPr>
          <w:rFonts w:ascii="微软雅黑" w:hAnsi="微软雅黑" w:eastAsia="微软雅黑"/>
          <w:b/>
          <w:sz w:val="24"/>
        </w:rPr>
        <w:t>一、【辽宁本溪临街商铺爆炸致2死13伤，疑因液化气罐泄漏引发】</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发布时间：2026-06-05 10:43:19</w:t>
      </w:r>
    </w:p>
    <w:p>
      <w:pPr>
        <w:spacing w:after="120"/>
        <w:jc w:val="both"/>
      </w:pPr>
      <w:r>
        <w:rPr>
          <w:rFonts w:ascii="微软雅黑" w:hAnsi="微软雅黑" w:eastAsia="微软雅黑"/>
          <w:sz w:val="21"/>
        </w:rPr>
        <w:t xml:space="preserve">         内容摘要：2026年6月5日6时42分，辽宁省本溪市平山区平山路一临街商铺发生疑似液化气罐泄漏引发的爆炸。该商铺面积约35平方米，爆炸导致小面积明火。本溪市消防救援局指挥中心接警后，立即调派42名消防救援人员、8辆消防车赶赴现场处置。目前明火已被扑灭，现场搜救出2名被困人员，经确认已无生命体征，另有13人轻微伤，已送至医院救治。事故原因正在调查中。据新京报我们视频报道，监控画面显示爆炸发生时火光乍现，一辆行驶中的公交车受到波及，周边多家商铺玻璃被震碎，消防人员已到场处置。</w:t>
      </w:r>
    </w:p>
    <w:p>
      <w:pPr>
        <w:spacing w:after="240"/>
      </w:pPr>
      <w:r>
        <w:rPr>
          <w:rFonts w:ascii="微软雅黑" w:hAnsi="微软雅黑" w:eastAsia="微软雅黑"/>
          <w:sz w:val="21"/>
        </w:rPr>
        <w:t xml:space="preserve">         文章链接：</w:t>
      </w:r>
      <w:r>
        <w:rPr>
          <w:color w:val="0000FF"/>
        </w:rPr>
        <w:t>https://mp.weixin.qq.com/s/9Mq7itMOtjbBI1XezZTJNg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二、【江苏太仓江沁苑物业停车费涨至每天4元，辱骂业主“住不起滚”引冲突】</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发布时间：2026-06-04 22:14:22</w:t>
      </w:r>
    </w:p>
    <w:p>
      <w:pPr>
        <w:spacing w:after="120"/>
        <w:jc w:val="both"/>
      </w:pPr>
      <w:r>
        <w:rPr>
          <w:rFonts w:ascii="微软雅黑" w:hAnsi="微软雅黑" w:eastAsia="微软雅黑"/>
          <w:sz w:val="21"/>
        </w:rPr>
        <w:t xml:space="preserve">         内容摘要：江苏太仓江沁苑小区物业因停车费从免费涨至每天4元，与业主发生争执。视频显示，物业工作人员辱骂业主“老不死，住不起给我滚”，引发不满。业主称，此前停车免费，突然收费导致心理落差，双方言语过激，但物业未解释收费合理性。冲突中，业主大喊“一分钱不交”，物业回骂“拦路狗”，双方肢体碰撞后业主倒地。 该小区为“恒大滨江悦府江沁苑”，物业为金碧物业。物业工作人员解释，小区交房两三年，此前停车免费，但许多业主拒交物业费，因恒大地产暴雷后承诺未兑现，物业需垫付费用。收费为生存所需，每天4元，临停2小时免费，已在发改委备案。小区1300多户，入住六七百户，不少业主拒交物业费。物业经理要求不与业主冲突，但6月3日事件系业主先辱骂，工作人员急眼还嘴。 太仓市发改委表示，小区停车费由业委会与物业协商，新建小区按前期物业合同执行，租金加停车费月不超300元，临停24小时封顶4元。恒大项目多为政府接管，具体执行情况不详。物业总台称业主先辱骂并违反停车秩序。物业负责人表示，该项目为“保交楼”项目，地下车库前期无偿使用，但存在管理维修问题，物业亏损严重，经公示启动收费，被部分业主阻拦。警方已介入立案，暂无进展。</w:t>
      </w:r>
    </w:p>
    <w:p>
      <w:pPr>
        <w:spacing w:after="240"/>
      </w:pPr>
      <w:r>
        <w:rPr>
          <w:rFonts w:ascii="微软雅黑" w:hAnsi="微软雅黑" w:eastAsia="微软雅黑"/>
          <w:sz w:val="21"/>
        </w:rPr>
        <w:t xml:space="preserve">         文章链接：</w:t>
      </w:r>
      <w:r>
        <w:rPr>
          <w:color w:val="0000FF"/>
        </w:rPr>
        <w:t>https://mp.weixin.qq.com/s/Q5mwy25YA7ivyHFEJD35yQ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三、【湖南乒乓球集训被指教练子女免赛入选，官方回应称成绩达标且为特殊打法】</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发布时间：2026-06-04 22:04:16</w:t>
      </w:r>
    </w:p>
    <w:p>
      <w:pPr>
        <w:spacing w:after="120"/>
        <w:jc w:val="both"/>
      </w:pPr>
      <w:r>
        <w:rPr>
          <w:rFonts w:ascii="微软雅黑" w:hAnsi="微软雅黑" w:eastAsia="微软雅黑"/>
          <w:sz w:val="21"/>
        </w:rPr>
        <w:t xml:space="preserve">         内容摘要：近日，湖南省羽毛球乒乓球运动管理中心组织的乒乓球集训引发质疑。有网友指出，长沙市4名集训队员中，2人为教练子女，且根据规定，试训运动员可免选拔赛直接参加省运会。 6月3日，中心副主任肖向阳回应：两名教练子女成绩达标，且为特殊打法（如左手横板、团体赛关键选手），有培养前途。他举例称，秦教练之子是去年省锦标赛团体冠军，单打第六；白教练之女是2015年出生唯一左手队员，多次获省级、全国赛事佳绩。肖向阳表示，“举贤不避亲”，集训并非正式进队，体育局未规定需打选拔赛，教练可依据过往成绩推荐，往年均如此操作，且集训名单无需公示。 针对“直通省运会”质疑，肖向阳称省运会选拔由长沙市体育局决定，中心不干涉。长沙市体育局竞技体育处处长张智锋表示，参赛方案经教练组商议，所有名单将于6月中旬向社会公示。 事件核心争议在于选拔程序透明度及公平性，官方强调成绩与打法需求符合标准，但公众对“教练子女免赛入选”及“直通省运会”资格仍存疑虑。</w:t>
      </w:r>
    </w:p>
    <w:p>
      <w:pPr>
        <w:spacing w:after="240"/>
      </w:pPr>
      <w:r>
        <w:rPr>
          <w:rFonts w:ascii="微软雅黑" w:hAnsi="微软雅黑" w:eastAsia="微软雅黑"/>
          <w:sz w:val="21"/>
        </w:rPr>
        <w:t xml:space="preserve">         文章链接：</w:t>
      </w:r>
      <w:r>
        <w:rPr>
          <w:color w:val="0000FF"/>
        </w:rPr>
        <w:t>https://mp.weixin.qq.com/s/kOjjXRb4vdMclTvXEXjMBQ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四、【21岁女大学生被父母与机构联手骗上车失联11天，警方以无犯罪事实不予立案】</w:t>
      </w:r>
    </w:p>
    <w:p>
      <w:pPr>
        <w:spacing w:after="120"/>
      </w:pPr>
      <w:r>
        <w:rPr>
          <w:rFonts w:ascii="微软雅黑" w:hAnsi="微软雅黑" w:eastAsia="微软雅黑"/>
          <w:sz w:val="21"/>
        </w:rPr>
        <w:t xml:space="preserve">         来源：行者殷涛</w:t>
      </w:r>
    </w:p>
    <w:p>
      <w:pPr>
        <w:spacing w:after="120"/>
      </w:pPr>
      <w:r>
        <w:rPr>
          <w:rFonts w:ascii="微软雅黑" w:hAnsi="微软雅黑" w:eastAsia="微软雅黑"/>
          <w:sz w:val="21"/>
        </w:rPr>
        <w:t xml:space="preserve">         发布时间：2026-06-04 18:42:09</w:t>
      </w:r>
    </w:p>
    <w:p>
      <w:pPr>
        <w:spacing w:after="120"/>
        <w:jc w:val="both"/>
      </w:pPr>
      <w:r>
        <w:rPr>
          <w:rFonts w:ascii="微软雅黑" w:hAnsi="微软雅黑" w:eastAsia="微软雅黑"/>
          <w:sz w:val="21"/>
        </w:rPr>
        <w:t xml:space="preserve">         内容摘要：一名21岁女大学生被父母与河南“励萱教育”联手骗上车，失联11天。她就读北京某师范大学音乐专业，月入近万。因父母不满其恋情，沟通无果后采取极端手段。女生被当众拖行、踢踹，洗澡需申请，禁止独自上厕所，被迫录制“报平安”视频。该机构多名学员曝光恶习：13岁学员称大年三十被罚平板支撑两小时，惩罚包括踮脚半蹲、脚下放父母合照，踩到即遭羞辱。2025年曾有11名学员集体撬窗逃跑。 女生报警后，警方以“无犯罪事实”不予立案。《刑法》第238条明确非法拘禁可处三年以下有期徒刑。女生父亲为公务员，母亲为教师，要求对象有北京户口。机构“励萱教育”号称戒网瘾，实为培训机构，成立于2022年，收费半年26800元，一年36800元，家长至少3个月后才能探望。官网自称专业从事青少年心理咨询、行为矫正，面向10-19岁有网瘾、早恋、叛逆等问题青少年。一名家长反映其子2023-2024年在该机构遭野蛮对待，被诊断为“右侧第三肋骨陈旧性骨折”。该机构未经教育部门审批，属“黑机构”，却曾被当地媒体正面报道，称其“帮助1000余名青少年纠正不良习惯”。</w:t>
      </w:r>
    </w:p>
    <w:p>
      <w:pPr>
        <w:spacing w:after="240"/>
      </w:pPr>
      <w:r>
        <w:rPr>
          <w:rFonts w:ascii="微软雅黑" w:hAnsi="微软雅黑" w:eastAsia="微软雅黑"/>
          <w:sz w:val="21"/>
        </w:rPr>
        <w:t xml:space="preserve">         文章链接：</w:t>
      </w:r>
      <w:r>
        <w:rPr>
          <w:color w:val="0000FF"/>
        </w:rPr>
        <w:t>https://mp.weixin.qq.com/s/Pckh87e3intXPcbogUOkSg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五、【河北邢台女子当街脚踹男子头部，警方回应系私人纠纷已移交派出所】</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发布时间：2026-06-04 17:43:02</w:t>
      </w:r>
    </w:p>
    <w:p>
      <w:pPr>
        <w:spacing w:after="120"/>
        <w:jc w:val="both"/>
      </w:pPr>
      <w:r>
        <w:rPr>
          <w:rFonts w:ascii="微软雅黑" w:hAnsi="微软雅黑" w:eastAsia="微软雅黑"/>
          <w:sz w:val="21"/>
        </w:rPr>
        <w:t xml:space="preserve">         内容摘要：近日，一段“河北邢台一女子街头脚踹男子头部”的视频在网络引发关注。4日下午，大河报记者致电邢台市公安交警支队襄都二大队，工作人员回应称，该事件并非交通事故，而是一起私人纠纷。涉事双方相互认识，在行驶过程中因口角升级进而爆发肢体冲突。目前，该事件已移交至辖区派出所，警方正在进一步侦办中。随后，记者致电邢台市公安局襄都分局，在表明采访意图后，当地警方挂断电话，未予回应。</w:t>
      </w:r>
    </w:p>
    <w:p>
      <w:pPr>
        <w:spacing w:after="240"/>
      </w:pPr>
      <w:r>
        <w:rPr>
          <w:rFonts w:ascii="微软雅黑" w:hAnsi="微软雅黑" w:eastAsia="微软雅黑"/>
          <w:sz w:val="21"/>
        </w:rPr>
        <w:t xml:space="preserve">         文章链接：</w:t>
      </w:r>
      <w:r>
        <w:rPr>
          <w:color w:val="0000FF"/>
        </w:rPr>
        <w:t>https://mp.weixin.qq.com/s/qFMM9KgxJIBxpOXdybm4Ag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六、【“五个女博士”品牌被指虚假宣传，核心产品为普通饮料却以北大医学部背书】</w:t>
      </w:r>
    </w:p>
    <w:p>
      <w:pPr>
        <w:spacing w:after="120"/>
      </w:pPr>
      <w:r>
        <w:rPr>
          <w:rFonts w:ascii="微软雅黑" w:hAnsi="微软雅黑" w:eastAsia="微软雅黑"/>
          <w:sz w:val="21"/>
        </w:rPr>
        <w:t xml:space="preserve">         来源：商业洞察</w:t>
      </w:r>
    </w:p>
    <w:p>
      <w:pPr>
        <w:spacing w:after="120"/>
      </w:pPr>
      <w:r>
        <w:rPr>
          <w:rFonts w:ascii="微软雅黑" w:hAnsi="微软雅黑" w:eastAsia="微软雅黑"/>
          <w:sz w:val="21"/>
        </w:rPr>
        <w:t xml:space="preserve">         发布时间：2026-06-04 17:26:18</w:t>
      </w:r>
    </w:p>
    <w:p>
      <w:pPr>
        <w:spacing w:after="120"/>
        <w:jc w:val="both"/>
      </w:pPr>
      <w:r>
        <w:rPr>
          <w:rFonts w:ascii="微软雅黑" w:hAnsi="微软雅黑" w:eastAsia="微软雅黑"/>
          <w:sz w:val="21"/>
        </w:rPr>
        <w:t xml:space="preserve">         内容摘要：“五个女博士”品牌因消费者投诉“无效退款难”“过敏”等问题再陷争议。该品牌以“北大医学女博士团队”为卖点，通过明星（董璇、李若彤）和直播间背书，主打口服美容产品，但核心产品执行普通饮料标准（GB7101），无保健食品资质。北大医学部回应称，创始人为北大毕业博士，但非医学部工作人员，品牌与医学部无关。 消费者反映的问题包括饮用后恶心、过敏、虚假宣传及退款纠纷。品牌曾三次被监管部门处罚，涉及低俗广告和虚假宣传。争议核心在于：销售端用专业背景和功效叙事抬高期待，售后却以“普通食品”为由规避责任。主播承诺“无效可退”，但退款时要求消费者证明“无效”，规则不对等。 口服美容行业因产品效果难验证，常利用模糊地带营销。品牌通过博士、明星、主播构建信任，却未承担相应责任。明星代言需履行审查义务，主播承诺应纳入交易条款，平台需加强审核。品牌若长期享受专业联想带来的溢价，就应接受更高标准的追问，而非在争议时退回普通食品解释框架。边界清楚，信任才不会被消耗。</w:t>
      </w:r>
    </w:p>
    <w:p>
      <w:pPr>
        <w:spacing w:after="240"/>
      </w:pPr>
      <w:r>
        <w:rPr>
          <w:rFonts w:ascii="微软雅黑" w:hAnsi="微软雅黑" w:eastAsia="微软雅黑"/>
          <w:sz w:val="21"/>
        </w:rPr>
        <w:t xml:space="preserve">         文章链接：</w:t>
      </w:r>
      <w:r>
        <w:rPr>
          <w:color w:val="0000FF"/>
        </w:rPr>
        <w:t>https://mp.weixin.qq.com/s/43kTOAn2WVhTvDL1XLYzyQ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七、【神农架被指违规封堵国道收费，神旅集团致歉并承诺过境车辆自由通行】</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发布时间：2026-06-04 16:23:41</w:t>
      </w:r>
    </w:p>
    <w:p>
      <w:pPr>
        <w:spacing w:after="120"/>
        <w:jc w:val="both"/>
      </w:pPr>
      <w:r>
        <w:rPr>
          <w:rFonts w:ascii="微软雅黑" w:hAnsi="微软雅黑" w:eastAsia="微软雅黑"/>
          <w:sz w:val="21"/>
        </w:rPr>
        <w:t xml:space="preserve">         内容摘要：6月3日，湖北神农旅游投资集团发布公告，就网传G347神农顶段限行事宜致歉，承诺对过境车辆实行全天候无条件自由通行，并接受社会监督，配合调查。此前，多位市民反映神农架林区存在违规封堵省道收费、限制社会车辆通行问题。武汉市民朱先生驾车沿G347国道行至神农顶景区大门时，被工作人员以“进景区需购票”为由拦下，被迫绕行100多公里。G347为横跨多省市的国道，神农架段曾多次遭质疑。2024年，有游客投诉过境道路限时通行问题，神农架文旅局回应称，过境承诺书规定43公里通行时长为1小时30分钟，导航时间1小时20分钟，时间充足。当地居民透露，班车及本地车牌（鄂P）车辆可免费通行但需遵守“仅通过、不停留”规定，全程监控，中途停车需补票；此前免费通行限时下午五点半至六点多，经反映后取消。外地牌照社会车辆则必须购票。律师指出，根据《公路法》，景区无权在国道设卡收费或拦车，此举涉嫌违反《消费者权益保护法》，侵害过路者自主选择权，并构成民事侵权。近期，景区“圈路”收费问题引发关注，稻城亚丁、泸沽湖等地也曾被曝光类似问题，四川已开展核查整治。泸沽湖景区现已开通过境车辆专用通道，无需手续。</w:t>
      </w:r>
    </w:p>
    <w:p>
      <w:pPr>
        <w:spacing w:after="240"/>
      </w:pPr>
      <w:r>
        <w:rPr>
          <w:rFonts w:ascii="微软雅黑" w:hAnsi="微软雅黑" w:eastAsia="微软雅黑"/>
          <w:sz w:val="21"/>
        </w:rPr>
        <w:t xml:space="preserve">         文章链接：</w:t>
      </w:r>
      <w:r>
        <w:rPr>
          <w:color w:val="0000FF"/>
        </w:rPr>
        <w:t>https://mp.weixin.qq.com/s/SrZGemVwN7xeYTWvrX3Avw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八、【河南泌阳体育场翻新工程被曝质量问题，中标企业10年间中标近2000个政府项目】</w:t>
      </w:r>
    </w:p>
    <w:p>
      <w:pPr>
        <w:spacing w:after="120"/>
      </w:pPr>
      <w:r>
        <w:rPr>
          <w:rFonts w:ascii="微软雅黑" w:hAnsi="微软雅黑" w:eastAsia="微软雅黑"/>
          <w:sz w:val="21"/>
        </w:rPr>
        <w:t xml:space="preserve">         来源：晚情楼</w:t>
      </w:r>
    </w:p>
    <w:p>
      <w:pPr>
        <w:spacing w:after="120"/>
      </w:pPr>
      <w:r>
        <w:rPr>
          <w:rFonts w:ascii="微软雅黑" w:hAnsi="微软雅黑" w:eastAsia="微软雅黑"/>
          <w:sz w:val="21"/>
        </w:rPr>
        <w:t xml:space="preserve">         发布时间：2026-06-04 16:01:42</w:t>
      </w:r>
    </w:p>
    <w:p>
      <w:pPr>
        <w:spacing w:after="120"/>
        <w:jc w:val="both"/>
      </w:pPr>
      <w:r>
        <w:rPr>
          <w:rFonts w:ascii="微软雅黑" w:hAnsi="微软雅黑" w:eastAsia="微软雅黑"/>
          <w:sz w:val="21"/>
        </w:rPr>
        <w:t xml:space="preserve">         内容摘要：1930年中原大战，冯玉祥参谋将“沁阳”误写为“泌阳”，导致部队南辕北辙，战局溃败。2025年10月，泌阳县体育场翻新工程公开招标，河南港城建设工程有限公司以519.58万元中标。该公司2014年注册于林州，注册资本5300万，参保仅45人，却手握多类二级施工资质，10年间全国中标近2000个政府项目，河南本地1200余条，平均每两天一单。工程完工后未竣工验收即开放，市民发现400米塑胶跑道大面积起皮脱胶，面层脱落、基底裸露，不达国标。网友实拍视频曝光后，当地成立联合调查组，认定质量问题属实，叫停施工，委托第三方检测建材，勒令施工方自费整改，并倒查招投标、立项及监管环节。记者致电施工企业，对方以诈骗为由挂断。住建局承认项目招投标由其监管，但未办理施工许可备案。专家指出，40余人小公司狂揽近2000个项目，背后必有资质挂靠、层层转包，链条上各方贪利导致偷工减料。跑道脱落仅是表象，更多隐患未知。整改返修治标不治本，若招投标暗箱和监管漏洞不堵死，类似豆腐渣工程将反复上演。脆皮跑道是警钟，更是对利益链条深挖和追责问责的拷问。</w:t>
      </w:r>
    </w:p>
    <w:p>
      <w:pPr>
        <w:spacing w:after="240"/>
      </w:pPr>
      <w:r>
        <w:rPr>
          <w:rFonts w:ascii="微软雅黑" w:hAnsi="微软雅黑" w:eastAsia="微软雅黑"/>
          <w:sz w:val="21"/>
        </w:rPr>
        <w:t xml:space="preserve">         文章链接：</w:t>
      </w:r>
      <w:r>
        <w:rPr>
          <w:color w:val="0000FF"/>
        </w:rPr>
        <w:t>https://mp.weixin.qq.com/s/c-R7W_aGSw_247cMHdWWug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九、【青岛动物园网红白虎“小孬”因饲养员违规操作致死，园方致歉并启动追责】</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发布时间：2026-06-04 13:38:35</w:t>
      </w:r>
    </w:p>
    <w:p>
      <w:pPr>
        <w:spacing w:after="120"/>
        <w:jc w:val="both"/>
      </w:pPr>
      <w:r>
        <w:rPr>
          <w:rFonts w:ascii="微软雅黑" w:hAnsi="微软雅黑" w:eastAsia="微软雅黑"/>
          <w:sz w:val="21"/>
        </w:rPr>
        <w:t xml:space="preserve">         内容摘要：2026年5月31日上午，青岛动物园虎山外展区发生两只白虎打斗事件，导致其中一只伤重不治死亡。经初步核查，事故系饲养员违规操作，将两只白虎外放至同一外展区所致。青岛市市级公园管理服务中心发布情况通报，承认制度落实有漏洞、日常管理不到位，对此深感自责，并向社会各界诚恳道歉。目前，有关部门已介入调查，将依规依纪追责问责。园方表示将举一反三，健全制度，加强管理，严守操作规程，杜绝类似事件发生。 据现代快报此前报道，近日有游客反映，青岛动物园网红孟加拉白虎“小孬”离世。6月4日，记者致电青岛动物园，工作人员确认“小孬”已离世，系两只白虎发生冲突所致。“小孬”作为园区网红白虎，此前因美貌火出圈，收获全国不少网友关注和喜爱。园方饲养员曾介绍，“小孬”是性格腼腆的“女孩子”，今年10周岁，是园区的“明星”老虎。她共有5只兄弟姊妹，是家族中的长女，另有“兄长”大白和“妹妹”山山，也受到不少网友关注。因“小孬”性格较为腼腆，小时候有点胆小，故得名“小孬”。</w:t>
      </w:r>
    </w:p>
    <w:p>
      <w:pPr>
        <w:spacing w:after="240"/>
      </w:pPr>
      <w:r>
        <w:rPr>
          <w:rFonts w:ascii="微软雅黑" w:hAnsi="微软雅黑" w:eastAsia="微软雅黑"/>
          <w:sz w:val="21"/>
        </w:rPr>
        <w:t xml:space="preserve">         文章链接：</w:t>
      </w:r>
      <w:r>
        <w:rPr>
          <w:color w:val="0000FF"/>
        </w:rPr>
        <w:t>https://mp.weixin.qq.com/s/vQpH9kVnFtRbKVqkD8CtXQ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十、【万物一口猫条被曝含三聚氰胺，品牌方送检两家机构均未检出】</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发布时间：2026-06-04 12:36:26</w:t>
      </w:r>
    </w:p>
    <w:p>
      <w:pPr>
        <w:spacing w:after="120"/>
        <w:jc w:val="both"/>
      </w:pPr>
      <w:r>
        <w:rPr>
          <w:rFonts w:ascii="微软雅黑" w:hAnsi="微软雅黑" w:eastAsia="微软雅黑"/>
          <w:sz w:val="21"/>
        </w:rPr>
        <w:t xml:space="preserve">         内容摘要：近日，宠物食品品牌万物一口的网红鱼油猫条被曝含三聚氰胺。5月24日，某宠物自媒体博主送检12款热销猫条，仅万物一口鱼油猫条（批次：生产日期2026年1月7日，有效期至2028年1月6日）检出三聚氰胺54.5微克/千克，远低于饲料标准2.5毫克/千克。博主认为非人为添加，可能源于原料或生产污染，但强调检出即代表污染失守。万物一口当天声明称，已送检涉事批次及全线产品，并排查原料、辅料、包材、代工厂等环节。6月3日，万物一口再发声明，委托华测检测和SGS通标两家权威机构复检，结果显示所有送检批次三聚氰胺均“未检出”，结论一致。声明称完整报告永久公示，并已完成取证，保留追究法律责任的权利。记者咨询官方客服，对方重申产品安全，顾客可放心购买。</w:t>
      </w:r>
    </w:p>
    <w:p>
      <w:pPr>
        <w:spacing w:after="240"/>
      </w:pPr>
      <w:r>
        <w:rPr>
          <w:rFonts w:ascii="微软雅黑" w:hAnsi="微软雅黑" w:eastAsia="微软雅黑"/>
          <w:sz w:val="21"/>
        </w:rPr>
        <w:t xml:space="preserve">         文章链接：</w:t>
      </w:r>
      <w:r>
        <w:rPr>
          <w:color w:val="0000FF"/>
        </w:rPr>
        <w:t>https://mp.weixin.qq.com/s/iTrIhDuxQv4_vMtJKxU1JQ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十一、【教育部发文严禁录取通知书奢华风，剑指高考宣传恶性竞争】</w:t>
      </w:r>
    </w:p>
    <w:p>
      <w:pPr>
        <w:spacing w:after="120"/>
      </w:pPr>
      <w:r>
        <w:rPr>
          <w:rFonts w:ascii="微软雅黑" w:hAnsi="微软雅黑" w:eastAsia="微软雅黑"/>
          <w:sz w:val="21"/>
        </w:rPr>
        <w:t xml:space="preserve">         来源：阿亮评论</w:t>
      </w:r>
    </w:p>
    <w:p>
      <w:pPr>
        <w:spacing w:after="120"/>
      </w:pPr>
      <w:r>
        <w:rPr>
          <w:rFonts w:ascii="微软雅黑" w:hAnsi="微软雅黑" w:eastAsia="微软雅黑"/>
          <w:sz w:val="21"/>
        </w:rPr>
        <w:t xml:space="preserve">         发布时间：2026-06-04 13:59:04</w:t>
      </w:r>
    </w:p>
    <w:p>
      <w:pPr>
        <w:spacing w:after="120"/>
        <w:jc w:val="both"/>
      </w:pPr>
      <w:r>
        <w:rPr>
          <w:rFonts w:ascii="微软雅黑" w:hAnsi="微软雅黑" w:eastAsia="微软雅黑"/>
          <w:sz w:val="21"/>
        </w:rPr>
        <w:t xml:space="preserve">         内容摘要：教育部在高考前夕发文，严肃招生宣传纪律，明确严禁虚假宣传、违规承诺，严禁炒作“高考状元”“高分考生”“升学率”，并推动高校录取通知书回归“一页纸”，坚决纠治奢华录取通知书、新生礼盒等不良风气。此举旨在反制高考宣传领域愈演愈烈的系统性恶性竞争，即内卷现象。 文章分析指出，录取通知书“整活儿”及高考宣传中的炒作行为，本质上是被利益驱动的商业行为。中学通过炒作升学率吸引生源，获取经济效益和社会地位；大学通过奢华录取通知书提升知名度，吸引更多考生报考。然而，中国的高等教育叙事并非商业化叙事，而是纯洁化和社会学叙事，高校作为吃财政饭的事业单位，其宣传不能为商业行为服务，否则会损伤原有的叙事体系。因此，教育部发文严禁此类行为，是反内卷在高考宣传领域的聚焦体现。 文章进一步探讨了内卷与反内卷的辩证关系，认为社会形势如同和面，水多了加面，面多了加水，平衡是跷跷板式的，而非一碗水式的均衡。高考宣传虽影响众多家庭，但实际参与高考的仍是少数人（1290万考生及其家庭），并非全民话题，因此实现绝对均衡不现实，只能维持动态平衡。</w:t>
      </w:r>
    </w:p>
    <w:p>
      <w:pPr>
        <w:spacing w:after="240"/>
      </w:pPr>
      <w:r>
        <w:rPr>
          <w:rFonts w:ascii="微软雅黑" w:hAnsi="微软雅黑" w:eastAsia="微软雅黑"/>
          <w:sz w:val="21"/>
        </w:rPr>
        <w:t xml:space="preserve">         文章链接：</w:t>
      </w:r>
      <w:r>
        <w:rPr>
          <w:color w:val="0000FF"/>
        </w:rPr>
        <w:t>https://mp.weixin.qq.com/s/QgF_kauGXkl33LC5pj14Hw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十二、【“山姆托举”视频被证实为摆拍蹭热，平台禁言涉事账号并取消变现资格】</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发布时间：2026-06-04 11:32:08</w:t>
      </w:r>
    </w:p>
    <w:p>
      <w:pPr>
        <w:spacing w:after="120"/>
        <w:jc w:val="both"/>
      </w:pPr>
      <w:r>
        <w:rPr>
          <w:rFonts w:ascii="微软雅黑" w:hAnsi="微软雅黑" w:eastAsia="微软雅黑"/>
          <w:sz w:val="21"/>
        </w:rPr>
        <w:t xml:space="preserve">         内容摘要：近日，“山姆托举”视频在网络引发热议。视频中一名女子称“我儿子5岁就能来山姆，而我30多岁才有机会来山姆，这就是父母托举的意义”，被网友质疑刻意将逛超市拔高至育儿托举高度，制造育儿焦虑和阶层焦虑。随后该女子出镜含泪道歉，称本意是跟风玩“山姆梗”，纯属蹭热度。6月3日，平台方面表示，该账号多次以同质化文案发布摆拍蹭热内容，已被禁言30天并取消商业变现功能。无独有偶，“济南公安”官方公众号同日通报，引发热议的“在山姆偷吃”视频系拼接炮制的虚假内容，发布者已被行政拘留。此前，盲人女孩盲道被撞视频也被证实为摆拍。 文章指出，此类造假事件层出不穷，根源在于造假能带来大流量，而部分创作者掌握了平台的算法推荐模式和内容生态，通过选择易引发争议、撕裂或对立的话题，虚构剧本获取热度。文章强调，平台在奖励什么样的内容，就是在塑造怎样的价值导向；什么样的内容更容易获得推荐，创作者便会如法炮制。尽管监管部门多次要求平台履行主体责任和社会责任，但平台往往等到不良影响造成、网友情绪被煽动后才处理相关账号。文章呼吁各大平台应拿出实际行动，充分利用技术优势从源头抵制不良信息，营造清朗的网络生态。</w:t>
      </w:r>
    </w:p>
    <w:p>
      <w:pPr>
        <w:spacing w:after="240"/>
      </w:pPr>
      <w:r>
        <w:rPr>
          <w:rFonts w:ascii="微软雅黑" w:hAnsi="微软雅黑" w:eastAsia="微软雅黑"/>
          <w:sz w:val="21"/>
        </w:rPr>
        <w:t xml:space="preserve">         文章链接：</w:t>
      </w:r>
      <w:r>
        <w:rPr>
          <w:color w:val="0000FF"/>
        </w:rPr>
        <w:t>https://mp.weixin.qq.com/s/95Aaj_9XV9qk_Jq8HUIr1g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