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- 2026年06月30日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今日核心议题：①中国共产党党员总数突破1.01亿；②AI时代团队分工被重写，五种新角色崛起；③德国点球大战负巴拉圭爆冷出局；④马耳他拱门坍塌致中国男子身亡。</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一、【美伊冲突与停火协议：霍尔木兹海峡危机下的军事对抗、经济影响与政治博弈】</w:t>
      </w:r>
    </w:p>
    <w:p>
      <w:pPr>
        <w:spacing w:after="120"/>
      </w:pPr>
      <w:r>
        <w:rPr>
          <w:rFonts w:ascii="微软雅黑" w:hAnsi="微软雅黑" w:eastAsia="微软雅黑"/>
          <w:sz w:val="21"/>
        </w:rPr>
        <w:t xml:space="preserve">         来源：外军研究、路透午报、观察者网（多来源整合）</w:t>
      </w:r>
    </w:p>
    <w:p>
      <w:pPr>
        <w:spacing w:after="120"/>
      </w:pPr>
      <w:r>
        <w:rPr>
          <w:rFonts w:ascii="微软雅黑" w:hAnsi="微软雅黑" w:eastAsia="微软雅黑"/>
          <w:sz w:val="21"/>
        </w:rPr>
        <w:t xml:space="preserve">         发布时间：2026-06-29 23:07:33</w:t>
      </w:r>
    </w:p>
    <w:p>
      <w:pPr>
        <w:spacing w:after="120"/>
        <w:jc w:val="both"/>
      </w:pPr>
      <w:r>
        <w:rPr>
          <w:rFonts w:ascii="微软雅黑" w:hAnsi="微软雅黑" w:eastAsia="微软雅黑"/>
          <w:sz w:val="21"/>
        </w:rPr>
        <w:t xml:space="preserve">         内容摘要：6月14日美伊签署谅解备忘录后，双方于26日至28日再次爆发冲突：伊朗袭击绕开其航线的商船，美军空袭伊朗导弹仓库等十个目标，伊朗革命卫队反击巴林和科威特美军基地。核心争端在于霍尔木兹海峡通行规则模糊——伊朗坚持所有船只须与其协调，美国认为走阿曼一侧无需报备。原定6月30日技术谈判未取消，但协议缺乏执行细节导致擦枪走火可能常态化。伊朗总统佩泽希齐扬6月29日表示，伊朗在卡塔尔被冻结的120亿美元资产中将有60亿美元解冻，用于购买人道主义物资，系2023年换囚协议延续。经济层面，霍尔木兹海峡通航受阻导致石脑油供应紧张，塑料制品价格持续上涨：中国台湾塑料袋涨幅近60%，泰国菜贩经营成本上涨30%，韩国塑料杯成本涨50%。美媒称战争“几乎没有改变什么”，俄媒指其为美国继阿富汗后的第二次重大挫败，暴露缺乏地面行动、防空反导困境等教训。政治层面，特朗普临时协议拖累支持率，路透民调显示仅四分之一美国人认为战争值得付出代价，多数特朗普支持者担忧协议让步影响共和党11月期中选举，并对伊朗能否信守协议持怀疑态度。</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伊朗在卡塔尔的60亿美元资产将解冻，美国仅允许其用于购买人道主义物资</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塑料制品价格上涨，亚洲多地商贩叫苦：无替代方案，所有额外成本自己承担</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协议墨迹未干，美伊再次大打出手，这次居然是伊朗先动的手？</w:t>
        </w:r>
      </w:hyperlink>
      <w:r>
        <w:rPr>
          <w:rFonts w:ascii="微软雅黑" w:hAnsi="微软雅黑" w:eastAsia="微软雅黑"/>
          <w:sz w:val="21"/>
        </w:rPr>
        <w:t>》（外军研究）</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“美国的第二次惨败”：中东战争的教训</w:t>
        </w:r>
      </w:hyperlink>
      <w:r>
        <w:rPr>
          <w:rFonts w:ascii="微软雅黑" w:hAnsi="微软雅黑" w:eastAsia="微软雅黑"/>
          <w:sz w:val="21"/>
        </w:rPr>
        <w:t>》（外军研究）</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特朗普的伊朗协议遭质疑，支持者忧心期中选举</w:t>
        </w:r>
      </w:hyperlink>
      <w:r>
        <w:rPr>
          <w:rFonts w:ascii="微软雅黑" w:hAnsi="微软雅黑" w:eastAsia="微软雅黑"/>
          <w:sz w:val="21"/>
        </w:rPr>
        <w:t>》（路透午报）</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二、【中方将20家日本实体列入出口管制管控名单，剑指日本军工体系】</w:t>
      </w:r>
    </w:p>
    <w:p>
      <w:pPr>
        <w:spacing w:after="120"/>
      </w:pPr>
      <w:r>
        <w:rPr>
          <w:rFonts w:ascii="微软雅黑" w:hAnsi="微软雅黑" w:eastAsia="微软雅黑"/>
          <w:sz w:val="21"/>
        </w:rPr>
        <w:t xml:space="preserve">         来源：澎湃新闻、财新、观察者网（多来源整合）</w:t>
      </w:r>
    </w:p>
    <w:p>
      <w:pPr>
        <w:spacing w:after="120"/>
      </w:pPr>
      <w:r>
        <w:rPr>
          <w:rFonts w:ascii="微软雅黑" w:hAnsi="微软雅黑" w:eastAsia="微软雅黑"/>
          <w:sz w:val="21"/>
        </w:rPr>
        <w:t xml:space="preserve">         发布时间：2026-06-29 21:42:29</w:t>
      </w:r>
    </w:p>
    <w:p>
      <w:pPr>
        <w:spacing w:after="120"/>
        <w:jc w:val="both"/>
      </w:pPr>
      <w:r>
        <w:rPr>
          <w:rFonts w:ascii="微软雅黑" w:hAnsi="微软雅黑" w:eastAsia="微软雅黑"/>
          <w:sz w:val="21"/>
        </w:rPr>
        <w:t xml:space="preserve">         内容摘要：6月29日，中国商务部依据《出口管制法》等法规，为维护国家安全和利益、履行防扩散义务，将20家日本实体列入出口管制管控名单，另20家列入关注名单。外交部回应称此举完全正当合理合法，旨在制止日本“再军事化”和拥核企图。被列入管控名单的实体覆盖日本军工“大脑和躯干”：包括日本防卫研究所、陆上装备研究所、舰艇装备研究所、航空装备研究所等核心科研机构，以及三菱电机防卫与空间技术、三菱电机软件、三菱电机工程、三菱精密、三菱重工海洋技术、三菱重工相模高科技、三菱重工物流技术、菱重特殊车辆服务、三菱重工海事技术等9家三菱旗下子公司，还有日本制钢所特机株式会社等企业。管控措施禁止向上述实体出口两用物项，并禁止境外组织将原产于中国的两用物项转移给这些实体。被列单企业股价下跌，三菱电机和丰和工业分别跌约1.4%和4.6%。外媒关注中方反制升级，日本军工产业链仍深度依赖中国供应链，若稀土中断，日本GDP或下降1.3%。中方强调此举仅针对少数实体，不影响正常经贸，并呼吁日方纠正错误行径。</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中方将日本20家实体列入出口管控名单，这些实体什么背景</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哪20家日企被列入中国出口管制清单</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中方制裁清单+20，剑指日本军工“大脑和躯干”</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三、【巴赫穆特战役持续292天，俄军惨胜但瓦格纳集团走向解体】</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发布时间：2026-06-29 20:47:03</w:t>
      </w:r>
    </w:p>
    <w:p>
      <w:pPr>
        <w:spacing w:after="120"/>
        <w:jc w:val="both"/>
      </w:pPr>
      <w:r>
        <w:rPr>
          <w:rFonts w:ascii="微软雅黑" w:hAnsi="微软雅黑" w:eastAsia="微软雅黑"/>
          <w:sz w:val="21"/>
        </w:rPr>
        <w:t xml:space="preserve">         内容摘要：俄乌巴赫穆特战役持续292天，俄军惨胜乌军达成多重战略目标 巴赫穆特战役是2022-2023年俄乌冲突中持续292天的高强度城市消耗战，被定义为“现代凡尔登绞肉机”。战役由政治舆论和国际形象驱动，成为“荣誉符号之战”。俄军虽占领全城，但付出远超战略收益的代价，属皮洛士式胜利；乌军主动弃城，却实现牵制俄军、消耗瓦格纳精锐、争取反攻窗口期等多重战略目标。乌军将战役定位为消耗俄军进攻潜力的“血肉磨坊”，旨在展现抵抗意志、稳定西方援助。战役从2022年8月持续至2023年5月，最终俄军占领城市，但瓦格纳集团因惨重损失走向解体。战役代价显著，乌军精锐旅伤亡惨重，未能实现大面积领土收复。战役期间，俄军日均炮弹5万发，乌军仅6000发，火力差距达8倍。俄方宣传乌军阵亡5万，乌方称俄军伤亡超10万。俄军达成占领城区的战术目标，但人员装备损耗远超城市价值；乌军虽失城，但成功牵制俄军主力9个月，为反攻争取时间。</w:t>
      </w:r>
    </w:p>
    <w:p>
      <w:pPr>
        <w:spacing w:after="240"/>
      </w:pPr>
      <w:r>
        <w:rPr>
          <w:rFonts w:ascii="微软雅黑" w:hAnsi="微软雅黑" w:eastAsia="微软雅黑"/>
          <w:sz w:val="21"/>
        </w:rPr>
        <w:t xml:space="preserve">         文章链接：</w:t>
      </w:r>
      <w:r>
        <w:rPr>
          <w:color w:val="0000FF"/>
        </w:rPr>
        <w:t>https://mp.weixin.qq.com/s/qHfEXV2Yt8P7edWyuxWYPw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四、【俄乌冲突伤亡近180万，普京首次承认俄罗斯处于命运攸关之际】</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发布时间：2026-06-29 18:00:00</w:t>
      </w:r>
    </w:p>
    <w:p>
      <w:pPr>
        <w:spacing w:after="120"/>
        <w:jc w:val="both"/>
      </w:pPr>
      <w:r>
        <w:rPr>
          <w:rFonts w:ascii="微软雅黑" w:hAnsi="微软雅黑" w:eastAsia="微软雅黑"/>
          <w:sz w:val="21"/>
        </w:rPr>
        <w:t xml:space="preserve">         内容摘要：俄乌冲突持续超1580天，央视《深度国际》报道双方累计伤亡接近180万，为二战后国家间冲突最惨烈的一次。普京在统俄党大会上首次承认俄罗斯处于“命运攸关之际”，称西方无法在战场取胜，转而企图动摇俄国内政局，但无法得逞，同时呼吁停止打击彼此纵深。他暗示调整发展目标，但战略计划不变。 战场已转为消耗战，智库CSIS测算俄军推进速度仅每天70米。俄方控制乌克兰约五分之一领土，但拉锯常态化。乌军6月反攻加剧，16日、18日两次袭击莫斯科炼油厂，摧毁占产能53%的主生产线，致机场停航；俄方25-26日以189架无人机和7枚导弹回击基辅。克里米亚方向，乌军26日突袭刻赤海峡，摧毁S-400阵地，撕开北部防空缺口，致燃油停售、居民出逃，俄方宣布紧急状态。泽连斯基批准40天“影响力军事行动”，旨在逼俄回到谈判桌。 局势变化引发国际反应：特朗普改口称乌克兰表现不错，马克龙透露美国不再中立调解，转而支持乌领土主张。普京担忧国内政局，强调国家杜马选举依法举行，防外部操纵。对俄方而言，前线消耗与内部稳定双重压力加剧；对乌方，反攻虽提升筹码，但整体局势更趋严峻。</w:t>
      </w:r>
    </w:p>
    <w:p>
      <w:pPr>
        <w:spacing w:after="240"/>
      </w:pPr>
      <w:r>
        <w:rPr>
          <w:rFonts w:ascii="微软雅黑" w:hAnsi="微软雅黑" w:eastAsia="微软雅黑"/>
          <w:sz w:val="21"/>
        </w:rPr>
        <w:t xml:space="preserve">         文章链接：</w:t>
      </w:r>
      <w:r>
        <w:rPr>
          <w:color w:val="0000FF"/>
        </w:rPr>
        <w:t>https://mp.weixin.qq.com/s/DekLW8cvclZDKuRM_oze0g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五、【俄强硬派因乌无人机袭击频发，敦促普京放弃外交努力升级战事】</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发布时间：2026-06-29 12:25:33</w:t>
      </w:r>
    </w:p>
    <w:p>
      <w:pPr>
        <w:spacing w:after="120"/>
        <w:jc w:val="both"/>
      </w:pPr>
      <w:r>
        <w:rPr>
          <w:rFonts w:ascii="微软雅黑" w:hAnsi="微软雅黑" w:eastAsia="微软雅黑"/>
          <w:sz w:val="21"/>
        </w:rPr>
        <w:t xml:space="preserve">         内容摘要：俄罗斯强硬派因乌克兰无人机袭击频发及美国未兑现以俄方条件结束战争的承诺，正敦促总统普京放弃外交努力并升级战事。民族主义者呼吁全面动员、摧毁基辅政府区、暗杀泽连斯基、打击欧洲无人机工厂，甚至考虑使用战术核武器。本月乌克兰纵深打击莫斯科、圣彼得堡、克里米亚及两起致命客车袭击，加剧了这些呼声。分析人士指出，言论反映对无人机袭击范围的不安，并引发俄如何在实现目标同时保卫自身的辩论。民族主义者Konstantin Malofeyev质问为何不使用核武器。部分评论人士呼吁仿效伊朗策略，通过轰炸使乌克兰城市不适宜居住，并放弃美国斡旋的和平谈判，追求彻底摧毁乌克兰。民族主义博主Yuri Baranchik称乌克兰袭击获美国批准，指责特朗普签署羞辱性协议，主张压制美国。接近克里姆林宫的消息人士称普京能容忍此类言论，但分析指出言论可能煽动公众情绪，抬高战争预期，使决策复杂化。克里姆林宫仍拒绝放弃谈判，尽管三名高级官员指责美国未落实和平方案。普京避免支持极端提议，周二表示俄即将夺取科斯蒂安蒂尼夫卡市，并称欧洲敌视俄的政治势力可能被更理性对手取代，最终一切会好转。</w:t>
      </w:r>
    </w:p>
    <w:p>
      <w:pPr>
        <w:spacing w:after="240"/>
      </w:pPr>
      <w:r>
        <w:rPr>
          <w:rFonts w:ascii="微软雅黑" w:hAnsi="微软雅黑" w:eastAsia="微软雅黑"/>
          <w:sz w:val="21"/>
        </w:rPr>
        <w:t xml:space="preserve">         文章链接：</w:t>
      </w:r>
      <w:r>
        <w:rPr>
          <w:color w:val="0000FF"/>
        </w:rPr>
        <w:t>https://mp.weixin.qq.com/s/4H_gARTjHOtjek__SDlutA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六、【委内瑞拉强震救援与政治博弈交织，美国1.5亿美元援助能力受质疑】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发布时间：2026-06-30 09:22:31</w:t>
      </w:r>
    </w:p>
    <w:p>
      <w:pPr>
        <w:spacing w:after="120"/>
        <w:jc w:val="both"/>
      </w:pPr>
      <w:r>
        <w:rPr>
          <w:rFonts w:ascii="微软雅黑" w:hAnsi="微软雅黑" w:eastAsia="微软雅黑"/>
          <w:sz w:val="21"/>
        </w:rPr>
        <w:t xml:space="preserve">         内容摘要：百年来最强地震突袭委内瑞拉，经济损失或达GDP的7%。代总统德尔西·罗德里格斯面临执政能力大考，震后救援与政治博弈交织。震后黄金72小时已过，多国救援队仍在搜救，已救出33人，数万人下落不明。重灾区拉瓜伊拉州电力恢复75%，供水恢复68%，道路恢复90%。但居民抱怨响应缓慢，援助不足，部分地区发生哄抢。国际移民组织称地震可能影响676万人。中国追加1亿元人民币紧急援助，并提供卫星图像和救援力量。 美国国务卿鲁比奥承诺“大规模、快速、有效”响应，拨款1.5亿美元，部署两支搜救队共150人及12只搜救犬。但分析人士指出，因美国大幅裁撤国际开发署，援助能力存疑，且面临腐败风险。专家认为，援助可能提升美国影响力，但需避免被视为作秀。 地震也检验罗德里格斯执政能力。她自马杜罗被美军控制后接任，正寻求政治定位，定期会见美国商界，展开全国巡回活动。反对派与政府围绕救援展开交锋，反对党募捐遭阻挠，被要求所有捐赠须经政府渠道。反对派领导人马查多试图回国，被指政治作秀。罗德里格斯呼吁团结，接受多国援助，但专家警告，灾后重建失误可能危及她的政治前途。地震或影响委内瑞拉政治过渡进程。</w:t>
      </w:r>
    </w:p>
    <w:p>
      <w:pPr>
        <w:spacing w:after="240"/>
      </w:pPr>
      <w:r>
        <w:rPr>
          <w:rFonts w:ascii="微软雅黑" w:hAnsi="微软雅黑" w:eastAsia="微软雅黑"/>
          <w:sz w:val="21"/>
        </w:rPr>
        <w:t xml:space="preserve">         文章链接：</w:t>
      </w:r>
      <w:r>
        <w:rPr>
          <w:color w:val="0000FF"/>
        </w:rPr>
        <w:t>https://mp.weixin.qq.com/s/rPZTDKpPlf9PwSs5ZZxS7Q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七、【澳瓦签署安全协议限制外国军事基地，中方回应称合作不针对第三方】</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23:07:33</w:t>
      </w:r>
    </w:p>
    <w:p>
      <w:pPr>
        <w:spacing w:after="120"/>
        <w:jc w:val="both"/>
      </w:pPr>
      <w:r>
        <w:rPr>
          <w:rFonts w:ascii="微软雅黑" w:hAnsi="微软雅黑" w:eastAsia="微软雅黑"/>
          <w:sz w:val="21"/>
        </w:rPr>
        <w:t xml:space="preserve">         内容摘要：6月29日，澳大利亚与瓦努阿图签署《纳卡马尔协议》，涵盖经济与安全合作，禁止在瓦设立外国军事基地。部分外媒炒作该协议可能约束中企援建的卢甘维尔码头项目。协议要求瓦对第三方关键基础设施投资须与澳协商，澳继续作为瓦首选安全与警务伙伴。外交部发言人郭嘉昆回应称，中方秉持相互尊重、互利共赢原则与太平洋岛国合作，希望有关合作真正利于地区稳定，不针对第三方或搞地缘博弈。协议未包含最初提议的否决权条款，且不排除中国警方参与警务合作。中国目前在瓦无常驻警力，但警务人员经常访问，过去三年通过装备、培训等合作提升瓦治安能力，获瓦方高度评价。澳总理阿尔巴尼斯称协议体现瓦主权决定，确保关键基础设施免于军事化。澳计划10年内提供5亿澳元资金。协议原定去年9月签署，因瓦执政联盟担忧措辞限制基建融资能力而搁置。外媒渲染澳中争夺太平洋影响力，美国广播公司解读协议旨在防止中国获得安全影响力。2018年起外媒反复炒作中国意图在卢甘维尔码头建海军基地，中方驳斥为假新闻，瓦方也澄清从未讨论军事基地。瓦总理纳帕特表示协议正待中国批准，并称“无可隐瞒”。郭嘉昆强调，中方合作光明磊落，不强加于人，不针对第三方。</w:t>
      </w:r>
    </w:p>
    <w:p>
      <w:pPr>
        <w:spacing w:after="240"/>
      </w:pPr>
      <w:r>
        <w:rPr>
          <w:rFonts w:ascii="微软雅黑" w:hAnsi="微软雅黑" w:eastAsia="微软雅黑"/>
          <w:sz w:val="21"/>
        </w:rPr>
        <w:t xml:space="preserve">         文章链接：</w:t>
      </w:r>
      <w:r>
        <w:rPr>
          <w:color w:val="0000FF"/>
        </w:rPr>
        <w:t>https://mp.weixin.qq.com/s/5ewyBX-UmkHC2R1PdRCm7w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八、【内塔尼亚胡称将向美国通报土耳其总统呼吁摧毁以色列言论】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23:07:33</w:t>
      </w:r>
    </w:p>
    <w:p>
      <w:pPr>
        <w:spacing w:after="120"/>
        <w:jc w:val="both"/>
      </w:pPr>
      <w:r>
        <w:rPr>
          <w:rFonts w:ascii="微软雅黑" w:hAnsi="微软雅黑" w:eastAsia="微软雅黑"/>
          <w:sz w:val="21"/>
        </w:rPr>
        <w:t xml:space="preserve">         内容摘要：据《以色列时报》报道，以色列总理内塔尼亚胡当地时间28日在内阁会议上表示，以方“非常严肃地”对待土耳其总统埃尔多安近期的涉以言论，并将请美国予以关注。内塔尼亚胡称，“几乎每一天，埃尔多安都在呼吁摧毁以色列。我们非常严肃地对待这些言论。如果说我们从民族历史中学到了一件事，那就是当有人说他们打算摧毁你时，你绝对不能当儿戏。”他还表示，“我们还将请我们的美国朋友注意这些言论。我们不会忽视。” 报道指出，近年来，埃尔多安是外交层面对以色列批评最为严厉的领导人之一。《以色列时报》提及，埃尔多安曾在一场公开宗教活动中祷告摧毁以色列，土耳其内政部长奇夫特奇本月初也曾号召“解放耶路撒冷”。美国总统特朗普多次称赞埃尔多安，并一度暗示，埃尔多安可能因厌恶以色列，而在美以伊冲突中选择支持伊朗。此外，内塔尼亚胡近期因下令袭击黎巴嫩遭到特朗普的公开斥责，二人关系的微妙变化引发国际社会关注。</w:t>
      </w:r>
    </w:p>
    <w:p>
      <w:pPr>
        <w:spacing w:after="240"/>
      </w:pPr>
      <w:r>
        <w:rPr>
          <w:rFonts w:ascii="微软雅黑" w:hAnsi="微软雅黑" w:eastAsia="微软雅黑"/>
          <w:sz w:val="21"/>
        </w:rPr>
        <w:t xml:space="preserve">         文章链接：</w:t>
      </w:r>
      <w:r>
        <w:rPr>
          <w:color w:val="0000FF"/>
        </w:rPr>
        <w:t>https://mp.weixin.qq.com/s/rA4-vLWIXflvGqkGmrR7Rg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九、【巴黎副市长回击美国嘲笑缺空调，称美国应对全球变暖负责】</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23:07:33</w:t>
      </w:r>
    </w:p>
    <w:p>
      <w:pPr>
        <w:spacing w:after="120"/>
        <w:jc w:val="both"/>
      </w:pPr>
      <w:r>
        <w:rPr>
          <w:rFonts w:ascii="微软雅黑" w:hAnsi="微软雅黑" w:eastAsia="微软雅黑"/>
          <w:sz w:val="21"/>
        </w:rPr>
        <w:t xml:space="preserve">         内容摘要：连日来，欧洲多国遭遇创纪录热浪，法国巴黎最高气温逼近40摄氏度。美国人在社交媒体上嘲笑法国缺乏空调设施，对此，巴黎负责国际关系的副市长奥德蕾·普尔瓦在社交媒体上发文反击，称美国人的质疑“可笑”，并指责美国作为全球第二大温室气体排放国，应对法国承受的高温后果负责。她强调，法国在过去25年采取了减少空气污染、绿化城市、节能改造等措施，而空调会加剧气候问题、消耗能源并排放危险物质，巴黎选择以最“精准”的方式使用空调，并开发其他解决方案。她呼吁美国停止说教，从自身做起。 数据显示，法国空调普及率较低，约在18%至26%之间。一项调查显示，78%的法国人认为空调对环境有害，部分人宁愿忍受酷热。然而，极端热浪下，中国企业的移动分体式空调在欧洲脱销，法国门店缺货。奥德蕾在回应中未提及空调作为生活刚需的问题，评论区出现“你们的人民正在死去”的高频留言。法国公共卫生署初步数据显示，仅6月24日至26日三天，法国就记录到逾1000例超额死亡。</w:t>
      </w:r>
    </w:p>
    <w:p>
      <w:pPr>
        <w:spacing w:after="240"/>
      </w:pPr>
      <w:r>
        <w:rPr>
          <w:rFonts w:ascii="微软雅黑" w:hAnsi="微软雅黑" w:eastAsia="微软雅黑"/>
          <w:sz w:val="21"/>
        </w:rPr>
        <w:t xml:space="preserve">         文章链接：</w:t>
      </w:r>
      <w:r>
        <w:rPr>
          <w:color w:val="0000FF"/>
        </w:rPr>
        <w:t>https://mp.weixin.qq.com/s/5CtaPswyFQyywiZr6aXrVw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十、【美国将向澳大利亚部署核潜艇中队，AUKUS协议进入实质阶段】</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发布时间：2026-06-29 20:47:03</w:t>
      </w:r>
    </w:p>
    <w:p>
      <w:pPr>
        <w:spacing w:after="120"/>
        <w:jc w:val="both"/>
      </w:pPr>
      <w:r>
        <w:rPr>
          <w:rFonts w:ascii="微软雅黑" w:hAnsi="微软雅黑" w:eastAsia="微软雅黑"/>
          <w:sz w:val="21"/>
        </w:rPr>
        <w:t xml:space="preserve">         内容摘要：澳大利亚国防部长马尔斯宣布，美国海军今年将向澳大利亚西海岸港口部署一支核潜艇中队，4艘由美国指挥的潜艇从明年起轮流驻扎。此举标志着AUKUS协议从规划进入实质阶段。美国官员称，珀斯基地靠近南海，可缩短美军核潜艇进入南海、台海等区域的反应时间，对我国安全构成威胁：战略上，该基地与关岛形成南北钳制，威胁我国海上通道；水下作战上，核潜艇可快速隐蔽进入关键海域，实施侦察或突袭；核扩散风险上，美英向无核国家澳大利亚转让核技术，违背《不扩散核武器条约》，可能引发地区军备竞赛；联盟体系上，美英澳深度融合，形成统一水下作战网络；技术竞赛上，三国联合研发人工智能、高超音速等先进技术。然而，AUKUS面临挑战：澳大利亚核潜艇计划耗资3680亿澳元，财政负担沉重；缺乏核潜艇工业基础，需从零建设；首艘自建核潜艇预计2040年代服役，存在十余年“能力空窗期”，且美国潜艇产能不足，交付可能延迟。总体而言，美澳核潜艇部署对我国构成长期性威胁，但协议落地仍存不确定性。</w:t>
      </w:r>
    </w:p>
    <w:p>
      <w:pPr>
        <w:spacing w:after="240"/>
      </w:pPr>
      <w:r>
        <w:rPr>
          <w:rFonts w:ascii="微软雅黑" w:hAnsi="微软雅黑" w:eastAsia="微软雅黑"/>
          <w:sz w:val="21"/>
        </w:rPr>
        <w:t xml:space="preserve">         文章链接：</w:t>
      </w:r>
      <w:r>
        <w:rPr>
          <w:color w:val="0000FF"/>
        </w:rPr>
        <w:t>https://mp.weixin.qq.com/s/9LkFXwLJHYpY31Qcy5zgzA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十一、【特朗普展示卡塔尔捐赠改装747-8，美军方称其为临时替代品而非真正总统专机】</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发布时间：2026-06-29 20:47:03</w:t>
      </w:r>
    </w:p>
    <w:p>
      <w:pPr>
        <w:spacing w:after="120"/>
        <w:jc w:val="both"/>
      </w:pPr>
      <w:r>
        <w:rPr>
          <w:rFonts w:ascii="微软雅黑" w:hAnsi="微软雅黑" w:eastAsia="微软雅黑"/>
          <w:sz w:val="21"/>
        </w:rPr>
        <w:t xml:space="preserve">         内容摘要：特朗普的新“空军一号”：一座“桥梁”，还是一座缩水的“飞行白宫”？ 2026年6月19日，特朗普在安德鲁斯基地展示一架由卡塔尔捐赠、估值4亿美元、经10个月改装的波音747-8，称其为“飞行白宫”。但美军方将其命名为“VC-25B桥梁飞机”，承认这仅是临时替代品。 波音原计划2024年交付两架新一代VC-25B，但延误至2028年，现有VC-25A已超期服役近二十年。特朗普在2025年向卡塔尔“求助”借用这架仅飞行800小时的747-8。原因包括波音缺乏合格工人、供应链问题及质量危机，反映美国工业体系衰落。 VC-25A具备核战环境下的完整作战能力，包括EMP防护、空中加油和核指挥通信系统。而VC-25B为赶工期，在“不常用任务集”上做了取舍，普遍认为不具备空中加油能力，EMP防护存疑，且飞机“来自外国实体，未经美国情报机构适当审查”。内部布局仅做“最小程度改变”，保留卡塔尔王室豪华内饰，实为“豪华客机”而非真正总统专机。 交付前一天，白宫发布“最后一程”照片，多家媒体误报VC-25A退役。但美军方明确表示两架VC-25A将继续服役。</w:t>
      </w:r>
    </w:p>
    <w:p>
      <w:pPr>
        <w:spacing w:after="240"/>
      </w:pPr>
      <w:r>
        <w:rPr>
          <w:rFonts w:ascii="微软雅黑" w:hAnsi="微软雅黑" w:eastAsia="微软雅黑"/>
          <w:sz w:val="21"/>
        </w:rPr>
        <w:t xml:space="preserve">         文章链接：</w:t>
      </w:r>
      <w:r>
        <w:rPr>
          <w:color w:val="0000FF"/>
        </w:rPr>
        <w:t>https://mp.weixin.qq.com/s/oisj3oUWvQNPqdj1f8qj0w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十二、【日本发布《统合创新战略2026》，计划向中国等派遣3万名青年科研人员】</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发布时间：2026-06-29 20:47:03</w:t>
      </w:r>
    </w:p>
    <w:p>
      <w:pPr>
        <w:spacing w:after="120"/>
        <w:jc w:val="both"/>
      </w:pPr>
      <w:r>
        <w:rPr>
          <w:rFonts w:ascii="微软雅黑" w:hAnsi="微软雅黑" w:eastAsia="微软雅黑"/>
          <w:sz w:val="21"/>
        </w:rPr>
        <w:t xml:space="preserve">         内容摘要：日本《统合创新战略2026》计划2026-2030年向海外派遣3万名青年科研人员，明确将中国列为主要方向，意图通过“人才出海”实现“新技术立国”战略，背后有地缘政治与科技竞争考量。 日本科研面临困境：2023年海外派遣研究人员仅3623人，不足2000年一半；Top10%高被引论文排名从第4跌至第13；经费削减、体制僵化导致人才流失。高市早苗政府聚焦AI、半导体、量子等17领域，试图“海外取经”抢占技术高地。 日本策略双重标准：一方面收紧对中国研究人员审查，防止技术外流；另一方面希望中国开放，学习中国在AI、新能源等领域的领先技术，甚至直言“学术交流可能强化中国武器装备”。同时，日本防卫预算连续14年增长，设立首相直管国家情报局，科研外派被视为“科技渗透”与情报铺垫。 该计划威胁我国：重点领域AI、芯片、量子技术等均为我国战略产业，可能以合作为名收集未公开数据；部分人员可能以学术访问为掩护进行情报搜集；过度依赖外援可能挤压本土人才发展空间。 应对策略：一是加强安全审查，对敏感领域涉外合作、外籍人员实施背景审查，建立动态备案，开展反间谍行动；</w:t>
      </w:r>
    </w:p>
    <w:p>
      <w:pPr>
        <w:spacing w:after="240"/>
      </w:pPr>
      <w:r>
        <w:rPr>
          <w:rFonts w:ascii="微软雅黑" w:hAnsi="微软雅黑" w:eastAsia="微软雅黑"/>
          <w:sz w:val="21"/>
        </w:rPr>
        <w:t xml:space="preserve">         文章链接：</w:t>
      </w:r>
      <w:r>
        <w:rPr>
          <w:color w:val="0000FF"/>
        </w:rPr>
        <w:t>https://mp.weixin.qq.com/s/kDTMGbYFQo4TbwkvPY2KnA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十三、【马来西亚将MH370航班搜寻协议延长一年，覆盖2025至2027年】</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20:00:01</w:t>
      </w:r>
    </w:p>
    <w:p>
      <w:pPr>
        <w:spacing w:after="120"/>
        <w:jc w:val="both"/>
      </w:pPr>
      <w:r>
        <w:rPr>
          <w:rFonts w:ascii="微软雅黑" w:hAnsi="微软雅黑" w:eastAsia="微软雅黑"/>
          <w:sz w:val="21"/>
        </w:rPr>
        <w:t xml:space="preserve">         内容摘要：6月29日，马来西亚交通部宣布，将与深海勘探公司“海洋无限”的协议延长一年，继续搜寻失踪的MH370航班。2014年3月8日，该航班从吉隆坡飞往北京时失联，载有239人。2015年1月29日，马来西亚民航局宣布客机失事，推定全员遇难。路透社称，该事件已成全球航空史上长久未解之谜，此前南印度洋多次搜寻均无功而返。 马来西亚交通部长陆兆福表示，协议延期涵盖2025年7月1日至2027年6月30日，旨在为乘客家属提供最终交代。延期让“海洋无限”完成剩余7428.54平方公里区域的搜寻，并考虑其新商业合同义务，主要设备需在2026年11月至2027年4月间调往其他地点。过去十多年，澳、中、马联合协调方多次启动搜寻，基于新技术和卫星数据重新评估区域，但受海洋条件、海底地形及资金限制，进展缓慢，未发现关键残骸，搜寻未正式结束。“海洋无限”此前于2018年1月曾对约11.2万平方公里海域搜寻，至5月底无果而暂停。</w:t>
      </w:r>
    </w:p>
    <w:p>
      <w:pPr>
        <w:spacing w:after="240"/>
      </w:pPr>
      <w:r>
        <w:rPr>
          <w:rFonts w:ascii="微软雅黑" w:hAnsi="微软雅黑" w:eastAsia="微软雅黑"/>
          <w:sz w:val="21"/>
        </w:rPr>
        <w:t xml:space="preserve">         文章链接：</w:t>
      </w:r>
      <w:r>
        <w:rPr>
          <w:color w:val="0000FF"/>
        </w:rPr>
        <w:t>https://mp.weixin.qq.com/s/tdre4QzFbgKxJREdn-z_-A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十四、【东风-17实弹发射画面公开，日本防卫大臣小泉进次郎急访韩国推动防务合作】</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发布时间：2026-06-29 18:00:00</w:t>
      </w:r>
    </w:p>
    <w:p>
      <w:pPr>
        <w:spacing w:after="120"/>
        <w:jc w:val="both"/>
      </w:pPr>
      <w:r>
        <w:rPr>
          <w:rFonts w:ascii="微软雅黑" w:hAnsi="微软雅黑" w:eastAsia="微软雅黑"/>
          <w:sz w:val="21"/>
        </w:rPr>
        <w:t xml:space="preserve">         内容摘要：央视新闻日前公开了东风-17高超音速导弹野外实弹发射的完整画面。该导弹速度超过10马赫，射程1800至2500公里，可覆盖日本全境，且现有反导系统无法拦截。这一亮相被视作中方对美日在中国周边军事活动的回应，引发日本右翼紧张。 日本防卫大臣小泉进次郎计划于27日至28日访问韩国，与韩国国防部长安圭伯、外长赵显举行闭门会谈。日方意图推动日韩防务安全合作，巩固美日韩同盟。具体措施包括：通过《物资劳务相互提供协定》打通两国军事资源互补通道；重启搁置多年的日韩海上搜救演习；在AI、无人装备等领域与韩国深度绑定；配合美国实现三方情报实时共享。 分析指出，日韩合作面临多重障碍：二战历史问题横亘两国之间；日方追求“再军事化”和突破《和平宪法》，而韩方更关注军事自主权和半岛局势；美日韩同盟无法提供拦截东风-17的有效方案，反而可能推高地区安全风险。东风-17的亮相是对美日联合军演的回应，日方慌忙结盟暴露其扩张军力的意图。</w:t>
      </w:r>
    </w:p>
    <w:p>
      <w:pPr>
        <w:spacing w:after="240"/>
      </w:pPr>
      <w:r>
        <w:rPr>
          <w:rFonts w:ascii="微软雅黑" w:hAnsi="微软雅黑" w:eastAsia="微软雅黑"/>
          <w:sz w:val="21"/>
        </w:rPr>
        <w:t xml:space="preserve">         文章链接：</w:t>
      </w:r>
      <w:r>
        <w:rPr>
          <w:color w:val="0000FF"/>
        </w:rPr>
        <w:t>https://mp.weixin.qq.com/s/9IAJb6RMEreFDq7sh2E5SQ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十五、【荷兰外贸大臣7月率阿斯麦等17家企业访华，司法大臣先行释放缓和信号】</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发布时间：2026-06-29 18:00:00</w:t>
      </w:r>
    </w:p>
    <w:p>
      <w:pPr>
        <w:spacing w:after="120"/>
        <w:jc w:val="both"/>
      </w:pPr>
      <w:r>
        <w:rPr>
          <w:rFonts w:ascii="微软雅黑" w:hAnsi="微软雅黑" w:eastAsia="微软雅黑"/>
          <w:sz w:val="21"/>
        </w:rPr>
        <w:t xml:space="preserve">         内容摘要：荷兰计划7月初派外贸与发展合作大臣舍尔茨玛访华，随行包括阿斯麦、恩智浦等17名企业高管。此前，中国驻荷兰大使申博会见了荷兰司法与安全大臣范韦尔，双方就跨境执法和打击跨国犯罪交换意见。范韦尔强调“荷方高度重视对华关系”，此次会面被视为舍尔茨玛访华前的缓冲和试探。 中荷关系最大障碍是安世半导体风波。去年9月起，荷兰动用司法手段冻结中企股权、更换管理层，导致关系恶化，中企索赔20亿人民币。申博大使在会谈中强调法治底线，指出经贸往来不能以司法程序打压外资。范韦尔的表态显示荷兰态度务实转变，不再一味对抗。值得注意的是，涉事的经济大臣卡雷曼斯未在访华名单上，暗示荷兰有意搬走绊脚石。 荷兰对华示好源于其尴尬处境。一方面，美国出台《MATCH法案》强制荷兰对华芯片管制，损害阿斯麦等企业利益，舍尔茨玛已喊出“自行决定对华政策”。另一方面，中方反制让荷兰尝到苦头，包括20亿索赔和对其挑衅的有力回击。荷兰讨好美国未得好处，挑衅中国反遭损失，国际信誉下跌。 范韦尔先行释放司法缓和信号，舍尔茨玛跟进推动合作，旨在稳住中荷基本盘。双方在跨境执法、海外追逃等领域有共同利益，对话为和解留出空间。</w:t>
      </w:r>
    </w:p>
    <w:p>
      <w:pPr>
        <w:spacing w:after="240"/>
      </w:pPr>
      <w:r>
        <w:rPr>
          <w:rFonts w:ascii="微软雅黑" w:hAnsi="微软雅黑" w:eastAsia="微软雅黑"/>
          <w:sz w:val="21"/>
        </w:rPr>
        <w:t xml:space="preserve">         文章链接：</w:t>
      </w:r>
      <w:r>
        <w:rPr>
          <w:color w:val="0000FF"/>
        </w:rPr>
        <w:t>https://mp.weixin.qq.com/s/YIoWYsm0WfxXnQZ3_TOUjw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十六、【美国加州圣何塞世界杯球迷观赛点发生枪击，致1死1重伤】</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23:07:33</w:t>
      </w:r>
    </w:p>
    <w:p>
      <w:pPr>
        <w:spacing w:after="120"/>
        <w:jc w:val="both"/>
      </w:pPr>
      <w:r>
        <w:rPr>
          <w:rFonts w:ascii="微软雅黑" w:hAnsi="微软雅黑" w:eastAsia="微软雅黑"/>
          <w:sz w:val="21"/>
        </w:rPr>
        <w:t xml:space="preserve">         内容摘要：当地时间6月28日，美国加利福尼亚州圣何塞一处热门娱乐场所发生枪击事件，造成一人死亡、一人重伤。该娱乐场所此前一直作为世界杯“球迷观赛点”，负责播放赛事直播。路透社报道称，枪击事件发生时，现场并未播放世界杯比赛，因为当天唯一一场赛事已于当天下午2点结束。圣何塞警方在社交媒体平台X上发文称，一名受害者当场死亡，第二名受害者因伤势危及生命被送往当地医院，此案正作为凶杀案进行调查，该区域周边的几条街道已被封闭。 截至目前，美国加州的旧金山湾区已举办了五场世界杯比赛，即将在本周三举办一场淘汰赛，由波黑队对阵东道主之一的美国队。此外，美国“政客新闻网”报道称，根据美国国土安全部6月17日公布的统计数据，自本月初国际足联世界杯开幕以来，美国联邦政府已挫败数十起无人机袭击事件。在多个体育场馆，联邦官员与当地执法部门合作，在采取经批准的应对措施后成功击落了无人机，一些情况下执法部门直接没收了这些无人机。美国国土安全部发言人表示，这些反无人机小组“一直在努力工作”，为11个比赛场馆中8个场馆的比赛提供支持。目前，尚不清楚这些无人机是否携带了干扰装置或潜在爆炸物，美国国土安全部也未对后续问题作出回应。</w:t>
      </w:r>
    </w:p>
    <w:p>
      <w:pPr>
        <w:spacing w:after="240"/>
      </w:pPr>
      <w:r>
        <w:rPr>
          <w:rFonts w:ascii="微软雅黑" w:hAnsi="微软雅黑" w:eastAsia="微软雅黑"/>
          <w:sz w:val="21"/>
        </w:rPr>
        <w:t xml:space="preserve">         文章链接：</w:t>
      </w:r>
      <w:r>
        <w:rPr>
          <w:color w:val="0000FF"/>
        </w:rPr>
        <w:t>https://mp.weixin.qq.com/s/q0_GHiJO_btpaggNBHHixA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十七、【德国北部施塔德发生枪击事件，致5人死亡嫌疑人被捕】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20:31:55</w:t>
      </w:r>
    </w:p>
    <w:p>
      <w:pPr>
        <w:spacing w:after="120"/>
        <w:jc w:val="both"/>
      </w:pPr>
      <w:r>
        <w:rPr>
          <w:rFonts w:ascii="微软雅黑" w:hAnsi="微软雅黑" w:eastAsia="微软雅黑"/>
          <w:sz w:val="21"/>
        </w:rPr>
        <w:t xml:space="preserve">         内容摘要：据德媒援引德国警方消息报道，德国北部施塔德29日发生枪击事件，造成5人死亡。目前，嫌疑人已被警方抓获。该事件的具体细节及作案动机等，警方正在进一步调查中。</w:t>
      </w:r>
    </w:p>
    <w:p>
      <w:pPr>
        <w:spacing w:after="240"/>
      </w:pPr>
      <w:r>
        <w:rPr>
          <w:rFonts w:ascii="微软雅黑" w:hAnsi="微软雅黑" w:eastAsia="微软雅黑"/>
          <w:sz w:val="21"/>
        </w:rPr>
        <w:t xml:space="preserve">         文章链接：</w:t>
      </w:r>
      <w:r>
        <w:rPr>
          <w:color w:val="0000FF"/>
        </w:rPr>
        <w:t>https://mp.weixin.qq.com/s/7DX08IUKspA4CrkdGKaRNA</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一、【格林斯潘去世：美联储前主席百年生涯与制度变革反思】</w:t>
      </w:r>
    </w:p>
    <w:p>
      <w:pPr>
        <w:spacing w:after="120"/>
      </w:pPr>
      <w:r>
        <w:rPr>
          <w:rFonts w:ascii="微软雅黑" w:hAnsi="微软雅黑" w:eastAsia="微软雅黑"/>
          <w:sz w:val="21"/>
        </w:rPr>
        <w:t xml:space="preserve">         来源：财新（多来源整合）</w:t>
      </w:r>
    </w:p>
    <w:p>
      <w:pPr>
        <w:spacing w:after="120"/>
      </w:pPr>
      <w:r>
        <w:rPr>
          <w:rFonts w:ascii="微软雅黑" w:hAnsi="微软雅黑" w:eastAsia="微软雅黑"/>
          <w:sz w:val="21"/>
        </w:rPr>
        <w:t xml:space="preserve">         发布时间：2026-06-29 17:23:46</w:t>
      </w:r>
    </w:p>
    <w:p>
      <w:pPr>
        <w:spacing w:after="120"/>
        <w:jc w:val="both"/>
      </w:pPr>
      <w:r>
        <w:rPr>
          <w:rFonts w:ascii="微软雅黑" w:hAnsi="微软雅黑" w:eastAsia="微软雅黑"/>
          <w:sz w:val="21"/>
        </w:rPr>
        <w:t xml:space="preserve">         内容摘要：当地时间2026年6月22日，美联储前主席艾伦·格林斯潘在华盛顿去世，享年100岁。格林斯潘自1987年8月担任美联储主席至2006年1月离任，历经四位总统提名连任，任期长达18年半。他上任时承接沃尔克抗通胀的“大通胀时代”，任期内跨越“大缓和时代”完整周期，因识别互联网时代生产率提升而被誉为“艺术大师”，但也因长期低利率、放松监管和市场托底预期，被视为2008年金融危机的重要责任人。一个月前，新任美联储主席凯文·沃什在就职演讲中表示将“以格林斯潘主席的方式履行这一职责”，使其重新回到公众视野。格林斯潘卸任时曾受欢呼，但在2008年金融危机国会听证中却被视为危机祸首。其政策实践集中呈现了技术进步与货币政策操作、央行与财政关系、货币宽松与资产泡沫、金融监管与金融稳定、危机救助与预期管理等现代央行核心难题。当前的政策选择和制度变革，很大程度上是在修正格林斯潘走过的路，其留下的三大命题成为现代央行制度变革的核心思考方向。</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最新周刊导播｜告别格林斯潘、全球航司利润腰斩、孩子为何成为筹码</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深度｜以格林斯潘为镜鉴 思考制度变革三大命题</w:t>
        </w:r>
      </w:hyperlink>
      <w:r>
        <w:rPr>
          <w:rFonts w:ascii="微软雅黑" w:hAnsi="微软雅黑" w:eastAsia="微软雅黑"/>
          <w:sz w:val="21"/>
        </w:rPr>
        <w:t>》（财新）</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二、【江西某农商行因多项违规被罚360万元，全年净利润仅270万元遭罚单吞噬】</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发布时间：2026-06-29 21:00:00</w:t>
      </w:r>
    </w:p>
    <w:p>
      <w:pPr>
        <w:spacing w:after="120"/>
        <w:jc w:val="both"/>
      </w:pPr>
      <w:r>
        <w:rPr>
          <w:rFonts w:ascii="微软雅黑" w:hAnsi="微软雅黑" w:eastAsia="微软雅黑"/>
          <w:sz w:val="21"/>
        </w:rPr>
        <w:t xml:space="preserve">         内容摘要：江西某农商行因小微企业贷款数据不实、贷款“三查”不尽职、违规发放贷款等多项违规，被国家金融监管总局处罚300万元，旗下两支行各罚30万，合计360万。该行2025年营收约11亿元，利润总额1.65亿元，但净利润仅270万元，罚单直接吞噬全年利润，还倒贴90万。其财务表现糟糕：营收同比下降超15%，资产和负债下滑，不良率超3.9%，远超同业水平，大量利润需用于计提拨备。 此类“亏本生意”在地方城商行、农商行和村镇银行中普遍存在。2025年，央行、金监局等对银行业开出2588张罚单，罚没26.41亿元，同比大幅增长；其中百万罚单455张，31张达千万。2026年1-5月，罚单2474张，同比增长3.95%，罚没8.71亿元，同比增长27.15%。处罚层层传导至基层支行和员工。 银行并非甘愿冒险，而是面临双重压力：内部考核任务逐年增长，尤其增量指标难以完成；外部大银行凭借资金、品牌和渠道优势下沉业务，小银行获客困难。违规操作可能延迟暴露风险，而完不成任务则立即受罚。因此，基层银行常铤而走险，导致盲目扩张和违规频发。这反映出银行内部管理策略和经营问题亟待审视。</w:t>
      </w:r>
    </w:p>
    <w:p>
      <w:pPr>
        <w:spacing w:after="240"/>
      </w:pPr>
      <w:r>
        <w:rPr>
          <w:rFonts w:ascii="微软雅黑" w:hAnsi="微软雅黑" w:eastAsia="微软雅黑"/>
          <w:sz w:val="21"/>
        </w:rPr>
        <w:t xml:space="preserve">         文章链接：</w:t>
      </w:r>
      <w:r>
        <w:rPr>
          <w:color w:val="0000FF"/>
        </w:rPr>
        <w:t>https://mp.weixin.qq.com/s/QbLt3jVZ27GoI9Dcuxleyw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三、【李扬：利率市场化成为当前金融改革核心关键，需打通银行与金融市场壁垒】</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发布时间：2026-06-29 18:27:48</w:t>
      </w:r>
    </w:p>
    <w:p>
      <w:pPr>
        <w:spacing w:after="120"/>
        <w:jc w:val="both"/>
      </w:pPr>
      <w:r>
        <w:rPr>
          <w:rFonts w:ascii="微软雅黑" w:hAnsi="微软雅黑" w:eastAsia="微软雅黑"/>
          <w:sz w:val="21"/>
        </w:rPr>
        <w:t xml:space="preserve">         内容摘要：国家金融与发展实验室理事长李扬在2026年中期中国宏观经济论坛上指出，金融结构优化已成社会共识。随着我国经济从增量发展转向高质量发展，贷款降速提质将成为宏观经济运行的新常态。金融底座和融资结构的根本性变革，使传统以银行信贷管控为核心的宏观调控范式不再适用，利率市场化成为当前金融改革的核心关键，并将成为未来宏观调控的核心抓手。 利率市场化改革有三个目标：一是利率由市场决定，其水平、风险结构和期限结构由资金供求双方通过竞争形成；二是建立合理的利率体系结构，打通银行与金融市场间的壁垒，形成有效的利率传导机制；三是完善调控机制，货币当局需适应以利率为工具的调控方式。 李扬强调三点：第一，实现各类金融市场互联互通，特别是银行信贷市场与金融市场的互通，打开银行资产负债表。第二，货币当局需具备有效的市场化调控手段。目前中国利率与货币供应分开决定，利率仅作为成本计算工具，需打破这一局面，使银行不仅作为最后贷款人，还成为最后做市商。</w:t>
      </w:r>
    </w:p>
    <w:p>
      <w:pPr>
        <w:spacing w:after="240"/>
      </w:pPr>
      <w:r>
        <w:rPr>
          <w:rFonts w:ascii="微软雅黑" w:hAnsi="微软雅黑" w:eastAsia="微软雅黑"/>
          <w:sz w:val="21"/>
        </w:rPr>
        <w:t xml:space="preserve">         文章链接：</w:t>
      </w:r>
      <w:r>
        <w:rPr>
          <w:color w:val="0000FF"/>
        </w:rPr>
        <w:t>https://mp.weixin.qq.com/s/5pQmwsPibkMRs_i_QaDGlg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四、【蔡昉提出应对AI三大举措，包括打造就业升级版和加大社会性支出】</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发布时间：2026-06-29 18:27:48</w:t>
      </w:r>
    </w:p>
    <w:p>
      <w:pPr>
        <w:spacing w:after="120"/>
        <w:jc w:val="both"/>
      </w:pPr>
      <w:r>
        <w:rPr>
          <w:rFonts w:ascii="微软雅黑" w:hAnsi="微软雅黑" w:eastAsia="微软雅黑"/>
          <w:sz w:val="21"/>
        </w:rPr>
        <w:t xml:space="preserve">         内容摘要：中国社科院学部委员蔡昉在宏观经济论坛上指出，为实现2035年成为中等发达国家目标，未来五年中国经济需保持4.4%至4.8%的年增速。随着人口红利消退，传统资源配置效率下降，人工智能（AI）可通过“资源配置效应”（从试错转向试对）和“创造性破坏效应”（加速优胜劣汰）大幅提高劳动生产率，打破潜在增长率下行趋势。 针对AI是否陷入生产率悖论（新技术未带来生产率提升）的疑问，蔡昉认为这源于发展不均衡。AI在加剧企业创造性破坏的同时，会引发两大负面效应：一是“分母效应”，企业减少劳动投入导致就业破坏大于创造；二是“分子效应”，供给侧产能激增而需求侧购买力不足，加剧供强需弱和总需求矛盾。 破解悖论的关键在于将人和民生作为独立变量，蔡昉提出三大举措：第一，打造积极就业升级版，应对通用型AI（AGI）可能带来的更大就业冲击。第二，将投资于人作为再分配主要手段。中国居民基尼系数长期高达0.465，需通过社会性支出（而非仅税收）改善收入分配，提升购买力以应对分子效应。</w:t>
      </w:r>
    </w:p>
    <w:p>
      <w:pPr>
        <w:spacing w:after="240"/>
      </w:pPr>
      <w:r>
        <w:rPr>
          <w:rFonts w:ascii="微软雅黑" w:hAnsi="微软雅黑" w:eastAsia="微软雅黑"/>
          <w:sz w:val="21"/>
        </w:rPr>
        <w:t xml:space="preserve">         文章链接：</w:t>
      </w:r>
      <w:r>
        <w:rPr>
          <w:color w:val="0000FF"/>
        </w:rPr>
        <w:t>https://mp.weixin.qq.com/s/0yBok0GBam1V6ZOIu4Qc4Q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五、【第九届财新夏季峰会聚焦跨境新航道，中国企业出海从产品转向生态输出】</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发布时间：2026-06-29 17:23:46</w:t>
      </w:r>
    </w:p>
    <w:p>
      <w:pPr>
        <w:spacing w:after="120"/>
        <w:jc w:val="both"/>
      </w:pPr>
      <w:r>
        <w:rPr>
          <w:rFonts w:ascii="微软雅黑" w:hAnsi="微软雅黑" w:eastAsia="微软雅黑"/>
          <w:sz w:val="21"/>
        </w:rPr>
        <w:t xml:space="preserve">         内容摘要：6月17日，第九届财新夏季峰会闭门会在杭州举行，聚焦“跨境新航道”，汇聚浙商银行、中信证券等机构及长三角出海企业代表，旨在搭建精准对接平台。商务部数据显示，2026年一季度全行业对外直接投资达3094.5亿元，同比增长5.4%；2025年全年对外直接投资1744亿美元，同比增长7.1%，海外并购436亿美元，同比增长近四成。但出海内涵正从产品外销转向品牌、技术与产能多元输出，政策层面，“十五五”规划纲要和2026年《政府工作报告》均强调完善海外综合服务体系。 当前出海驱动力发生根本变化。浙商银行首席经济学家殷剑峰指出，供给侧新能源汽车等高景气与房地产低迷分化，需求侧外需贡献升至30%，内需偏弱，银行业面临“资产荒”。浙商银行国际业务部负责人表示，企业需通过跨境经营挖掘海外增量，ODI总体稳定，“一带一路”和东盟份额提升。金融机构角色从产品提供者转向资源整合者，推出全币种结算、多币种汇率避险及“跨境双池”融资模式，赋能企业行稳致远。 出海后考验系统能力。中信证券屠晶晶称，港股市场成交额大增，2025年惠港五条优化IPO流程，A+H上市增多，融资额占港股近半。</w:t>
      </w:r>
    </w:p>
    <w:p>
      <w:pPr>
        <w:spacing w:after="240"/>
      </w:pPr>
      <w:r>
        <w:rPr>
          <w:rFonts w:ascii="微软雅黑" w:hAnsi="微软雅黑" w:eastAsia="微软雅黑"/>
          <w:sz w:val="21"/>
        </w:rPr>
        <w:t xml:space="preserve">         文章链接：</w:t>
      </w:r>
      <w:r>
        <w:rPr>
          <w:color w:val="0000FF"/>
        </w:rPr>
        <w:t>https://mp.weixin.qq.com/s/p9d8xOpzCjbnQdj7xLvmVg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六、【央行首次开展3000亿元隔夜逆回购操作，仅公布操作量未披露利率】</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发布时间：2026-06-29 14:44:06</w:t>
      </w:r>
    </w:p>
    <w:p>
      <w:pPr>
        <w:spacing w:after="120"/>
        <w:jc w:val="both"/>
      </w:pPr>
      <w:r>
        <w:rPr>
          <w:rFonts w:ascii="微软雅黑" w:hAnsi="微软雅黑" w:eastAsia="微软雅黑"/>
          <w:sz w:val="21"/>
        </w:rPr>
        <w:t xml:space="preserve">         内容摘要：6月29日，央行首次开展3000亿元隔夜逆回购操作，采用“固定利率、数量招标”模式，但仅公布操作量未披露利率，历史罕见。市场人士解读：东方金诚王青认为，此举强调数量调控而非价格调控，作为7天期逆回购补充，操作模式待成熟；未来隔夜逆回购有望常态化，成为主要政策利率并适时公布利率。天风证券谭逸鸣指出，当前操作利率不担任政策利率，可能动态变化，体现央行调控态度；若培育为新政策利率，操作频率将加大。此前央行已预告：6月17日行长潘功胜表示增加隔夜逆回购品种，6月25日公告于29日、30日操作。隔夜逆回购本质是央行向商业银行提供隔夜资金，补充1天期工具，更好匹配短期流动性需求。民生银行温彬认为，此举丰富流动性投放方式，提升资金面稳定性。谭逸鸣表示，隔夜逆回购与市场实际资金需求更匹配，可精准解决跨月后资金宽松问题。王青指出，月末季末操作可对冲流动性收紧，抑制DR001波动，增强短端利率稳定性，推动货币政策向价格型转型。中信建投认为，新工具落地恰逢跨季，预计带动短端资金价格下行。国泰海通指出，短期为补充工具，长期若提升频次，有望承担核心利率调控职能，与国际经验接轨。</w:t>
      </w:r>
    </w:p>
    <w:p>
      <w:pPr>
        <w:spacing w:after="240"/>
      </w:pPr>
      <w:r>
        <w:rPr>
          <w:rFonts w:ascii="微软雅黑" w:hAnsi="微软雅黑" w:eastAsia="微软雅黑"/>
          <w:sz w:val="21"/>
        </w:rPr>
        <w:t xml:space="preserve">         文章链接：</w:t>
      </w:r>
      <w:r>
        <w:rPr>
          <w:color w:val="0000FF"/>
        </w:rPr>
        <w:t>https://mp.weixin.qq.com/s/Tx80QDCRzSfOowhi5gSnvw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七、【欧洲热浪催生中国降温产品出口潮，义乌前5月跨境电商交易额同比增长10.23%】</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发布时间：2026-06-29 11:03:09</w:t>
      </w:r>
    </w:p>
    <w:p>
      <w:pPr>
        <w:spacing w:after="120"/>
        <w:jc w:val="both"/>
      </w:pPr>
      <w:r>
        <w:rPr>
          <w:rFonts w:ascii="微软雅黑" w:hAnsi="微软雅黑" w:eastAsia="微软雅黑"/>
          <w:sz w:val="21"/>
        </w:rPr>
        <w:t xml:space="preserve">         内容摘要：一场罕见热浪正在欧洲肆虐，德国、捷克等地最高气温纪录被刷新，匈牙利、波兰等国发布高温预警。欧洲多国高温天气催生空调、风扇等消费需求，中国制造的降温产品订单量显著增长，成为今夏外贸出口新增长点。在义乌国际商贸城，各类创意降温用品受海外采购商热捧，遮阳防晒产品功能持续升级，附加喷雾、风扇等实用设计。义乌依托成熟小商品供应链和跨境物流体系，叠加电商平台促销，消暑小家电线上销售渠道全面打开。今年1至5月，义乌跨境电商总交易额达811.75亿元人民币，同比增长10.23%。在浙江宁波，一家外贸公司正加紧处理跨境电商订单，智能显示屏风扇和小巧移动空调成为平台爆款。多款制冰机需求大涨，上游生产企业开足马力赶订单。一家主营制冰机的企业车间内装配、检测、打包等工序有序推进，负责人介绍，受欧洲持续高温带动，小型家用、户外便携款制冰机需求大涨。浙江宁波某股份有限公司国际贸易总监郑黎表示，今年1至5月，制冰机销往欧洲的出库量比去年同期增长超70%，占销售总量的15%左右。</w:t>
      </w:r>
    </w:p>
    <w:p>
      <w:pPr>
        <w:spacing w:after="240"/>
      </w:pPr>
      <w:r>
        <w:rPr>
          <w:rFonts w:ascii="微软雅黑" w:hAnsi="微软雅黑" w:eastAsia="微软雅黑"/>
          <w:sz w:val="21"/>
        </w:rPr>
        <w:t xml:space="preserve">         文章链接：</w:t>
      </w:r>
      <w:r>
        <w:rPr>
          <w:color w:val="0000FF"/>
        </w:rPr>
        <w:t>https://mp.weixin.qq.com/s/lCbJpMMWErHJL7LtCZT0ZQ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八、【美光财报超预期带动AI产业链上涨，黄金因资金虹吸效应持续走低】</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发布时间：2026-06-30 08:08:53</w:t>
      </w:r>
    </w:p>
    <w:p>
      <w:pPr>
        <w:spacing w:after="120"/>
        <w:jc w:val="both"/>
      </w:pPr>
      <w:r>
        <w:rPr>
          <w:rFonts w:ascii="微软雅黑" w:hAnsi="微软雅黑" w:eastAsia="微软雅黑"/>
          <w:sz w:val="21"/>
        </w:rPr>
        <w:t xml:space="preserve">         内容摘要：美光科技2026财年第三财季业绩超预期：营收415亿美元，环比增长74%，同比增长346%，连续五季度创纪录；毛利率84.9%，经营现金流254亿美元，自由现金流183亿美元均创新高。财报披露16份长期供应协议，按价格下限计算，剩余合同价值达1000亿美元，锁定220亿美元保证金。受此利好，美光盘后股价暴涨14%-16%，带动A股算力、半导体板块全线走高，韩国三星电子、SK海力士分别收涨5%和13%。 与此同时，黄金走软。COMEX黄金期货从1月底5600美元/盎司高位持续下跌，失守4000美元关口。AI链牛市与金价走势反向，核心原因是资金“虹吸效应”。A股市场资金从大盘价值转向中小盘成长，信息技术板块成交额占比持续超40%，峰值近50%。美股资金从能源、医疗等板块涌入半导体和技术硬件，费城半导体指数年初至今涨90%。全球科技ETF五月流入创2024年单月新高，黄金ETF则连续多月净流出。 资金押注AI链基于多维度逻辑：AI企业盈利占比远超互联网泡沫时期，龙头企业业绩持续兑现；赚钱效应引发踏空担忧，推动资金迁移；超额收益预期压倒利率风险，投资者认为AI爆发收益远高于融资成本上升。</w:t>
      </w:r>
    </w:p>
    <w:p>
      <w:pPr>
        <w:spacing w:after="240"/>
      </w:pPr>
      <w:r>
        <w:rPr>
          <w:rFonts w:ascii="微软雅黑" w:hAnsi="微软雅黑" w:eastAsia="微软雅黑"/>
          <w:sz w:val="21"/>
        </w:rPr>
        <w:t xml:space="preserve">         文章链接：</w:t>
      </w:r>
      <w:r>
        <w:rPr>
          <w:color w:val="0000FF"/>
        </w:rPr>
        <w:t>https://mp.weixin.qq.com/s/_zpRA2fn0cOZDfALGu30HQ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九、【恒生科技指数上半年回撤20.36%，AI龙头智谱暴涨1588%与老牌科网股集体大跌形成极致分化】</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发布时间：2026-06-29 19:39:29</w:t>
      </w:r>
    </w:p>
    <w:p>
      <w:pPr>
        <w:spacing w:after="120"/>
        <w:jc w:val="both"/>
      </w:pPr>
      <w:r>
        <w:rPr>
          <w:rFonts w:ascii="微软雅黑" w:hAnsi="微软雅黑" w:eastAsia="微软雅黑"/>
          <w:sz w:val="21"/>
        </w:rPr>
        <w:t xml:space="preserve">         内容摘要：6月29日，恒生科技指数反弹收涨3.23%，但上半年累计回撤20.36%，在全球科技行情中垫底。成分股内部呈现极致分化：AI新贵成为少数赢家，通用大模型龙头智谱上半年暴涨1588%，华虹宏力、MINIMAX、联想集团等硬科技标的也悉数收涨；而传统科网股几乎全线下挫，腾讯控股大跌29%，阿里巴巴、美团、快手均跌超30%，新能源车企小鹏跌近40%，比亚迪、理想跌超20%。机构分析指出，港股疲软源于基本面分化与内外流动性收紧双重压力：港股权重股高度绑定国内消费内需，AI硬件等景气赛道占比偏低，无法受益科技行情；同时美元走强、部分海外央行紧缩，南向资金与外资同步缩水。展望下半年，中国银河策略认为，港股业绩将延续结构性修复，盈利增长主要由AI产业链、上游资源和部分景气赛道驱动，传统消费与地产链的全面复苏仍需等待更明确信号。</w:t>
      </w:r>
    </w:p>
    <w:p>
      <w:pPr>
        <w:spacing w:after="240"/>
      </w:pPr>
      <w:r>
        <w:rPr>
          <w:rFonts w:ascii="微软雅黑" w:hAnsi="微软雅黑" w:eastAsia="微软雅黑"/>
          <w:sz w:val="21"/>
        </w:rPr>
        <w:t xml:space="preserve">         文章链接：</w:t>
      </w:r>
      <w:r>
        <w:rPr>
          <w:color w:val="0000FF"/>
        </w:rPr>
        <w:t>https://mp.weixin.qq.com/s/v7ovfLonweSnyITsey6u2w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十、【创新药概念股集体大涨，医保目录初审与美股巨头新高提振市场情绪】</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发布时间：2026-06-29 19:39:29</w:t>
      </w:r>
    </w:p>
    <w:p>
      <w:pPr>
        <w:spacing w:after="120"/>
        <w:jc w:val="both"/>
      </w:pPr>
      <w:r>
        <w:rPr>
          <w:rFonts w:ascii="微软雅黑" w:hAnsi="微软雅黑" w:eastAsia="微软雅黑"/>
          <w:sz w:val="21"/>
        </w:rPr>
        <w:t xml:space="preserve">         内容摘要：6月29日，创新药概念表现强势，三生国健、海思科、科伦药业等十多股涨停，荣昌生物、君实生物、百济神州等20多股涨超10%。消息面上，国家医保局公示2026年目录初审药品名单，557个药品通过基本医保目录初审，54个通过商保创新药目录初审，其中五年内获批新通用名药品343个，体现医药行业蓬勃发展。此外，上周五美股医药巨头礼来、艾伯维、强生、默沙东创历史新高，礼来市值达1.14万亿美元，为首家市值破万亿美元的制药企业，提振A股情绪。 国产创新药市场持续高景气是主因。开源证券数据显示，6月国产创新药BD交易至少12起，预计成交总金额超120亿美元；10款新药进入临床Ⅲ期，9款申报上市，11款获批上市。医药魔方数据显示，2026年第一季度，我国创新药BD交易总金额达614亿美元，超2024年全年590亿美元，大幅领先海外266亿美元，预计全年有望突破1500亿美元。业绩方面，2026年第一季度创新药概念合计归母净利润259.95亿元，同比增长20.45%；药明康德、恒瑞医药、复星医药等龙头同比正增长，百济神州、荣昌生物、前沿生物扭亏为盈。</w:t>
      </w:r>
    </w:p>
    <w:p>
      <w:pPr>
        <w:spacing w:after="240"/>
      </w:pPr>
      <w:r>
        <w:rPr>
          <w:rFonts w:ascii="微软雅黑" w:hAnsi="微软雅黑" w:eastAsia="微软雅黑"/>
          <w:sz w:val="21"/>
        </w:rPr>
        <w:t xml:space="preserve">         文章链接：</w:t>
      </w:r>
      <w:r>
        <w:rPr>
          <w:color w:val="0000FF"/>
        </w:rPr>
        <w:t>https://mp.weixin.qq.com/s/VkfnHuJXBjFygoRjp6KldA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十一、【医药板块总市值超6万亿，创新药业绩拐点显现推动板块大涨近6%】</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发布时间：2026-06-29 19:39:29</w:t>
      </w:r>
    </w:p>
    <w:p>
      <w:pPr>
        <w:spacing w:after="120"/>
        <w:jc w:val="both"/>
      </w:pPr>
      <w:r>
        <w:rPr>
          <w:rFonts w:ascii="微软雅黑" w:hAnsi="微软雅黑" w:eastAsia="微软雅黑"/>
          <w:sz w:val="21"/>
        </w:rPr>
        <w:t xml:space="preserve">         内容摘要：周一，总市值超6万亿的医药板块全线爆发，收盘大涨近6%，成交额从上周五1017亿元增至1570亿元。消息面多重利好：557个药品通过医保目录初审；多款创新药同日获批；多家药企达成海外授权，潜在交易总额近90亿美元。创新药业绩拐点显现，2026年Q1板块净利润同比增长超20%。资金面上，6月以来医药生物行业回购金额居申万一级行业首位，机构认为回购频发是板块底部特征。多位基金经理加仓医药，如杨锐文新进通策医疗，乔迁、谢治宇增持泰格医药，葛兰增持百利天恒。主力资金自6月初净买入泰格医药超13亿元、恒瑞医药近6亿元，百利天恒等个股净买额在1-4.2亿元之间。机构预测泰恩康等净利润增长率超100%。然而，AI硬件主导的电子板块成交额达1.26万亿元，占三市总成交额35%，热度未减，医药行情延续性有待观察。中长期看，多家机构看好医药前景：中泰证券认为创新药在BD交易、数据读出上超预期，有望成为资金关注板块；华鑫证券指出创新药获医保和系列政策支持；国金证券表示CXO行业景气度上行信号明确，进入内外需共振新阶段。</w:t>
      </w:r>
    </w:p>
    <w:p>
      <w:pPr>
        <w:spacing w:after="240"/>
      </w:pPr>
      <w:r>
        <w:rPr>
          <w:rFonts w:ascii="微软雅黑" w:hAnsi="微软雅黑" w:eastAsia="微软雅黑"/>
          <w:sz w:val="21"/>
        </w:rPr>
        <w:t xml:space="preserve">         文章链接：</w:t>
      </w:r>
      <w:r>
        <w:rPr>
          <w:color w:val="0000FF"/>
        </w:rPr>
        <w:t>https://mp.weixin.qq.com/s/-k5TWrdBE9g8eHKR10FW4Q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十二、【港股反弹恒生科技涨超3%，创新药与芯片股领涨】</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发布时间：2026-06-29 19:17:07</w:t>
      </w:r>
    </w:p>
    <w:p>
      <w:pPr>
        <w:spacing w:after="120"/>
        <w:jc w:val="both"/>
      </w:pPr>
      <w:r>
        <w:rPr>
          <w:rFonts w:ascii="微软雅黑" w:hAnsi="微软雅黑" w:eastAsia="微软雅黑"/>
          <w:sz w:val="21"/>
        </w:rPr>
        <w:t xml:space="preserve">         内容摘要：6月29日，港股经历连续下挫后强势反弹，恒生指数涨1.57%，恒生科技指数涨3.23%，恒生生物科技指数涨6.66%。科网股齐涨，网易、京东健康涨超6%，携程、百度、哔哩哔哩、美团涨超5%。芯片股强势，兆易创新涨14.59%，ASMPT涨11.23%。生物医药板块亮眼，礼邦医药首日涨103.54%，映恩生物涨16.09%，晶泰控股、诺诚健华等涨超10%。消息面上，国家医保局公示557个药品通过医保目录初审，54个药品通过商保创新药目录初审，“医保+商保”双目录谈判进入实质性阶段。 中信建投认为，中国创新药收入快速增长，头部公司走向规模盈利，受技术突破、国际化加速、政策支持驱动。平安基金周思聪称，创新药当前处于“出清末期”，类似白酒2013-2014年，底部出清后有望迎来持续行情。兴证全球基金陈聪表示，创新药企业具备造血能力后，估值体系将明显变迁。 回顾2026年以来，港股明显跑输亚洲市场，恒指一度跌破23000点，年初至今跌10.16%，恒生科技年内跌超20%。中信建投周君芝指出，港股承压源于三重压力：分子端盈利集中下修，分母端美元与美债双重约束，微观层面IPO和解禁扰动。</w:t>
      </w:r>
    </w:p>
    <w:p>
      <w:pPr>
        <w:spacing w:after="240"/>
      </w:pPr>
      <w:r>
        <w:rPr>
          <w:rFonts w:ascii="微软雅黑" w:hAnsi="微软雅黑" w:eastAsia="微软雅黑"/>
          <w:sz w:val="21"/>
        </w:rPr>
        <w:t xml:space="preserve">         文章链接：</w:t>
      </w:r>
      <w:r>
        <w:rPr>
          <w:color w:val="0000FF"/>
        </w:rPr>
        <w:t>https://mp.weixin.qq.com/s/aCFbh1xJkBz4WOXg2CSEKw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十三、【中国科技企业境内IPO筹资31亿美元，同比增长五倍创三年新高】</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发布时间：2026-06-29 12:25:33</w:t>
      </w:r>
    </w:p>
    <w:p>
      <w:pPr>
        <w:spacing w:after="120"/>
        <w:jc w:val="both"/>
      </w:pPr>
      <w:r>
        <w:rPr>
          <w:rFonts w:ascii="微软雅黑" w:hAnsi="微软雅黑" w:eastAsia="微软雅黑"/>
          <w:sz w:val="21"/>
        </w:rPr>
        <w:t xml:space="preserve">         内容摘要：随着北京推动芯片和AI企业上市以应对中美竞争，中国科技企业境内IPO迎来2023年以来最强复苏。LSEG数据显示，截至6月18日，科技企业境内筹资31亿美元，同比增长五倍多。近50家企业（含机器人初创和半导体公司）已提交IPO申请，拟募资至少1261亿元人民币（187亿美元）。存储芯片制造商长鑫存储计划在上海启动295亿元IPO，将成为今年最大规模，推动融资总额升至三年高位。 中国监管机构6月17日表示支持量子科技、核聚变和脑机接口等“未来产业”初创企业上市。上交所也发布规则，便利大语言模型公司在科创板上市。Davis Polk律师Li He指出，科技企业IPO加速为私募和风投基金提供了期待已久的退出机会。此次热潮标志着2024年以来上市停滞局面的逆转。 中国证监会本月初在金融论坛上表示支持港股上市公司境内上市。光大证券策略师Kenny Ng认为，这有望拓宽企业内地融资渠道并改善流动性。例如，智谱AI今年1月港股IPO筹资43.5亿港元后，计划在科创板再筹150亿元。知情人士透露，百度旗下昆仑芯在等待香港上市批准的同时，也计划进行国内上市。</w:t>
      </w:r>
    </w:p>
    <w:p>
      <w:pPr>
        <w:spacing w:after="240"/>
      </w:pPr>
      <w:r>
        <w:rPr>
          <w:rFonts w:ascii="微软雅黑" w:hAnsi="微软雅黑" w:eastAsia="微软雅黑"/>
          <w:sz w:val="21"/>
        </w:rPr>
        <w:t xml:space="preserve">         文章链接：</w:t>
      </w:r>
      <w:r>
        <w:rPr>
          <w:color w:val="0000FF"/>
        </w:rPr>
        <w:t>https://mp.weixin.qq.com/s/221RofPNdzjkaw2I_6rP9w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十四、【兴登堡预兆近一月在美股触发7次，A股历史预测中型回撤准确率达92%】</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发布时间：2026-06-29 11:30:14</w:t>
      </w:r>
    </w:p>
    <w:p>
      <w:pPr>
        <w:spacing w:after="120"/>
        <w:jc w:val="both"/>
      </w:pPr>
      <w:r>
        <w:rPr>
          <w:rFonts w:ascii="微软雅黑" w:hAnsi="微软雅黑" w:eastAsia="微软雅黑"/>
          <w:sz w:val="21"/>
        </w:rPr>
        <w:t xml:space="preserve">         内容摘要：浙商证券报告显示，截至2026年6月下旬，“兴登堡预兆”信号近一个月在美股触发7次，年内累计超10次。该指标需同时满足四项条件：道指10周均线上升、纽交所52周新高与新低个股占比均超2.2%、新高股数不超新低股数2倍、麦克莱伦摆动指标为负。当前美股四项条件均满足，且信息技术与通信服务板块占标普500市值47%，筹码高度集中加剧脆弱性。 历史回测显示，1985年以来约20次触发中，信号后40个交易日内纳指回撤超10%的概率为67%，演变为大级别调整的概率为33%。该指标曾预警1987年黑色星期一、2000年科网泡沫、2007年次贷危机、2020年疫情冲击及2022年调整，但在量化宽松时期多次出现假警报，如2010年和2013年。指标适用于判断结构脆弱性，但流动性充裕时可失效。 适配A股后，2000年至2024年间12次触发对中型回撤预测有效率达92%，成功捕捉2007年、2015年、2018年及2021年关键转折点，但2019年等案例仅出现中型回撤。当前A股前三个条件基本满足，但麦克莱伦指标信号不明确，未严格触发。</w:t>
      </w:r>
    </w:p>
    <w:p>
      <w:pPr>
        <w:spacing w:after="240"/>
      </w:pPr>
      <w:r>
        <w:rPr>
          <w:rFonts w:ascii="微软雅黑" w:hAnsi="微软雅黑" w:eastAsia="微软雅黑"/>
          <w:sz w:val="21"/>
        </w:rPr>
        <w:t xml:space="preserve">         文章链接：</w:t>
      </w:r>
      <w:r>
        <w:rPr>
          <w:color w:val="0000FF"/>
        </w:rPr>
        <w:t>https://mp.weixin.qq.com/s/ywFpuQlUyIQMTjpX0M2QhA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十五、【托伦斯与康美特本周申购，半导体零部件龙头托伦斯发行价22.6元/股】</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发布时间：2026-06-29 11:03:09</w:t>
      </w:r>
    </w:p>
    <w:p>
      <w:pPr>
        <w:spacing w:after="120"/>
        <w:jc w:val="both"/>
      </w:pPr>
      <w:r>
        <w:rPr>
          <w:rFonts w:ascii="微软雅黑" w:hAnsi="微软雅黑" w:eastAsia="微软雅黑"/>
          <w:sz w:val="21"/>
        </w:rPr>
        <w:t xml:space="preserve">         内容摘要：本周有2只新股申购，创业板托伦斯和北交所康美特，均在周一（6月29日）申购。 托伦斯是半导体设备精密零部件龙头，发行价22.6元/股，市盈率44.82倍，行业均值43.51倍，网上发行上限9500股。公司主营精密金属零部件，为半导体设备提供关键工艺、结构零部件及气体管路等产品，工艺覆盖激光设备领域。与北方华创、中微公司等国内半导体设备企业长期合作，是核心供应商之一，并覆盖宸微科技、稷以科技等本土厂商，同时导入国际激光企业Lumentum供应链。业绩方面，2023-2025年营收分别为2.91亿、6.10亿、7.20亿元，净利润0.15亿、1.06亿、0.98亿元。 康美特是电子封装材料“小巨人”企业，发行价8.14元/股，市盈率14.98倍。公司主营电子封装材料（LED芯片封装用电子胶粘剂）及高性能改性塑料，应用于新型显示、半导体照明、航空航天及安全防护、液晶面板防护等领域。客户覆盖全球头部LED封装厂商如欧司朗、亿光电子、首尔半导体，及国内鸿利智汇、国星光电等，并进入TCL、海信、京东方、小米、比亚迪等终端供应链。</w:t>
      </w:r>
    </w:p>
    <w:p>
      <w:pPr>
        <w:spacing w:after="240"/>
      </w:pPr>
      <w:r>
        <w:rPr>
          <w:rFonts w:ascii="微软雅黑" w:hAnsi="微软雅黑" w:eastAsia="微软雅黑"/>
          <w:sz w:val="21"/>
        </w:rPr>
        <w:t xml:space="preserve">         文章链接：</w:t>
      </w:r>
      <w:r>
        <w:rPr>
          <w:color w:val="0000FF"/>
        </w:rPr>
        <w:t>https://mp.weixin.qq.com/s/iqSxxZF8-EEwJRHsVt_zCQ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十六、【荣科科技与荃银高科因财务造假和违规担保将被ST，影响超10万股东】</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发布时间：2026-06-29 11:03:09</w:t>
      </w:r>
    </w:p>
    <w:p>
      <w:pPr>
        <w:spacing w:after="120"/>
        <w:jc w:val="both"/>
      </w:pPr>
      <w:r>
        <w:rPr>
          <w:rFonts w:ascii="微软雅黑" w:hAnsi="微软雅黑" w:eastAsia="微软雅黑"/>
          <w:sz w:val="21"/>
        </w:rPr>
        <w:t xml:space="preserve">         内容摘要：6月26日，荣科科技和荃银高科曝出重大利空，两公司股票将于6月29日停牌，6月30日起正式“ST”，合计影响超10万股民。 荃银高科因2024年年报虚增利润收到证监会安徽监管局《行政处罚事先告知书》。公司少计提信用减值损失1871.51万元，虚增利润总额1871.51万元，占当期披露利润总额的10.86%。公司股票将被实施其他风险警示，但不触及强制退市。安徽证监局拟对荃银高科罚款300万元，对时任董事长应敏杰、副董事长兼总经理张琴各罚款150万元，对董秘兼财务总监张庆一罚款130万元。截至6月26日收盘，荃银高科股价报6.73元，年内累跌42.38%，股东户数3.7万。 荣科科技因前任控股股东辽宁国科实业有限公司遗留的违规担保问题被ST。违规担保涉及抚顺银行，包括一笔1亿元贷款（本息约1.36亿元）及另外5项担保，累计本金余额7.85亿元，占公司净资产8.31亿元的94.47%，占货币资金1.46亿元的536.55%。公司未发现相关审议记录，案件定于8月5日开庭。截至6月26日收盘，荣科科技股价报8.31元，年内累跌69.81%，股东户数6.79万。</w:t>
      </w:r>
    </w:p>
    <w:p>
      <w:pPr>
        <w:spacing w:after="240"/>
      </w:pPr>
      <w:r>
        <w:rPr>
          <w:rFonts w:ascii="微软雅黑" w:hAnsi="微软雅黑" w:eastAsia="微软雅黑"/>
          <w:sz w:val="21"/>
        </w:rPr>
        <w:t xml:space="preserve">         文章链接：</w:t>
      </w:r>
      <w:r>
        <w:rPr>
          <w:color w:val="0000FF"/>
        </w:rPr>
        <w:t>https://mp.weixin.qq.com/s/dGGeD2hVpYxNY51jZR1BGw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十七、【分析师称沃什鹰派言论实为烟幕，旨在为9月降息铺路】</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发布时间：2026-06-29 17:53:59</w:t>
      </w:r>
    </w:p>
    <w:p>
      <w:pPr>
        <w:spacing w:after="120"/>
        <w:jc w:val="both"/>
      </w:pPr>
      <w:r>
        <w:rPr>
          <w:rFonts w:ascii="微软雅黑" w:hAnsi="微软雅黑" w:eastAsia="微软雅黑"/>
          <w:sz w:val="21"/>
        </w:rPr>
        <w:t xml:space="preserve">         内容摘要：Academy Securities分析师Peter Tchir指出，市场误判了美联储主席沃什的意图。尽管市场定价9月加息概率75%，但他认为沃什的鹰派姿态实为烟幕，旨在压制长端利率（10年期美债收益率已从4.46%回落至4.37%），为后续降息铺路。Tchir推测，沃什可能通过“数据驱动”转向，在9月和10月连续降息，赶在中期选举前落地。 Tchir从政治经济学角度解读：特朗普政府政策目标未变，低利率对地产至关重要。沃什的鹰派表演可维护美联储独立性表象，同时让市场转向加息预期，待数据“配合”后再以数据为由降息，并将通胀责任推给前任。沃什的岳父是特朗普大额捐款人，这一背景或非无关。 在通胀衡量上，Tchir认为PCE并非沃什首选。他批评住房通胀指标滞后：CPI的OER峰值约8%，而Zillow租金数据2022年初已达16%。克利夫兰联储的NTRR指数更贴近现实，美联储可转向使用该指标为降息提供依据。Truflation实时数据显示核心通胀率约1.45%，自2月以来低于1.8%。沃什暗示通胀“大位数”更重要，市场可能被条件化接受“2点几”即接近2%目标。</w:t>
      </w:r>
    </w:p>
    <w:p>
      <w:pPr>
        <w:spacing w:after="240"/>
      </w:pPr>
      <w:r>
        <w:rPr>
          <w:rFonts w:ascii="微软雅黑" w:hAnsi="微软雅黑" w:eastAsia="微软雅黑"/>
          <w:sz w:val="21"/>
        </w:rPr>
        <w:t xml:space="preserve">         文章链接：</w:t>
      </w:r>
      <w:r>
        <w:rPr>
          <w:color w:val="0000FF"/>
        </w:rPr>
        <w:t>https://mp.weixin.qq.com/s/JaVkphpo65enZU3HQsRUsA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十八、【全球股市杠杆融资达历史峰值，巴克莱警告集中平仓风险为最大非自主性风险】</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发布时间：2026-06-29 17:53:59</w:t>
      </w:r>
    </w:p>
    <w:p>
      <w:pPr>
        <w:spacing w:after="120"/>
        <w:jc w:val="both"/>
      </w:pPr>
      <w:r>
        <w:rPr>
          <w:rFonts w:ascii="微软雅黑" w:hAnsi="微软雅黑" w:eastAsia="微软雅黑"/>
          <w:sz w:val="21"/>
        </w:rPr>
        <w:t xml:space="preserve">         内容摘要：全球股市在AI浪潮下屡创新高，但支撑涨势的杠杆燃料已至历史极限，风险显著放大。美国融资余额5月同比飙升54%，达1.4万亿美元峰值；杠杆ETF总资产在70天内从1150亿美元猛增至2200亿美元，科技和半导体股最受追捧。巴克莱警告，杠杆基金自3月底已买入约3000亿美元衍生品，集中平仓将成“最大非自主性风险”。摩根士丹利指出，美股边际买家对杠杆依赖空前，融资成本飙升——AXW期货利差飙至+140个基点，创2020年12月以来新高。一级交易商权益敞口达2230亿美元，融资依赖度指标飙升近50%。市场上涨高度集中于信息技术板块，过去三个月仅该板块跑赢标普500，涨幅24.2%。 韩国市场已现警示：KOSPI指数今年涨87%，但高度集中持仓与极端杠杆叠加，上周单日暴跌10%触发熔断，随后急速反弹再熔断。中金估算，韩国场内杠杆倍数2至5倍，广义杠杆达271万亿韩元，标的资产跌16%至36%即可触发追缴。追踪三星和SK海力士的杠杆基金交易一度占日均成交量50%。韩国金融监督院院长后悔未能阻止杠杆单股基金发行，92%持有者为散户。</w:t>
      </w:r>
    </w:p>
    <w:p>
      <w:pPr>
        <w:spacing w:after="240"/>
      </w:pPr>
      <w:r>
        <w:rPr>
          <w:rFonts w:ascii="微软雅黑" w:hAnsi="微软雅黑" w:eastAsia="微软雅黑"/>
          <w:sz w:val="21"/>
        </w:rPr>
        <w:t xml:space="preserve">         文章链接：</w:t>
      </w:r>
      <w:r>
        <w:rPr>
          <w:color w:val="0000FF"/>
        </w:rPr>
        <w:t>https://mp.weixin.qq.com/s/iEAduFVY7udxXmtYZOmMbQ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十九、【格林斯潘去世享年100岁，其低利率与放松监管政策被指引发次贷危机】</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发布时间：2026-06-29 11:22:18</w:t>
      </w:r>
    </w:p>
    <w:p>
      <w:pPr>
        <w:spacing w:after="120"/>
        <w:jc w:val="both"/>
      </w:pPr>
      <w:r>
        <w:rPr>
          <w:rFonts w:ascii="微软雅黑" w:hAnsi="微软雅黑" w:eastAsia="微软雅黑"/>
          <w:sz w:val="21"/>
        </w:rPr>
        <w:t xml:space="preserve">         内容摘要：第13任美联储主席艾伦·格林斯潘于2026年6月22日因帕金森并发症去世，享年100岁。他自1987年8月上任，连任五届，至2006年1月交棒伯南克，掌舵美联储18年5个月，任期横跨四位总统。他主导的货币政策覆盖了现代央行的核心命题，包括货币政策范式、泡沫识别、危机应对和公共沟通。 格林斯潘最鲜明的特点是互联网兴起时前瞻性保持低利率，推动美国1991年至2000年长达10年的经济扩张，被誉为“大缓和时代”的缔造者。但他也因放松金融监管的主张备受争议，信奉单个金融机构健康即市场健康，积极支持废除《格拉斯-斯蒂格尔法案》，阻止场外衍生品纳入监管。上任第二个月遭遇“黑色星期一”，他通过注入流动性稳定市场，此后多次用类似手段应对海外金融危机、互联网泡沫破裂和“9·11”事件，形成“格林斯潘看跌期权”预期。然而，他信奉“泡沫不可知论”，长期低利率与放松监管催生房地产贷款和衍生品繁荣，最终酿成2007年次贷危机和2008年国际金融危机。2008年10月，他承认对房价和泡沫的判断错误，并反思金融机构未保护投资者利益。其妻米切尔称他是伟人，坦诚承认错误。</w:t>
      </w:r>
    </w:p>
    <w:p>
      <w:pPr>
        <w:spacing w:after="240"/>
      </w:pPr>
      <w:r>
        <w:rPr>
          <w:rFonts w:ascii="微软雅黑" w:hAnsi="微软雅黑" w:eastAsia="微软雅黑"/>
          <w:sz w:val="21"/>
        </w:rPr>
        <w:t xml:space="preserve">         文章链接：</w:t>
      </w:r>
      <w:r>
        <w:rPr>
          <w:color w:val="0000FF"/>
        </w:rPr>
        <w:t>https://mp.weixin.qq.com/s/HZM9bTcMdn0hDGMxZGuwww</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一、【韩国队世界杯出局引发连锁反应：主教练洪明甫遭死亡威胁，总统李在明痛批足协“密室行政”】</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发布时间：2026-06-30 09:22:31</w:t>
      </w:r>
    </w:p>
    <w:p>
      <w:pPr>
        <w:spacing w:after="120"/>
        <w:jc w:val="both"/>
      </w:pPr>
      <w:r>
        <w:rPr>
          <w:rFonts w:ascii="微软雅黑" w:hAnsi="微软雅黑" w:eastAsia="微软雅黑"/>
          <w:sz w:val="21"/>
        </w:rPr>
        <w:t xml:space="preserve">         内容摘要：2026年美加墨世界杯小组赛，韩国队以第34名成绩出局，这支拥有孙兴慜、金玟哉等旅欧球星、总身价1.39亿欧元的“黄金一代”因保守战术和体能问题惨败，引发国内强烈不满。主教练洪明甫赛后辞职，但风波未平。6月28日，网络社群出现针对洪明甫的死亡威胁，发帖人自称41岁美国公民，声称要到仁川机场实施犯罪。韩国警方29日宣布，将于30日在仁川机场部署百余名警力，分隔球员与普通旅客通道，防范投掷物品或袭击。洪明甫与8名球员定于30日返韩，此前2018年世界杯韩国队小组出局回国时曾在机场被扔鸡蛋。总统李在明28日批评足协“荒唐”，要求文化体育观光部调查；执政党代表韩秉道指责“密室行政”和“任人唯亲”。文体部长崔辉泳承诺“刮骨疗毒”全面革新。韩媒分析指出，溃败根源在于足协行政腐败与选拔黑幕，涉及财阀、法院、警方多方博弈。洪明甫2024年任命被指“强行内定”，首尔警方调查八起相关投诉，法院判决选拔程序违法。现代集团家族长期掌控足协，会长郑梦奎在任13年，其背后财阀导致足协“私企化”和“政治化”。国家队官方球迷组织29日要求洪明甫“永久退出足坛”。</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“黄金一代”倒在小组赛！“荒唐”背后的韩国足球“密室行政”与财阀控局</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韩国国足主教练遭死亡威胁，发帖人自称为41岁美国公民，声称要到仁川机场实施犯罪</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韩国国足主教练遭死亡威胁</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二、【德国点球大战首败出局，巴西补时绝杀日本晋级16强】</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发布时间：2026-06-30 08:23:58</w:t>
      </w:r>
    </w:p>
    <w:p>
      <w:pPr>
        <w:spacing w:after="120"/>
        <w:jc w:val="both"/>
      </w:pPr>
      <w:r>
        <w:rPr>
          <w:rFonts w:ascii="微软雅黑" w:hAnsi="微软雅黑" w:eastAsia="微软雅黑"/>
          <w:sz w:val="21"/>
        </w:rPr>
        <w:t xml:space="preserve">         内容摘要：北京时间6月30日，2026年世界杯1/16决赛上演两场焦点战。德国队与巴拉圭队在120分钟内战成1比1平，点球大战中以3比4告负，止步32强，这是德国队史首次在大赛点球大战中失利，此前6战全胜。比赛中，第42分钟巴拉圭球员恩西索头球破门，打入队史世界杯淘汰赛首球；第54分钟哈弗茨头球扳平。加时赛第102分钟，德国队若纳唐·塔头球破门，但因队友安东对巴拉圭门将希尔犯规在先被判无效。全场比赛德国队控球率高达76%，射门20比7领先，并向巴拉圭禁区送出56次传中，创1966年以来世界杯淘汰赛单场最高传中纪录，但进攻效率低下。点球大战中，哈弗茨、沃尔特马德、若纳唐·塔先后罚失，尽管诺伊尔神勇扑出两粒点球，德国仍告负。另一场比赛中，巴西队凭借马丁内利补时绝杀，以2比1战胜日本队晋级16强。第29分钟日本队佐野海舟世界波破门；第56分钟卡塞米罗头球扳平；下半场补时第5分钟马丁内利打入制胜球。日本队5次挑战世界杯淘汰赛首轮全部出局。</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爆冷！点球大战，德国被巴拉圭淘汰；巴西2:1淘汰日本，晋级16强</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没想到，德国队连点球大战都输了</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三、【影评人评《四渡》电影：四渡赤水战役展现毛泽东“神”级指挥，建议家长带孩子观影】</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发布时间：2026-06-30 06:45:25</w:t>
      </w:r>
    </w:p>
    <w:p>
      <w:pPr>
        <w:spacing w:after="120"/>
        <w:jc w:val="both"/>
      </w:pPr>
      <w:r>
        <w:rPr>
          <w:rFonts w:ascii="微软雅黑" w:hAnsi="微软雅黑" w:eastAsia="微软雅黑"/>
          <w:sz w:val="21"/>
        </w:rPr>
        <w:t xml:space="preserve">         内容摘要：电影《四渡》上映后，导演徐展雄在发布会上提及“渡己、渡人、渡天下、渡苍生”引发争议，但影评人指出电影本身并无这些内容，认为影片真实展现了红军长征和毛泽东的指挥才能。影评人回顾了从古月到刘烨饰演毛泽东的历史，认为历代演员试图将毛泽东“从神还原成人”的努力反而使其形象在年轻一代心中更加神圣，称毛泽东在历史中就是“神”的存在。 影评人高度评价《四渡》在战役、战场和战术表述上的成功，认为它是目前最清晰呈现四渡赤水战役的影视作品，能帮助10岁以上孩子理解这段历史。同时，影片借周恩来之口客观评价了蒋介石的军事才能，指出1935年蒋介石被授予“特级上将”军衔时，国民党军确实几乎消灭了中央红军，但毛泽东最终带领红军起死回生，14年后将国民党赶到台湾。影评人强调，四渡赤水是毛泽东的“得意之笔”，其中蕴含的战略智慧至今具有震慑意义。 影评人建议家长带孩子观影，认为这是爱国爱党教育的良好机会，并批评部分观众未真正理解战役全过程就妄加评论。他个人观影后深受感动，认为影片深入浅出地讲清了历史，值得推荐。</w:t>
      </w:r>
    </w:p>
    <w:p>
      <w:pPr>
        <w:spacing w:after="240"/>
      </w:pPr>
      <w:r>
        <w:rPr>
          <w:rFonts w:ascii="微软雅黑" w:hAnsi="微软雅黑" w:eastAsia="微软雅黑"/>
          <w:sz w:val="21"/>
        </w:rPr>
        <w:t xml:space="preserve">         文章链接：</w:t>
      </w:r>
      <w:r>
        <w:rPr>
          <w:color w:val="0000FF"/>
        </w:rPr>
        <w:t>https://mp.weixin.qq.com/s/o-jwn5jZom8ovQ5Xsz-j5Q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四、【《抓特务》连续四天获北京单日票房冠军，韩红“走面儿”言论引负面舆情】</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发布时间：2026-06-29 17:23:46</w:t>
      </w:r>
    </w:p>
    <w:p>
      <w:pPr>
        <w:spacing w:after="120"/>
        <w:jc w:val="both"/>
      </w:pPr>
      <w:r>
        <w:rPr>
          <w:rFonts w:ascii="微软雅黑" w:hAnsi="微软雅黑" w:eastAsia="微软雅黑"/>
          <w:sz w:val="21"/>
        </w:rPr>
        <w:t xml:space="preserve">         内容摘要：端午档过后，革命历史题材影片《抓特务》连续四天成为北京市的单日票房冠军。该片由知名歌手韩红参与作曲，其在首映礼上号召北京观众“走个面儿”支持影片的言论引发负面舆情，网民指责其忽视观众感受、漠视消费选择权。截至上周，《抓特务》累计票房9938万元，仍未超越冯小刚上一部作品《向阳·花》。 第25周（6月22日-6月28日），全国电影票房收入3.87亿元，环比下降35%。受益于新片供给增加，上周票房较端午档前两周有明显增长，但驱动力仍显不足，无影片票房破亿。6月26日上映的革命历史题材新片《四渡》以8719万元票房成为周冠军，该片取材自长征途中的“四渡赤水”，上映节点正值中国工农红军长征胜利九十周年，首映当天，战役主要发生地贵州省贡献了最多票房。</w:t>
      </w:r>
    </w:p>
    <w:p>
      <w:pPr>
        <w:spacing w:after="240"/>
      </w:pPr>
      <w:r>
        <w:rPr>
          <w:rFonts w:ascii="微软雅黑" w:hAnsi="微软雅黑" w:eastAsia="微软雅黑"/>
          <w:sz w:val="21"/>
        </w:rPr>
        <w:t xml:space="preserve">         文章链接：</w:t>
      </w:r>
      <w:r>
        <w:rPr>
          <w:color w:val="0000FF"/>
        </w:rPr>
        <w:t>https://mp.weixin.qq.com/s/iZ3QE0ncN5rg9H7vsvfGrA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五、【沙特足协主席米沙尔因世界杯小组赛出局宣布辞职，对成绩不佳负责】</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17:11:47</w:t>
      </w:r>
    </w:p>
    <w:p>
      <w:pPr>
        <w:spacing w:after="120"/>
        <w:jc w:val="both"/>
      </w:pPr>
      <w:r>
        <w:rPr>
          <w:rFonts w:ascii="微软雅黑" w:hAnsi="微软雅黑" w:eastAsia="微软雅黑"/>
          <w:sz w:val="21"/>
        </w:rPr>
        <w:t xml:space="preserve">         内容摘要：沙特足球协会主席亚西尔·米沙尔于6月28日在社交媒体上宣布辞职，原因是沙特国家队在2026年美加墨世界杯小组赛H组垫底出局，未能晋级淘汰赛。米沙尔在声明中表示，这一结果远未达到期望，他对此负全部责任，并向球迷道歉。他决定不再继续任职至本届任期结束，为新的阶段提供机会。沙特足协将按照规章程序，启动董事会选举的候选人提名程序。米沙尔自2019年起担任足协主席，深度参与了沙特争取2034年世界杯主办权的工作。 沙特近年来为足球赛事投入巨额资金，沙特俱乐部相继签下克里斯蒂亚诺·罗纳尔多、卡里姆·本泽马等国际巨星，以提升国内足球水平。然而，沙特国家队在本届世界杯小组赛表现不佳，分别以0比4败给西班牙、1比1战平乌拉圭、0比0战平佛得角，最终以两平一败积2分的成绩排名H组垫底，无缘淘汰赛。这一结果令沙特球迷感到失望。</w:t>
      </w:r>
    </w:p>
    <w:p>
      <w:pPr>
        <w:spacing w:after="240"/>
      </w:pPr>
      <w:r>
        <w:rPr>
          <w:rFonts w:ascii="微软雅黑" w:hAnsi="微软雅黑" w:eastAsia="微软雅黑"/>
          <w:sz w:val="21"/>
        </w:rPr>
        <w:t xml:space="preserve">         文章链接：</w:t>
      </w:r>
      <w:r>
        <w:rPr>
          <w:color w:val="0000FF"/>
        </w:rPr>
        <w:t>https://mp.weixin.qq.com/s/TEvlaH9agUsnnvutNiiY8w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六、【日本队喊出世界杯夺冠口号，淘汰赛首战对阵巴西队】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16:48:56</w:t>
      </w:r>
    </w:p>
    <w:p>
      <w:pPr>
        <w:spacing w:after="120"/>
        <w:jc w:val="both"/>
      </w:pPr>
      <w:r>
        <w:rPr>
          <w:rFonts w:ascii="微软雅黑" w:hAnsi="微软雅黑" w:eastAsia="微软雅黑"/>
          <w:sz w:val="21"/>
        </w:rPr>
        <w:t xml:space="preserve">         内容摘要：美加墨世界杯淘汰赛阶段已开启，日本队将于北京时间6月30日凌晨对阵巴西队。日本队高调喊出“击败巴西，争夺冠军”的口号，引发外界对其自信或傲慢的讨论。 日本队小组赛表现不俗：首轮2比2绝平荷兰，次轮4比0大胜突尼斯（创队史世界杯最大赢球纪录），末轮1比1平瑞典，以小组第二出线，队史第5次晋级淘汰赛。历史交锋上，巴西队14战11胜2平1负占优，但日本队去年10月在麒麟挑战杯上3比2逆转巴西，取得队史首胜。主帅森保一认为这证明日本队有机会，但也坦言巴西队会更强。老将长友佑都直言目标只有夺冠，足协主席宫本恒靖称全队立志冲击冠军。前锋盐贝健人更称巴西队和内马尔不如以前强大。 巴西队对此回应低调。队长马尔基尼奥斯表示对手的言论成为球队动力，主教练安切洛蒂称球队将比赛视为决赛准备，并强调尊重日本队。巴西队内马尔因身体状况仍是“X因素”，第三轮仅替补出场15分钟；前锋拉菲尼亚因伤将缺阵。日本队方面，久保建英因伤无法出战，板仓滉已恢复合练。 日本队此前4次世界杯淘汰赛均止步16强，此次目标首胜并晋级8强，但面对五星巴西，梦想能否成真仍是未知。</w:t>
      </w:r>
    </w:p>
    <w:p>
      <w:pPr>
        <w:spacing w:after="240"/>
      </w:pPr>
      <w:r>
        <w:rPr>
          <w:rFonts w:ascii="微软雅黑" w:hAnsi="微软雅黑" w:eastAsia="微软雅黑"/>
          <w:sz w:val="21"/>
        </w:rPr>
        <w:t xml:space="preserve">         文章链接：</w:t>
      </w:r>
      <w:r>
        <w:rPr>
          <w:color w:val="0000FF"/>
        </w:rPr>
        <w:t>https://mp.weixin.qq.com/s/Qgad8YQId7r--eUor0GOvQ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七、【2008年北京奥运会媒体包现身2026年世界杯赛场，18年陪伴记者辗转多届赛事】</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发布时间：2026-06-29 14:31:43</w:t>
      </w:r>
    </w:p>
    <w:p>
      <w:pPr>
        <w:spacing w:after="120"/>
        <w:jc w:val="both"/>
      </w:pPr>
      <w:r>
        <w:rPr>
          <w:rFonts w:ascii="微软雅黑" w:hAnsi="微软雅黑" w:eastAsia="微软雅黑"/>
          <w:sz w:val="21"/>
        </w:rPr>
        <w:t xml:space="preserve">         内容摘要：2008年北京奥运会的媒体包再次出现在国际大型体育赛事现场。在2026年美加墨世界杯小组赛I组第三轮挪威队对阵法国队的比赛场外，一名外国记者携带的2008年北京奥运会媒体包被媒体捕捉到。尽管距离北京奥运会已过去18年，该媒体包表面留有明显使用痕迹，但拉链和肩带依然完好，陪伴记者奔波于赛场之间。这款媒体包此前已多次亮相国际体育盛会，包括2012年伦敦奥运会、2016年里约热内卢奥运会、2020年东京奥运会和2024年巴黎奥运会，成为世界级运动盛会的“熟面孔”。从2008年北京到2026年北美，同一款媒体包跟随主人走遍伦敦、里约、东京、巴黎等城市，如今又出现在世界杯赛场，拉链依旧顺滑，肩带依旧结实，象征着北京留给世界的印象历久弥新。</w:t>
      </w:r>
    </w:p>
    <w:p>
      <w:pPr>
        <w:spacing w:after="240"/>
      </w:pPr>
      <w:r>
        <w:rPr>
          <w:rFonts w:ascii="微软雅黑" w:hAnsi="微软雅黑" w:eastAsia="微软雅黑"/>
          <w:sz w:val="21"/>
        </w:rPr>
        <w:t xml:space="preserve">         文章链接：</w:t>
      </w:r>
      <w:r>
        <w:rPr>
          <w:color w:val="0000FF"/>
        </w:rPr>
        <w:t>https://mp.weixin.qq.com/s/IKLJhITVrVbv_AhIn_1ciQ</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一、【Anthropic AI账单黑箱曝光：多收170万美元，Agent商业化成隐患】</w:t>
      </w:r>
    </w:p>
    <w:p>
      <w:pPr>
        <w:spacing w:after="120"/>
      </w:pPr>
      <w:r>
        <w:rPr>
          <w:rFonts w:ascii="微软雅黑" w:hAnsi="微软雅黑" w:eastAsia="微软雅黑"/>
          <w:sz w:val="21"/>
        </w:rPr>
        <w:t xml:space="preserve">         来源：新智元（多来源整合）</w:t>
      </w:r>
    </w:p>
    <w:p>
      <w:pPr>
        <w:spacing w:after="120"/>
      </w:pPr>
      <w:r>
        <w:rPr>
          <w:rFonts w:ascii="微软雅黑" w:hAnsi="微软雅黑" w:eastAsia="微软雅黑"/>
          <w:sz w:val="21"/>
        </w:rPr>
        <w:t xml:space="preserve">         发布时间：2026-06-29 11:27:30</w:t>
      </w:r>
    </w:p>
    <w:p>
      <w:pPr>
        <w:spacing w:after="120"/>
        <w:jc w:val="both"/>
      </w:pPr>
      <w:r>
        <w:rPr>
          <w:rFonts w:ascii="微软雅黑" w:hAnsi="微软雅黑" w:eastAsia="微软雅黑"/>
          <w:sz w:val="21"/>
        </w:rPr>
        <w:t xml:space="preserve">         内容摘要：审计公司Vaudit检查60家企业约3400万美元AI账单，发现约170万美元疑似多收，主要涉及Anthropic的Claude Code，客户包括松下、HP、本田等。Vaudit创始人Michael Hahn指出三种常见多收方式：模型张冠李戴（旧模型按新模型计费）、为失败请求买单，以及最隐蔽的“重试风暴”（智能体失败后自动重试，用户不知情）。争议金额中约80%被Amazon、Google、Microsoft、Anthropic和OpenAI退还，但模型厂商拒绝承认错误。AI账单不透明根源在于按token计费，智能体化趋势使token消耗更难预测。Anthropic还面临集体诉讼：客户Karl Kahn指控其Max订阅计划实际用量远低于宣传。与此同时，Anthropic营收势头强劲，据Ramp报告，2026年4月其企业级AI份额达34.4%，首次超过OpenAI的32.3%；6月份额飙至41%。Anthropic在15个月内实现ARR从10亿到450亿美元的45倍增长，预计2026年第二季度首次盈利。</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多收170万！AI账单黑箱曝光，Anthropic退钱不认账</w:t>
        </w:r>
      </w:hyperlink>
      <w:r>
        <w:rPr>
          <w:rFonts w:ascii="微软雅黑" w:hAnsi="微软雅黑" w:eastAsia="微软雅黑"/>
          <w:sz w:val="21"/>
        </w:rPr>
        <w:t>》（新智元）</w:t>
      </w:r>
    </w:p>
    <w:p>
      <w:pPr>
        <w:spacing w:after="40"/>
        <w:ind w:left="360"/>
      </w:pPr>
      <w:r>
        <w:rPr>
          <w:rFonts w:ascii="微软雅黑" w:hAnsi="微软雅黑" w:eastAsia="微软雅黑"/>
          <w:sz w:val="21"/>
        </w:rPr>
        <w:t>• 《</w:t>
      </w:r>
      <w:hyperlink w:anchor="" r:id="rId25">
        <w:r>
          <w:rPr>
            <w:rFonts w:ascii="微软雅黑" w:eastAsia="微软雅黑"/>
            <w:sz w:val="21"/>
            <w:color w:val="0000FF"/>
            <w:u w:val="single"/>
          </w:rPr>
          <w:t xml:space="preserve">Anthropic 450亿致命死穴，中国式「白菜价」反手出招！</w:t>
        </w:r>
      </w:hyperlink>
      <w:r>
        <w:rPr>
          <w:rFonts w:ascii="微软雅黑" w:hAnsi="微软雅黑" w:eastAsia="微软雅黑"/>
          <w:sz w:val="21"/>
        </w:rPr>
        <w:t>》（新智元）</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二、【Anthropic团队负责人提出AI时代团队分工重构，五种新型角色取代传统岗位】</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发布时间：2026-06-30 10:05:58</w:t>
      </w:r>
    </w:p>
    <w:p>
      <w:pPr>
        <w:spacing w:after="120"/>
        <w:jc w:val="both"/>
      </w:pPr>
      <w:r>
        <w:rPr>
          <w:rFonts w:ascii="微软雅黑" w:hAnsi="微软雅黑" w:eastAsia="微软雅黑"/>
          <w:sz w:val="21"/>
        </w:rPr>
        <w:t xml:space="preserve">         内容摘要：Anthropic Claude Code团队负责人Boris Cherny指出，随着工程、产品、设计、数据科学等职能融合，传统岗位标签正被5类基于行为模式的新型角色取代：原型师（提出新创意，追求数量与颠覆性）、构建者（将创意转化为可投产产品，实现从0.1到1的飞跃）、清理师（精简代码与系统，移除冗余功能以提升性能）、增长师（小步快跑迭代，推动产品从“能用”到“被需要”）、维护者（死磕安全、可靠性与系统弹性）。这些角色不绑定具体岗位，一个人可横跨两到三种。团队角色组合取决于产品阶段：全新产品需1、2、3类；增长期产品需2、3、4类并配5类；成熟产品需3、4、5类并保留2类。网友热议称这符合真实工作状态，角色应随项目变化，避免固定标签限制发展。Boris强调，Claude已能较好承担清理师和构建者工作，未来能力将持续增强。</w:t>
      </w:r>
    </w:p>
    <w:p>
      <w:pPr>
        <w:spacing w:after="240"/>
      </w:pPr>
      <w:r>
        <w:rPr>
          <w:rFonts w:ascii="微软雅黑" w:hAnsi="微软雅黑" w:eastAsia="微软雅黑"/>
          <w:sz w:val="21"/>
        </w:rPr>
        <w:t xml:space="preserve">         文章链接：</w:t>
      </w:r>
      <w:r>
        <w:rPr>
          <w:color w:val="0000FF"/>
        </w:rPr>
        <w:t>https://mp.weixin.qq.com/s/SgQtx8QpVh5CdVpIak88mA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三、【北京市长殷勇调研人工智能与具身智能产业，要求打造世界一流产业创新高地】</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发布时间：2026-06-30 08:45:00</w:t>
      </w:r>
    </w:p>
    <w:p>
      <w:pPr>
        <w:spacing w:after="120"/>
        <w:jc w:val="both"/>
      </w:pPr>
      <w:r>
        <w:rPr>
          <w:rFonts w:ascii="微软雅黑" w:hAnsi="微软雅黑" w:eastAsia="微软雅黑"/>
          <w:sz w:val="21"/>
        </w:rPr>
        <w:t xml:space="preserve">         内容摘要：日前，北京市市长殷勇在海淀区调研人工智能与具身智能产业发展，强调要发挥教育科技人才优势，发展新质生产力，培育壮大人工智能、机器人等新产业集群，打造世界一流产业创新高地。 海淀区已集聚2000余家AI企业和330余家具身智能机器人企业，形成全产业链布局。北京智谱华章科技公司作为头部大模型企业，今年6月开源新一代旗舰模型GLM-5.2，在Code Arena榜单全球可用模型排名第一。殷勇听取汇报后指出，基础大模型是AI产业技术底座，希望企业坚持开源开放，深耕前沿研究，增强长程任务处理能力，巩固竞争优势。 银河通用机器人是具身智能大模型机器人领域第一梯队企业，其产品已在商业零售、文旅消费、工业制造、医疗康养等领域实现千台级规模化商用。殷勇察看人形机器人全自主作业和网球对打互动后，鼓励企业迭代核心技术，拓展商业场景，扩大中试基地和数据基础设施规模，提升量产能力，发挥头部企业带动作用，构建产业生态，打造国产人形机器人标杆品牌。 殷勇强调，北京拥有全国最丰富的AI创新资源和产业生态，正将AI打造为下一个万亿级产业集群。要统筹推进基础大模型与具身智能协同攻关，聚焦关键领域突破，筑牢技术底座；</w:t>
      </w:r>
    </w:p>
    <w:p>
      <w:pPr>
        <w:spacing w:after="240"/>
      </w:pPr>
      <w:r>
        <w:rPr>
          <w:rFonts w:ascii="微软雅黑" w:hAnsi="微软雅黑" w:eastAsia="微软雅黑"/>
          <w:sz w:val="21"/>
        </w:rPr>
        <w:t xml:space="preserve">         文章链接：</w:t>
      </w:r>
      <w:r>
        <w:rPr>
          <w:color w:val="0000FF"/>
        </w:rPr>
        <w:t>https://mp.weixin.qq.com/s/YhSoduup6Ax75YhOUyn_vA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四、【韩国宣布1800万亿韩元AI基建计划，聚焦存储半导体与数据中心】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发布时间：2026-06-30 08:30:10</w:t>
      </w:r>
    </w:p>
    <w:p>
      <w:pPr>
        <w:spacing w:after="120"/>
        <w:jc w:val="both"/>
      </w:pPr>
      <w:r>
        <w:rPr>
          <w:rFonts w:ascii="微软雅黑" w:hAnsi="微软雅黑" w:eastAsia="微软雅黑"/>
          <w:sz w:val="21"/>
        </w:rPr>
        <w:t xml:space="preserve">         内容摘要：6月29日，韩国总统李在明宣布三大超级项目，总投资超1800万亿韩元（约7.92万亿元人民币），聚焦存储半导体、物理AI和AI数据中心。三星和SK集团实际投资额远超官方数据。李在明强调以“速度战略”抢占AI先机，在西南地区建设800万亿韩元半导体制造基地（含4座晶圆厂），忠清地区建81万亿韩元先进封装中心，并投资550万亿韩元建设AI数据中心。 三星电子和SK海力士将在西南地区各建2座存储晶圆厂，投资800万亿韩元。三星宣布投资2655万亿韩元，其中2030万亿用于半导体集群，625万亿布局AI半导体、机器人等未来产业。SK集团计划投资1100万亿韩元，分阶段建设15GW AI数据中心，并提前龙仁半导体集群建设。Omdia分析师何晖指出，韩国聚焦存储优势，欲建成AI时代“油田”。TrendForce分析师许家源认为，扩产旨在争取云厂商长期订单，DRAM角色正从通用部件转向AI系统战略核心，周期波动可能趋缓。 然而，专家警告项目执行面临挑战：建设尖端晶圆厂需大量电力和水资源、先进物流及高技能劳动力，新区域难以快速到位。</w:t>
      </w:r>
    </w:p>
    <w:p>
      <w:pPr>
        <w:spacing w:after="240"/>
      </w:pPr>
      <w:r>
        <w:rPr>
          <w:rFonts w:ascii="微软雅黑" w:hAnsi="微软雅黑" w:eastAsia="微软雅黑"/>
          <w:sz w:val="21"/>
        </w:rPr>
        <w:t xml:space="preserve">         文章链接：</w:t>
      </w:r>
      <w:r>
        <w:rPr>
          <w:color w:val="0000FF"/>
        </w:rPr>
        <w:t>https://mp.weixin.qq.com/s/fUL5s_tCSucZpcj-GlJigw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五、【源策未来获数亿元种子轮融资，专注研发全身人形基座模型】</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发布时间：2026-06-29 21:30:00</w:t>
      </w:r>
    </w:p>
    <w:p>
      <w:pPr>
        <w:spacing w:after="120"/>
        <w:jc w:val="both"/>
      </w:pPr>
      <w:r>
        <w:rPr>
          <w:rFonts w:ascii="微软雅黑" w:hAnsi="微软雅黑" w:eastAsia="微软雅黑"/>
          <w:sz w:val="21"/>
        </w:rPr>
        <w:t xml:space="preserve">         内容摘要：通用全身具身大脑公司“源策未来Archon Robotics”完成数亿元种子轮融资，由真格基金、高榕创投、IDG资本、五源资本等投资。资金将用于全身人形基础模型研发、多模态数据采集及团队扩充，计划2026年内实现开源人形基座模型落地。 公司成立于2026年4月，专注研发通用全身人形基座模型，构建全身智能。创始人李弘扬为港大助理教授，其主导的UniAD获CVPR 2023最佳论文，2026年获RSS Early Career Award（首位华人）。联合创始人李天羽、陈立均来自顶尖自动驾驶与机器人团队。 当前具身智能行业面临数据断层：现有训练数据以桌面第一视角或单臂动作为主，缺失全身重心调整、多肢体协同等人类原生交互逻辑，导致机器人仅能完成固定抓取，无法应对推门、整理床铺等全身配合任务。源策未来提出“Human Body Learning”理念，通过采集人类全身位姿与协调方式，让机器人习得四肢协调能力。其模型架构分三层：大脑负责任务规划，中脑学习跨本体全身运动表征，小脑负责平衡维持，输出全身运动轨迹而非末端指令。 团队认为，人形是终局必然形态，轮式底盘无法适应家庭场景。</w:t>
      </w:r>
    </w:p>
    <w:p>
      <w:pPr>
        <w:spacing w:after="240"/>
      </w:pPr>
      <w:r>
        <w:rPr>
          <w:rFonts w:ascii="微软雅黑" w:hAnsi="微软雅黑" w:eastAsia="微软雅黑"/>
          <w:sz w:val="21"/>
        </w:rPr>
        <w:t xml:space="preserve">         文章链接：</w:t>
      </w:r>
      <w:r>
        <w:rPr>
          <w:color w:val="0000FF"/>
        </w:rPr>
        <w:t>https://mp.weixin.qq.com/s/sktX2yVcIVGc6i6_mus0zg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六、【中国AI公司Om AI联汇提出“端侧原生”方案，发布系列模型推动物理AI产业落地】</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发布时间：2026-06-29 21:30:00</w:t>
      </w:r>
    </w:p>
    <w:p>
      <w:pPr>
        <w:spacing w:after="120"/>
        <w:jc w:val="both"/>
      </w:pPr>
      <w:r>
        <w:rPr>
          <w:rFonts w:ascii="微软雅黑" w:hAnsi="微软雅黑" w:eastAsia="微软雅黑"/>
          <w:sz w:val="21"/>
        </w:rPr>
        <w:t xml:space="preserve">         内容摘要：2026年被视为物理AI元年，英伟达CEO黄仁勋在CES上17次提及物理AI，称其“ChatGPT时刻已到来”。全球物理AI融资一季度超64亿美元，市场规模预计从2026年的3830亿美元增至2040年的3.26万亿美元。然而，技术路线尚未固化，主流路径包括VLA、世界模型及二者融合，但各有短板：VLA缺乏未来推理能力，世界模型数据不足。核心问题在于，物理AI不缺“手”，缺的是对物理世界的持续感知与空间理解。当前机器人“翻车”频发，根源在于AI无法应对真实场景的不确定性。 Om AI联汇提出“端侧原生”方案，发布VLX-Flow、VLX-Seek、VLX-Go系列模型，聚焦视觉能力。VLX-Flow实现持续感知，通过Linear Attention和双层记忆让视频流持续输入；VLX-Seek通过区域指代实现毫米级精准定位；VLX-Go输出短时航点轨迹，支持自主导航。该范式将AI从“被动问答”转为“主动感知”，决策在端侧本地完成，延迟降至0.1秒以内，适配工业巡检、无人机等场景。0.6B参数模型在受限算力下实现实时响应，推动物理AI从演示走向产业落地。</w:t>
      </w:r>
    </w:p>
    <w:p>
      <w:pPr>
        <w:spacing w:after="240"/>
      </w:pPr>
      <w:r>
        <w:rPr>
          <w:rFonts w:ascii="微软雅黑" w:hAnsi="微软雅黑" w:eastAsia="微软雅黑"/>
          <w:sz w:val="21"/>
        </w:rPr>
        <w:t xml:space="preserve">         文章链接：</w:t>
      </w:r>
      <w:r>
        <w:rPr>
          <w:color w:val="0000FF"/>
        </w:rPr>
        <w:t>https://mp.weixin.qq.com/s/ZbI49Tv2ZiB9nmV1ksORAA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七、【OpenAI与Anthropic迭代周期约50-60天，谷歌Gemini周期长达75天形成代差】</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发布时间：2026-06-29 20:44:24</w:t>
      </w:r>
    </w:p>
    <w:p>
      <w:pPr>
        <w:spacing w:after="120"/>
        <w:jc w:val="both"/>
      </w:pPr>
      <w:r>
        <w:rPr>
          <w:rFonts w:ascii="微软雅黑" w:hAnsi="微软雅黑" w:eastAsia="微软雅黑"/>
          <w:sz w:val="21"/>
        </w:rPr>
        <w:t xml:space="preserve">         内容摘要：51天一个新版本！ChatGPT和Claude狂飙，谷歌被甩出代差 OpenAI和Anthropic以平均51.8天和59.8天的迭代周期极限狂飙，而谷歌Gemini系列周期长达75.8天，2025年还经历154天断档，形成结构性代差。OpenAI从GPT-5到GPT-5.1用97天，随后骤降至29天，以28-56天稳定节奏冲至GPT-5.5。今年4月GPT-5.5空降，6月26日又发布GPT-5.6系列（旗舰Sol、均衡Terra、低成本Luna），Terra性能对标GPT-5.5但价格减半。网友demo显示，GPT-5.6仅用31分钟手搓类“宝可梦”游戏，3D理解、前端设计、物理模拟等能力大幅提升。Anthropic走“先蓄力再连发”路线：Claude 4到Opus 4.1蛰伏75天，随后42-73天密集更新Opus 4.5至4.7，5月28日Opus 4.8距上一代仅41天，6月9日又推出Fable 5，周期极限压缩。</w:t>
      </w:r>
    </w:p>
    <w:p>
      <w:pPr>
        <w:spacing w:after="240"/>
      </w:pPr>
      <w:r>
        <w:rPr>
          <w:rFonts w:ascii="微软雅黑" w:hAnsi="微软雅黑" w:eastAsia="微软雅黑"/>
          <w:sz w:val="21"/>
        </w:rPr>
        <w:t xml:space="preserve">         文章链接：</w:t>
      </w:r>
      <w:r>
        <w:rPr>
          <w:color w:val="0000FF"/>
        </w:rPr>
        <w:t>https://mp.weixin.qq.com/s/NAbuFEuyuxJbFV-30524lQ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八、【唐杰：AI时代企业成功要素排序，认知第一、管理垫底】</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发布时间：2026-06-29 20:17:55</w:t>
      </w:r>
    </w:p>
    <w:p>
      <w:pPr>
        <w:spacing w:after="120"/>
        <w:jc w:val="both"/>
      </w:pPr>
      <w:r>
        <w:rPr>
          <w:rFonts w:ascii="微软雅黑" w:hAnsi="微软雅黑" w:eastAsia="微软雅黑"/>
          <w:sz w:val="21"/>
        </w:rPr>
        <w:t xml:space="preserve">         内容摘要：清华计算机系教授、智谱首席科学家唐杰近日分享其对AI时代企业竞争要素的重新排序，认为成功要素的优先级应为：认知＞格局＞技术＞管理。他指出，AI时代技术进步的密度和烈度前所未有，新方法、新论文几天内即可传遍全球并成为行业新预期，导致技术落后可能在一夜之间发生，因此技术权重被抬至空前高度。同时，AI正在压扁组织结构，大量信息处理、流程协作环节被AI替代，不懂技术的管理者因无法识别问题所在而失效。唐杰强调，格局比技术更靠前，AI时代需要靠想象力和布局抓住主要矛盾，过去“先收缩、等别人做出来再抄”的策略已不适用。而认知被置于首位，因为AGI是一个持续移动的目标，无法套用传统学术路径，AI正在颠覆计算机科学自身的知识体系，学历、履历不再是护城河，唯有能快速迭代知识、提高认知并转化为技术动作的人才能在AI时代生存。唐杰以OpenAI和Anthropic的反复拉锯为例，说明AI时代的本质是技术快速进步，当停下来打磨产品或思考商业模式时，底层技术可能已经落后。</w:t>
      </w:r>
    </w:p>
    <w:p>
      <w:pPr>
        <w:spacing w:after="240"/>
      </w:pPr>
      <w:r>
        <w:rPr>
          <w:rFonts w:ascii="微软雅黑" w:hAnsi="微软雅黑" w:eastAsia="微软雅黑"/>
          <w:sz w:val="21"/>
        </w:rPr>
        <w:t xml:space="preserve">         文章链接：</w:t>
      </w:r>
      <w:r>
        <w:rPr>
          <w:color w:val="0000FF"/>
        </w:rPr>
        <w:t>https://mp.weixin.qq.com/s/KpwxJgBD2nJtlMQLdorlFA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九、【清华团队发布两项AI研究成果，探索从被动问答转向主动协作】</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发布时间：2026-06-29 19:30:00</w:t>
      </w:r>
    </w:p>
    <w:p>
      <w:pPr>
        <w:spacing w:after="120"/>
        <w:jc w:val="both"/>
      </w:pPr>
      <w:r>
        <w:rPr>
          <w:rFonts w:ascii="微软雅黑" w:hAnsi="微软雅黑" w:eastAsia="微软雅黑"/>
          <w:sz w:val="21"/>
        </w:rPr>
        <w:t xml:space="preserve">         内容摘要：清华大学AI学院MEOW Lab团队联合多家机构发布EgoIntrospect与IPIBench两项成果，聚焦AI从被动问答转向主动协作。EgoIntrospect让模型从第一视角数据推断用户内部状态，采集60名参与者超180小时日常记录，涵盖智能眼镜、手表等设备数据。它设计三类任务：情感体验（判断用户情绪及强度）、交互意图（识别用户需求及介入时机）、认知记忆（区分用户记忆与AI需保存的信息）。IPIBench则评测AI在连续视频流中的主动交互能力，提出面向流式视频的交互式主动智能基准，要求模型在视频不断流入、用户指令随时调整时完成主动监测、任务管理和即时问答。研究提出IPI-Agent，通过交互调度机制、意图识别与显式任务记忆管理，结合时间门控机制，实现跨轮次任务跟踪和适时触发。评测表明，当前多模态大模型在主动触发稳定性和多轮协调上仍有短板。两项研究共同指出，下一代AI助手需更懂用户情绪、意图和记忆，并把握时机，在合适时介入、不合适时沉默，这对可穿戴设备、家庭机器人和具身智能系统至关重要。</w:t>
      </w:r>
    </w:p>
    <w:p>
      <w:pPr>
        <w:spacing w:after="240"/>
      </w:pPr>
      <w:r>
        <w:rPr>
          <w:rFonts w:ascii="微软雅黑" w:hAnsi="微软雅黑" w:eastAsia="微软雅黑"/>
          <w:sz w:val="21"/>
        </w:rPr>
        <w:t xml:space="preserve">         文章链接：</w:t>
      </w:r>
      <w:r>
        <w:rPr>
          <w:color w:val="0000FF"/>
        </w:rPr>
        <w:t>https://mp.weixin.qq.com/s/wjtKK7qeVZPNPswKWm13PA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十、【贾扬清被曝从英伟达离职，距其创立的LeptonAI被收购仅一年】</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发布时间：2026-06-29 19:00:05</w:t>
      </w:r>
    </w:p>
    <w:p>
      <w:pPr>
        <w:spacing w:after="120"/>
        <w:jc w:val="both"/>
      </w:pPr>
      <w:r>
        <w:rPr>
          <w:rFonts w:ascii="微软雅黑" w:hAnsi="微软雅黑" w:eastAsia="微软雅黑"/>
          <w:sz w:val="21"/>
        </w:rPr>
        <w:t xml:space="preserve">         内容摘要：贾扬清被曝从英伟达离职，距英伟达以7亿美元收购其创立的LeptonAI仅一年零两个月。收购后，核心产品DGX Lepton未达预期，开源承诺也未兑现。 贾扬清背景：清华本硕、UC Berkeley博士，博士期间开发Caffe，参与GoogLeNet/Inception架构。后参与TensorFlow早期开发，在Facebook主导PyTorch 1.0和ONNX，在阿里任技术副总裁。2023年创立LeptonAI，主打Python原生GPU云平台，核心包括Photon抽象层、Tuna推理引擎、gpud监控工具，并开源了search_with_lepton，迅速在GitHub走红，进入英伟达视野。 2025年4月收购完成后，LeptonAI平台迅速停止运营，禁止新用户注册，注销官方推特。原因包括：英伟达自家DGX Cloud因AWS降价45%失去价格优势，从商业产品转为内部工具，2026财年Q2财报已不再单独披露云支出承诺。LeptonAI定位从完整云平台降格为GPU调度器，品牌改为DGX Cloud Lepton，对接25家以上云合作伙伴，但产品未成功。</w:t>
      </w:r>
    </w:p>
    <w:p>
      <w:pPr>
        <w:spacing w:after="240"/>
      </w:pPr>
      <w:r>
        <w:rPr>
          <w:rFonts w:ascii="微软雅黑" w:hAnsi="微软雅黑" w:eastAsia="微软雅黑"/>
          <w:sz w:val="21"/>
        </w:rPr>
        <w:t xml:space="preserve">         文章链接：</w:t>
      </w:r>
      <w:r>
        <w:rPr>
          <w:color w:val="0000FF"/>
        </w:rPr>
        <w:t>https://mp.weixin.qq.com/s/981bVdf2_OkvgYj1UwfH4w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十一、【中国AI运维基准测试显示主流大模型故障处理能力不足，正确率低于50%】</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发布时间：2026-06-29 19:00:05</w:t>
      </w:r>
    </w:p>
    <w:p>
      <w:pPr>
        <w:spacing w:after="120"/>
        <w:jc w:val="both"/>
      </w:pPr>
      <w:r>
        <w:rPr>
          <w:rFonts w:ascii="微软雅黑" w:hAnsi="微软雅黑" w:eastAsia="微软雅黑"/>
          <w:sz w:val="21"/>
        </w:rPr>
        <w:t xml:space="preserve">         内容摘要：6月22日Claude全家桶宕机，暴露了AI基础设施稳定性的致命短板。中国信通院与无问芯穹推出的AISHPerf-智算运维智能体评测基准，将Claude-4-sonnet等主流大模型投入真实GPU集群处理生产级故障，结果全军覆没，综合得分均低于50分，中等和困难任务正确率普遍不足一半。 这揭示了AI从聊天工具转向生产设备后的核心矛盾：模型能“说”不能“做”。真实运维中，GPU集群的“幽灵故障”隐蔽、跨层、难复现，排查周期常达十天半月，造成巨大算力浪费。摩根士丹利预测，2028年全球AI基础设施投资将达2.9万亿美元，其中运维成本占比15%-20%，潜在优化空间超4350亿美元。 无问芯穹的早期实践显示，运维智能体可缩短工单处理时长50%，提升关键故障处理效率6倍，人效提升5倍，综合成本下降30%。但现有模型表现堪忧：在代码Bug上尚可，面对硬件故障（GPU掉卡、显存错误等）正确率低、Token消耗高。典型失败模式包括：稳定性不足、推理链质量差、决策不安全。 测试还发现，模型与人类运维专家技能高度正交——模型擅长广度检索和快速假设，人类擅长硬件直觉和安全把关。</w:t>
      </w:r>
    </w:p>
    <w:p>
      <w:pPr>
        <w:spacing w:after="240"/>
      </w:pPr>
      <w:r>
        <w:rPr>
          <w:rFonts w:ascii="微软雅黑" w:hAnsi="微软雅黑" w:eastAsia="微软雅黑"/>
          <w:sz w:val="21"/>
        </w:rPr>
        <w:t xml:space="preserve">         文章链接：</w:t>
      </w:r>
      <w:r>
        <w:rPr>
          <w:color w:val="0000FF"/>
        </w:rPr>
        <w:t>https://mp.weixin.qq.com/s/IOknflnIr6C1m0aPlyVchA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十二、【华东师范大学学报收录5篇AI一作论文后全部下线，AI署名权争议引关注】</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发布时间：2026-06-29 18:40:03</w:t>
      </w:r>
    </w:p>
    <w:p>
      <w:pPr>
        <w:spacing w:after="120"/>
        <w:jc w:val="both"/>
      </w:pPr>
      <w:r>
        <w:rPr>
          <w:rFonts w:ascii="微软雅黑" w:hAnsi="微软雅黑" w:eastAsia="微软雅黑"/>
          <w:sz w:val="21"/>
        </w:rPr>
        <w:t xml:space="preserve">         内容摘要：近日，《华东师范大学学报（教育科学版）》收录5篇AI为第一作者的论文，引发热议。2025年9月，华东师范大学发起“AI一作”社会实验，以AI为第一作者、人类为协作角色，征集论文724篇。2026年3月，发布全球首个AI一作社会实验成果。期刊第8期“先锋论文选”收录5篇论文，第一作者包括Deepseek、Gemini 3 Pro等AI工具，内容涉及教师轮岗、人机协同、教育科研演进等。实验报告指出，超五分之一投稿存在文献引用真实性存疑，八成论文创新不足，人机协同成果未达传统学术高度。AI核心优势为灵感激发、信息处理等7点。戏剧性细节是，Deepseek等AI工具通过服务协议“拒绝”署名，规定用户对生成内容享有所有权，AI不被视为作者，揭示根本悖论：AI无学术动机与责任能力，论文念头与责任均属人类。6月25日，论文在知网上线后迅速引发关注；6月27日，5篇论文从知网消失，仅剩绪论与全景报告。期刊官网未发布第8期内容。知网客服回应称，文章为陆续加工上网，存在时间差，建议下周再检索。</w:t>
      </w:r>
    </w:p>
    <w:p>
      <w:pPr>
        <w:spacing w:after="240"/>
      </w:pPr>
      <w:r>
        <w:rPr>
          <w:rFonts w:ascii="微软雅黑" w:hAnsi="微软雅黑" w:eastAsia="微软雅黑"/>
          <w:sz w:val="21"/>
        </w:rPr>
        <w:t xml:space="preserve">         文章链接：</w:t>
      </w:r>
      <w:r>
        <w:rPr>
          <w:color w:val="0000FF"/>
        </w:rPr>
        <w:t>https://mp.weixin.qq.com/s/N70QPheqAzCXSw1VV5AuhA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十三、【锥形语言模型通过非均匀容量分配，降低困惑度1.84个点】</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发布时间：2026-06-29 18:29:10</w:t>
      </w:r>
    </w:p>
    <w:p>
      <w:pPr>
        <w:spacing w:after="120"/>
        <w:jc w:val="both"/>
      </w:pPr>
      <w:r>
        <w:rPr>
          <w:rFonts w:ascii="微软雅黑" w:hAnsi="微软雅黑" w:eastAsia="微软雅黑"/>
          <w:sz w:val="21"/>
        </w:rPr>
        <w:t xml:space="preserve">         内容摘要：Mila、康奈尔大学和蒙特利尔大学的研究者提出“锥形语言模型”（TLMs），在不增加参数和计算量的前提下，通过重新分配模型各层容量提升性能。传统Transformer所有层参数量相同，但研究表明层的重要性不均：浅层处理基础信息，深层更多是重复强调。团队将440M参数模型的FFN层从前到后按余弦递减曲线分配容量（前段1.5倍基准，后段0.5倍），困惑度从16.28降至14.44，改善1.84个点。该配置在门控注意力、Hope-attention、Titans等四种架构及760M、1.3B参数规模上均验证有效，常识推理准确率全部提升，LAMBADA困惑度改善，长文本检索能力未受损。研究者指出，越深的层输出与已有信息越相似，因此后段容量冗余。这项零成本替代方案可推广至视觉Transformer、扩散模型等，揭示了容量分配形状是长期被忽视的设计维度。论文由Reza Bayat、Ali Behrouz和Aaron Courville共同完成。</w:t>
      </w:r>
    </w:p>
    <w:p>
      <w:pPr>
        <w:spacing w:after="240"/>
      </w:pPr>
      <w:r>
        <w:rPr>
          <w:rFonts w:ascii="微软雅黑" w:hAnsi="微软雅黑" w:eastAsia="微软雅黑"/>
          <w:sz w:val="21"/>
        </w:rPr>
        <w:t xml:space="preserve">         文章链接：</w:t>
      </w:r>
      <w:r>
        <w:rPr>
          <w:color w:val="0000FF"/>
        </w:rPr>
        <w:t>https://mp.weixin.qq.com/s/6Tg-XzoKjoxEdHWZo8lAWw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十四、【黄海洲称AI投资未达全面泡沫阶段，中国AI投资约五成来自政府】</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发布时间：2026-06-29 18:27:48</w:t>
      </w:r>
    </w:p>
    <w:p>
      <w:pPr>
        <w:spacing w:after="120"/>
        <w:jc w:val="both"/>
      </w:pPr>
      <w:r>
        <w:rPr>
          <w:rFonts w:ascii="微软雅黑" w:hAnsi="微软雅黑" w:eastAsia="微软雅黑"/>
          <w:sz w:val="21"/>
        </w:rPr>
        <w:t xml:space="preserve">         内容摘要：中国人民银行货币政策委员会委员黄海洲在6月27日举行的中国宏观经济论坛季度论坛上表示，AI发展需要大量投资，资本市场在其中扮演关键角色。他指出，如果资本市场不好，AI融资问题难以解决，仅靠国家拨款会加大财政压力，科技创新需要金融创新助力，PE、VC、投行、资管及长线资金应共同发力。 针对市场对AI是否存在泡沫的担忧，黄海洲认为可从净现金流与资本支出的比例来评估。目前中国科技巨头的资本支出占净现金流约65%，美国比例更高。按资本市场分析框架，当前尚未达到全面泡沫阶段。与2000年纳斯达克IT泡沫相比，当前投资强度接近2022年水平，但需求端可能相当于2000年前一两年的状态。 黄海洲强调，中国AI投资约五成来自政府，对成本和回报有更好的耐受度。而美国资本市场若出现重大波折，将对大、中、小型AI公司的融资带来巨大挑战。2000年纳斯达克泡沫破裂后，IT投资五年未恢复。相比之下，中国政府主导的产业政策为AI发展提供了支持，使中国在AI赛道上的韧性更强。他总结称，中国金融体系和资本市场向好，是保持AI全球领先地位的重要条件。</w:t>
      </w:r>
    </w:p>
    <w:p>
      <w:pPr>
        <w:spacing w:after="240"/>
      </w:pPr>
      <w:r>
        <w:rPr>
          <w:rFonts w:ascii="微软雅黑" w:hAnsi="微软雅黑" w:eastAsia="微软雅黑"/>
          <w:sz w:val="21"/>
        </w:rPr>
        <w:t xml:space="preserve">         文章链接：</w:t>
      </w:r>
      <w:r>
        <w:rPr>
          <w:color w:val="0000FF"/>
        </w:rPr>
        <w:t>https://mp.weixin.qq.com/s/by-TIzaJbcABiIOEZf8o9g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十五、【AI编程工具降低技术门槛，近半非程序员选手参加亚马逊黑客松】</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发布时间：2026-06-29 17:48:57</w:t>
      </w:r>
    </w:p>
    <w:p>
      <w:pPr>
        <w:spacing w:after="120"/>
        <w:jc w:val="both"/>
      </w:pPr>
      <w:r>
        <w:rPr>
          <w:rFonts w:ascii="微软雅黑" w:hAnsi="微软雅黑" w:eastAsia="微软雅黑"/>
          <w:sz w:val="21"/>
        </w:rPr>
        <w:t xml:space="preserve">         内容摘要：技术的平权浪潮已至，想象力的门槛正取代代码门槛。一场由亚马逊AWS组织的24小时黑客松中，69名选手需开发NBA选秀球探应用并预测结果。令人意外的是，近半参赛者非专业程序员，包括商科、体育背景人士及学生。这得益于AI Coding工具普及，如OpenAI Codex等，让“Vibe Coding”（氛围编程）成为可能——不懂代码者只需描述需求，AI即可生成代码。这种趋势催生了“Builder”（创造者）概念，强调想象力而非编程能力。 夺冠团队“动身体育”由三人组成：商科出身的郭怡斌（负责业务逻辑）、运动学硕士马凯博（设计算法）、建筑转软件工程的陈海隆（用AI Coding工具20小时写5000行代码）。他们设计四层算法架构，结合历史数据与球队需求，经1万次蒙特卡洛模拟预测10个选秀名单。这种小团队协作体现了组织方式变革，角色边界模糊，效率大幅提升。 黑客松正成为Builder文化传播平台。2026年以来，中国已举办至少498场黑客松，由科技企业、投资机构、地方政府共同推动。AdventureX等社区吸引16-26岁年轻人，强调“野生感”和自由组队。</w:t>
      </w:r>
    </w:p>
    <w:p>
      <w:pPr>
        <w:spacing w:after="240"/>
      </w:pPr>
      <w:r>
        <w:rPr>
          <w:rFonts w:ascii="微软雅黑" w:hAnsi="微软雅黑" w:eastAsia="微软雅黑"/>
          <w:sz w:val="21"/>
        </w:rPr>
        <w:t xml:space="preserve">         文章链接：</w:t>
      </w:r>
      <w:r>
        <w:rPr>
          <w:color w:val="0000FF"/>
        </w:rPr>
        <w:t>https://mp.weixin.qq.com/s/IYUiCHVLtpBh15FtGfvPnQ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十六、【红杉领投栗上AI厨房机器人，软银押注酷哇科技，国内AI周融资超百亿元】</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发布时间：2026-06-29 16:23:54</w:t>
      </w:r>
    </w:p>
    <w:p>
      <w:pPr>
        <w:spacing w:after="120"/>
        <w:jc w:val="both"/>
      </w:pPr>
      <w:r>
        <w:rPr>
          <w:rFonts w:ascii="微软雅黑" w:hAnsi="微软雅黑" w:eastAsia="微软雅黑"/>
          <w:sz w:val="21"/>
        </w:rPr>
        <w:t xml:space="preserve">         内容摘要：过去一周（6月22日-6月28日），全球AI领域披露超30笔融资，国内公开融资总额超百亿元，热度高位。国内具身智能与人形机器人赛道主导，融资覆盖天使轮到Pre-IPO，地方政府与产业资本深度参与，资本向头部技术与场景集中。海外由a16z、红杉等领投，重点投向AI安全、基础架构和前沿模型，亚太聚焦金融合规与实时语音，欧洲中东关注主权算力。 核心关注：具身智能成最大吸金口，多家人形机器人、灵巧手企业获大额融资，资金向全栈布局倾斜；大模型分化明显，视频生成、3D生成、世界模型各有斩获；物理AI与数据基建起步，获政府与产业资本加持。 国内重点融资：栗上（A轮，数千万元，红杉中国领投）聚焦AI厨房机器人；Sand.ai（超1亿美元）专注视频生成大模型；酷哇科技（Pre-IPO，超6亿美元，软银领投）估值超30亿美元，准备赴港上市；影眸科技（数亿元）推进3D大模型；正行创新（天使轮，近亿美元）专注具身智能；光轮智能（战略融资，10亿元）聚焦物理AI数据基建；昆仑行机器人（数十亿元）通用人形机器人；临界点（近10亿元，估值破10亿美元）聚焦灵巧手；赛那德（C轮，3亿元）具身装卸机器人；</w:t>
      </w:r>
    </w:p>
    <w:p>
      <w:pPr>
        <w:spacing w:after="240"/>
      </w:pPr>
      <w:r>
        <w:rPr>
          <w:rFonts w:ascii="微软雅黑" w:hAnsi="微软雅黑" w:eastAsia="微软雅黑"/>
          <w:sz w:val="21"/>
        </w:rPr>
        <w:t xml:space="preserve">         文章链接：</w:t>
      </w:r>
      <w:r>
        <w:rPr>
          <w:color w:val="0000FF"/>
        </w:rPr>
        <w:t>https://mp.weixin.qq.com/s/lHmVAS6RxdNWLOkKTaRi3w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十七、【美光市值一度超越特斯拉和Meta，AI需求驱动股价一年涨15倍】</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发布时间：2026-06-29 15:35:00</w:t>
      </w:r>
    </w:p>
    <w:p>
      <w:pPr>
        <w:spacing w:after="120"/>
        <w:jc w:val="both"/>
      </w:pPr>
      <w:r>
        <w:rPr>
          <w:rFonts w:ascii="微软雅黑" w:hAnsi="微软雅黑" w:eastAsia="微软雅黑"/>
          <w:sz w:val="21"/>
        </w:rPr>
        <w:t xml:space="preserve">         内容摘要：美光（Micron）股价6月25日盘中大涨18.4%，市值一度达1.398万亿美元，首次反超Meta（1.392万亿）并短暂超过特斯拉。2024年美光股价仅80美元，被视为“便宜的周期股”；2025年涨240%至285美元；2026年6月再摸高1255美元，完成“三级跳”。 核心驱动是AI数据中心需求爆发。美光FY2026 Q3财报显示，营收414.6亿美元，同比暴涨346%；GAAP净利润282.4亿美元，是去年同期的约15倍；毛利率达85%。下一季营收指引约500亿美元。内存价格飙升：2026年一季度传统DRAM合约价环比涨90%-95%，NAND涨55%-60%；二季度DRAM预计再涨58%-63%，NAND涨70%-75%。美光CEO称，中期只能满足客户50%-三分之二需求。 华尔街将美光从“传统内存厂商”重新归类为“AI基建核心供应商”，视其为“下一个英伟达”。美光签下16份战略客户协议（SCA），含照付不议条款，锁定220亿美元以上长期合同，覆盖未来约一半营收，使收入更具可预期性。 但内存仍是强周期生意，增长依赖涨价。美光预计2027年后DRAM和NAND供需仍紧张。</w:t>
      </w:r>
    </w:p>
    <w:p>
      <w:pPr>
        <w:spacing w:after="240"/>
      </w:pPr>
      <w:r>
        <w:rPr>
          <w:rFonts w:ascii="微软雅黑" w:hAnsi="微软雅黑" w:eastAsia="微软雅黑"/>
          <w:sz w:val="21"/>
        </w:rPr>
        <w:t xml:space="preserve">         文章链接：</w:t>
      </w:r>
      <w:r>
        <w:rPr>
          <w:color w:val="0000FF"/>
        </w:rPr>
        <w:t>https://mp.weixin.qq.com/s/YGVLyBDPM81DmdsmHtYuAg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十八、【普林斯顿CEO-Bench测试：14个AI运营虚拟公司仅4个保住本金，冠军Claude Fable 5盈利4715万美元】</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发布时间：2026-06-29 15:35:00</w:t>
      </w:r>
    </w:p>
    <w:p>
      <w:pPr>
        <w:spacing w:after="120"/>
        <w:jc w:val="both"/>
      </w:pPr>
      <w:r>
        <w:rPr>
          <w:rFonts w:ascii="微软雅黑" w:hAnsi="微软雅黑" w:eastAsia="微软雅黑"/>
          <w:sz w:val="21"/>
        </w:rPr>
        <w:t xml:space="preserve">         内容摘要：普林斯顿大学CEO-Bench让14个AI模型运营虚拟SaaS初创公司500天，本金100万美元。结果仅4个保住本金，其中第4名是纯规则算法，10个AI破产。冠军Claude Fable 5赚4715万美元（翻47倍），远超Claude Opus 4.8（2780万）和GPT-5.5（2130万）。规则算法赚1576万，超过多数大模型。 核心发现：探索优于谨慎。GPT-5.5和Opus 4.8不断尝试新策略，而保守的Opus 4.7虽存活但无法盈利。成功CEO需四项能力：发现隐藏信息、预测未来、快速适应变化、提前规划。 反共识结论：编程Agent并非万能。用Claude Code和Codex运行模型时，行动次数和表现大幅下降，因系统提示词为软件开发优化，硬套CEO角色成束缚。研究指出，不同行业需特定Harness框架和垂直场景深度适配，这为模型厂商侵蚀应用层时创造了增量空间。 人类CEO的直觉决策能力——如乔布斯砍掉70%产品线、黄仁勋押注深度学习、Ilya笃定Scaling Law——仍是AI无法替代的。AI能填满格子，但画出矩阵的能力属于人类。</w:t>
      </w:r>
    </w:p>
    <w:p>
      <w:pPr>
        <w:spacing w:after="240"/>
      </w:pPr>
      <w:r>
        <w:rPr>
          <w:rFonts w:ascii="微软雅黑" w:hAnsi="微软雅黑" w:eastAsia="微软雅黑"/>
          <w:sz w:val="21"/>
        </w:rPr>
        <w:t xml:space="preserve">         文章链接：</w:t>
      </w:r>
      <w:r>
        <w:rPr>
          <w:color w:val="0000FF"/>
        </w:rPr>
        <w:t>https://mp.weixin.qq.com/s/9SLCdKiQxSqeHSdrsw2STg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十九、【大湾区首家估值破200亿的具身智能企业：自变量完成四轮融资】</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发布时间：2026-06-29 13:12:28</w:t>
      </w:r>
    </w:p>
    <w:p>
      <w:pPr>
        <w:spacing w:after="120"/>
        <w:jc w:val="both"/>
      </w:pPr>
      <w:r>
        <w:rPr>
          <w:rFonts w:ascii="微软雅黑" w:hAnsi="微软雅黑" w:eastAsia="微软雅黑"/>
          <w:sz w:val="21"/>
        </w:rPr>
        <w:t xml:space="preserve">         内容摘要：自变量在两个月内连续完成B+、B++、C轮融资，全部交割且资金到账，投后估值突破200亿元，成为大湾区首个估值超200亿的具身智能企业。投资方包括美团、阿里、字节跳动、小米等互联网巨头，以及中国移动、中保投资、红杉中国、IDG资本、源码资本、达晨财智、中金资本等30多家机构，小米连续参与三轮。这是国内唯一获四大互联网厂商分别领投并多次加注的具身企业。 技术壁垒方面，自变量是国内最早采用完全端到端路径的通用具身智能企业。其4月发布全球首个基于“世界统一模型”架构的具身大模型WALL-B，将视觉、语言、动作、物理预测等能力统一训练，实现“多模态进、多模态出”，具备原生本体感和物理世界观，零样本泛化能力强，已入驻真实家庭。过去三个月，开源模型WALL-OSS-0.5验证了预训练状态可直接部署真机，性能比肩微调模型；世界模型WALL-WM成为全球首个具备事件级预测能力的模型。公司形成“闭源旗舰+开源底座+开源世界模型”技术矩阵。 数据与硬件方面，6月开源XRZero-G0方案，将有效训练数据成本下降95%，仅为传统方案的1/20。</w:t>
      </w:r>
    </w:p>
    <w:p>
      <w:pPr>
        <w:spacing w:after="240"/>
      </w:pPr>
      <w:r>
        <w:rPr>
          <w:rFonts w:ascii="微软雅黑" w:hAnsi="微软雅黑" w:eastAsia="微软雅黑"/>
          <w:sz w:val="21"/>
        </w:rPr>
        <w:t xml:space="preserve">         文章链接：</w:t>
      </w:r>
      <w:r>
        <w:rPr>
          <w:color w:val="0000FF"/>
        </w:rPr>
        <w:t>https://mp.weixin.qq.com/s/Abf_QdRNGg477LwFZRUUog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二十、【开源Claude时刻：智谱GLM-5.2追平Mythos，安全漏洞检测能力引热议】</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发布时间：2026-06-29 13:02:12</w:t>
      </w:r>
    </w:p>
    <w:p>
      <w:pPr>
        <w:spacing w:after="120"/>
        <w:jc w:val="both"/>
      </w:pPr>
      <w:r>
        <w:rPr>
          <w:rFonts w:ascii="微软雅黑" w:hAnsi="微软雅黑" w:eastAsia="微软雅黑"/>
          <w:sz w:val="21"/>
        </w:rPr>
        <w:t xml:space="preserve">         内容摘要：智谱GLM-5.2在安全漏洞检测上追平Anthropic的Mythos，被Databricks研究员称为“开源领域的Claude时刻”。华尔街日报直言“中国重置了AI竞赛”。 代码安全公司Semgrep的测评显示，GLM-5.2仅凭一个prompt和裸代码，在IDOR漏洞检测中F1得分达39%，超过搭载完整SDK的Claude Code（32%）。IDOR是HackerOne漏洞榜第四，因缺乏访问校验而难以检测。GLM-5.2与第二名开源模型的差距（16个百分点）大于其与Claude Code的差距，显示智谱在该任务上已独自跨越门槛。 性价比方面，GLM-5.2每漏洞成本仅0.17美元，输出token价格为Claude Opus 4.8的五分之一、GPT-5.5的七分之一。在Kilo Code规划任务中得9.0分，与Fable 5的9.1分几乎持平。 智谱过去四个月发布四个前沿级coding模型（GLM-5、5-Turbo、5.1、5.2），节奏不输顶级实验室。创始人唐杰称AI找漏洞是“替代黑客的革命”。同期360也推出类似工具。</w:t>
      </w:r>
    </w:p>
    <w:p>
      <w:pPr>
        <w:spacing w:after="240"/>
      </w:pPr>
      <w:r>
        <w:rPr>
          <w:rFonts w:ascii="微软雅黑" w:hAnsi="微软雅黑" w:eastAsia="微软雅黑"/>
          <w:sz w:val="21"/>
        </w:rPr>
        <w:t xml:space="preserve">         文章链接：</w:t>
      </w:r>
      <w:r>
        <w:rPr>
          <w:color w:val="0000FF"/>
        </w:rPr>
        <w:t>https://mp.weixin.qq.com/s/Op0YexqBQDXs2_MIUAqz1g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二十一、【UCSD研究者用GPT-5.5证明高维最远点对问题需近平方时间，推翻陈立杰7年未解难题】</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发布时间：2026-06-29 13:01:00</w:t>
      </w:r>
    </w:p>
    <w:p>
      <w:pPr>
        <w:spacing w:after="120"/>
        <w:jc w:val="both"/>
      </w:pPr>
      <w:r>
        <w:rPr>
          <w:rFonts w:ascii="微软雅黑" w:hAnsi="微软雅黑" w:eastAsia="微软雅黑"/>
          <w:sz w:val="21"/>
        </w:rPr>
        <w:t xml:space="preserve">         内容摘要：6月24日，UCSD三位研究者Barna Saha、Yinzhan Xu和Christopher Ye在arXiv发表论文，证明“最远点对”等经典计算几何问题在任意超常数维度下需要近平方时间。论文声明初始证明由GPT-5.5 Pro生成，Prompt仅两句话，附上两篇论文链接。 该问题由算法天才陈立杰（清华姚班毕业，MIT博士，现OpenAI任职）7年前首次推进到接近极限。2018年，他将维度下界推到2^(Θ(log* n))，log*增长极慢（宇宙原子总数下结果仅约5）。此后7年，他始终未能突破最后一步。 上个月，陈立杰在OpenAI参与了对Erdős单位距离猜想的反证。新论文作者发现，该工作中的代数数论技术恰好是跨过最后一步的关键。 核心问题：高维空间中找最远点对，现有算法运行时间约n^(2-c/d)，维度高时退化为暴力方法。论文证明，只要维度增长（即使慢到log log log log n），就不存在真正快于n²的算法，结论还覆盖双色最近点对、最大内积搜索等问题，依赖SETH假设。 此前卡点在于：用质数取余编码向量时，需要b个不同质数，其乘积随b指数增长，低维时失效。</w:t>
      </w:r>
    </w:p>
    <w:p>
      <w:pPr>
        <w:spacing w:after="240"/>
      </w:pPr>
      <w:r>
        <w:rPr>
          <w:rFonts w:ascii="微软雅黑" w:hAnsi="微软雅黑" w:eastAsia="微软雅黑"/>
          <w:sz w:val="21"/>
        </w:rPr>
        <w:t xml:space="preserve">         文章链接：</w:t>
      </w:r>
      <w:r>
        <w:rPr>
          <w:color w:val="0000FF"/>
        </w:rPr>
        <w:t>https://mp.weixin.qq.com/s/RMllMjYi6_FBOlVR-iPiBA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二十二、【中国初创FaceMind提出循环世界模型LoopWM，1B参数超越Claude-opus】</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发布时间：2026-06-29 11:37:55</w:t>
      </w:r>
    </w:p>
    <w:p>
      <w:pPr>
        <w:spacing w:after="120"/>
        <w:jc w:val="both"/>
      </w:pPr>
      <w:r>
        <w:rPr>
          <w:rFonts w:ascii="微软雅黑" w:hAnsi="微软雅黑" w:eastAsia="微软雅黑"/>
          <w:sz w:val="21"/>
        </w:rPr>
        <w:t xml:space="preserve">         内容摘要：中国初创脸谱心智提出Looped World Model（LoopWM），解决世界模型长程模拟中计算深度与参数膨胀的矛盾。核心创新是参数共享的循环Transformer模块，在潜空间反复迭代精炼状态，实现“按需思考”：简单转移少算，复杂转移多算。架构包括观测编码器、动作嵌入器、循环动力学核心和预测头，其中循环核心由Prelude、Recurrent Block和Coda组成，通过共享参数解耦计算深度与参数规模。 关键技术包括：谱稳定性约束确保循环数值稳定，防止长程rollout误差爆炸；延迟解码（Deferred Decoding）在潜空间连续推演后再解码，提升长程效率；早期退出（Early Exit）机制动态调整计算预算，实现自适应计算。 实验在ScienceWorld和AlfWorld任务中评估，约1B参数的LoopWM在ScienceWorld上取得68.4% EM、85.3% Token F1，显著超越Claude-opus-4-6-max的47.2% EM；在Lifespan任务上从0%提升至100%。AlfWorld上达51.6% EM、80.4% Token F1。</w:t>
      </w:r>
    </w:p>
    <w:p>
      <w:pPr>
        <w:spacing w:after="240"/>
      </w:pPr>
      <w:r>
        <w:rPr>
          <w:rFonts w:ascii="微软雅黑" w:hAnsi="微软雅黑" w:eastAsia="微软雅黑"/>
          <w:sz w:val="21"/>
        </w:rPr>
        <w:t xml:space="preserve">         文章链接：</w:t>
      </w:r>
      <w:r>
        <w:rPr>
          <w:color w:val="0000FF"/>
        </w:rPr>
        <w:t>https://mp.weixin.qq.com/s/ldA1nyfOtxwKCT-JfjdB6g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二十三、【OpenAI发布GPT-5.6并降价，美国大模型价格战正式开启】</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发布时间：2026-06-29 11:22:18</w:t>
      </w:r>
    </w:p>
    <w:p>
      <w:pPr>
        <w:spacing w:after="120"/>
        <w:jc w:val="both"/>
      </w:pPr>
      <w:r>
        <w:rPr>
          <w:rFonts w:ascii="微软雅黑" w:hAnsi="微软雅黑" w:eastAsia="微软雅黑"/>
          <w:sz w:val="21"/>
        </w:rPr>
        <w:t xml:space="preserve">         内容摘要：当地时间6月26日，OpenAI发布最新大模型系列GPT-5.6，按性能及价格分为Sol、Terra和Luna三个模型。与前一代GPT-5.5相比，三个模型的API价格均有所下降，且低于Anthropic最新旗舰大模型Claude Fable 5及Claude Mythos 5的价格，此举标志着美国大模型价格战正式开启。由于美国政府要求，GPT-5.6目前仅对一小部分“值得信赖的合作伙伴”开启有限权限，预计在未来数周内全面开放GPT-5.6 Sol、Terra和Luna的使用。其中，GPT-5.6 Sol作为旗舰模型是OpenAI目前最强大的模型，在衡量编程能力的Terminal-Bench 2.1基准测试中取得88.8%的成绩，强于Anthropic的Claude Mythos 5（88.0%）和Claude Fable 5（84.3%）。GPT-5.6 Sol新增的ultra模式更是取得91.9%的评分，该模式可利用子智能体加速完成复杂工作，突破单一智能体的能力上限。</w:t>
      </w:r>
    </w:p>
    <w:p>
      <w:pPr>
        <w:spacing w:after="240"/>
      </w:pPr>
      <w:r>
        <w:rPr>
          <w:rFonts w:ascii="微软雅黑" w:hAnsi="微软雅黑" w:eastAsia="微软雅黑"/>
          <w:sz w:val="21"/>
        </w:rPr>
        <w:t xml:space="preserve">         文章链接：</w:t>
      </w:r>
      <w:r>
        <w:rPr>
          <w:color w:val="0000FF"/>
        </w:rPr>
        <w:t>https://mp.weixin.qq.com/s/iWxZtXXCRoUFvMdWsMzmOw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二十四、【康宁发布玻璃桥光连接器，市场担忧其压制传统光纤阵列单元需求】</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发布时间：2026-06-29 19:39:29</w:t>
      </w:r>
    </w:p>
    <w:p>
      <w:pPr>
        <w:spacing w:after="120"/>
        <w:jc w:val="both"/>
      </w:pPr>
      <w:r>
        <w:rPr>
          <w:rFonts w:ascii="微软雅黑" w:hAnsi="微软雅黑" w:eastAsia="微软雅黑"/>
          <w:sz w:val="21"/>
        </w:rPr>
        <w:t xml:space="preserve">         内容摘要：6月29日，A股CPO概念板块延续跌势，天孚通信、德科立跌超7%，杰普特跌超6%，景旺电子、烽火通信、炬光科技跌超5%。此前，美国康宁公司发布了名为GlassBridge™的玻璃制光连接器，该产品可直接连接光芯片与光纤，用于共封装光学（CPO）和玻璃芯半导体封装架构。康宁正联合多家合作伙伴共同开发该产品。市场担忧，一旦玻璃桥技术成熟并规模化，将压制传统光纤阵列单元（FAU）和精密主动耦合设备的需求。传统FAU依赖超精密V型槽加工与端面抛光工艺，通过主动调校对准实现光信号与光芯片光波导的耦合，随着光纤数量增加，其组装和扩展难度上升。而玻璃桥采用晶圆级离子交换（IOX）工艺，在玻璃上“刻”出光路，简化了光纤与光芯片的对准和组装，精准完成光路对接。康宁官方强调，传统FAU在当前应用中依然广泛有效，玻璃桥被定位为对FAU方案的“补充”。这一表述缓和了市场对“完全替代”的极端预期，但未改变技术趋势方向。随着AI数据中心对光互连密度要求持续提升，传统FAU在最高密度场景中的适用性将逐步收窄，玻璃桥所代表的晶圆级解决方案正在填补这一空间。</w:t>
      </w:r>
    </w:p>
    <w:p>
      <w:pPr>
        <w:spacing w:after="240"/>
      </w:pPr>
      <w:r>
        <w:rPr>
          <w:rFonts w:ascii="微软雅黑" w:hAnsi="微软雅黑" w:eastAsia="微软雅黑"/>
          <w:sz w:val="21"/>
        </w:rPr>
        <w:t xml:space="preserve">         文章链接：</w:t>
      </w:r>
      <w:r>
        <w:rPr>
          <w:color w:val="0000FF"/>
        </w:rPr>
        <w:t>https://mp.weixin.qq.com/s/I-ykB6HPlJ4y_eyj0G14fQ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二十五、【MLCC板块股价集体飙升，供需错配下国产替代高端市场仍面临技术差距】</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发布时间：2026-06-29 12:49:28</w:t>
      </w:r>
    </w:p>
    <w:p>
      <w:pPr>
        <w:spacing w:after="120"/>
        <w:jc w:val="both"/>
      </w:pPr>
      <w:r>
        <w:rPr>
          <w:rFonts w:ascii="微软雅黑" w:hAnsi="微软雅黑" w:eastAsia="微软雅黑"/>
          <w:sz w:val="21"/>
        </w:rPr>
        <w:t xml:space="preserve">         内容摘要：自2026年6月以来，A股MLCC相关板块行情持续走强，三环集团、风华高科等龙头企业股价创历史新高，年内涨幅翻倍。本轮行情源于算力产业扩张带来的结构性供需缺口：AI服务器单台MLCC用量达1.5万至2.5万颗，是普通服务器的8至10倍，且高端电容生产占用产能是普通产品的4至7倍。供给端受制于产线建设周期长达1.5至2年、海外龙头开工率超90%及稀土出口管控收紧，高端产能短期难以扩充。村田等海外厂商已多次上调算力及车规电容价格10%至40%。然而，国内厂商在高端市场占比仅10.4%，三环集团、风华高科等头部企业合计份额仅6.5%，产品重心仍集中在中低端消费电子领域。技术层面，顶尖算力电容要求介质层厚度低于0.5微米、堆叠层数超1500层，而国内主流产品仅达1微米、千层堆叠，存在明显代差。海外头部客户产品认证周期长达2至3年，进一步阻碍本土企业切入高端供应链。多家券商认为，本轮涨价周期由算力设备迭代驱动，高景气周期将持续更久，但国产替代需循序渐进，先完成消费电子进口替代，再切入车企及算力服务器供应链。投资者需理性区分题材概念与真实产业实力，重点关注具备核心技术壁垒和业绩兑现能力的企业。</w:t>
      </w:r>
    </w:p>
    <w:p>
      <w:pPr>
        <w:spacing w:after="240"/>
      </w:pPr>
      <w:r>
        <w:rPr>
          <w:rFonts w:ascii="微软雅黑" w:hAnsi="微软雅黑" w:eastAsia="微软雅黑"/>
          <w:sz w:val="21"/>
        </w:rPr>
        <w:t xml:space="preserve">         文章链接：</w:t>
      </w:r>
      <w:r>
        <w:rPr>
          <w:color w:val="0000FF"/>
        </w:rPr>
        <w:t>https://mp.weixin.qq.com/s/0yjhf1lvI_CSmGr5HNu6oA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二十六、【中国硬件科技股快速上涨后转向业绩验证，科创50指数PE达239倍】</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发布时间：2026-06-29 12:49:28</w:t>
      </w:r>
    </w:p>
    <w:p>
      <w:pPr>
        <w:spacing w:after="120"/>
        <w:jc w:val="both"/>
      </w:pPr>
      <w:r>
        <w:rPr>
          <w:rFonts w:ascii="微软雅黑" w:hAnsi="微软雅黑" w:eastAsia="微软雅黑"/>
          <w:sz w:val="21"/>
        </w:rPr>
        <w:t xml:space="preserve">         内容摘要：中国硬件科技股正试图将快速拉升转化为可持续慢涨。科创50指数本季度上涨约62%，PE-TTM攀升至239倍，处于历史100%分位。投资者持续涌入半导体、AI基础设施和本土供应链相关科技股，同时撤离消费和零售板块。 大环境有利但要求更高：政策支持本土科技龙头，全球AI支出维持芯片需求。市场更依赖业绩兑现——若订单增加、毛利率改善和产能利用率提升，涨幅可扩大；否则涨势将收窄至少数势头股。上涨基于本土替代和AI需求两个叙事，均需数据验证。 2026年一季度，半导体设备板块营收254.98亿元，同比增长25.78%；净利润44.46亿元，同比增长60.42%，净利率升至17.63%。北方华创在手订单突破820亿元，同比增长58%，但净利润增速仅+3.4%，因研发投入激增36.6%至14.02亿元，属“以利润换技术壁垒”策略。半导体设计板块净利润同比增长约25%，净利率约12%，与设备环节差距明显。 全球AI需求强劲：费城半导体指数年内涨幅超94%；Gartner预测2026年全球AI支出达2.59万亿美元，同比增长47%。中国AI芯片市场规模2025年达559亿元，年复合增长率超25%。</w:t>
      </w:r>
    </w:p>
    <w:p>
      <w:pPr>
        <w:spacing w:after="240"/>
      </w:pPr>
      <w:r>
        <w:rPr>
          <w:rFonts w:ascii="微软雅黑" w:hAnsi="微软雅黑" w:eastAsia="微软雅黑"/>
          <w:sz w:val="21"/>
        </w:rPr>
        <w:t xml:space="preserve">         文章链接：</w:t>
      </w:r>
      <w:r>
        <w:rPr>
          <w:color w:val="0000FF"/>
        </w:rPr>
        <w:t>https://mp.weixin.qq.com/s/cDf1_L5za8j9b0h4ERzuOQ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二十七、【中国学者改进拉姆齐数下界，近50年来首次实现指数级突破】</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发布时间：2026-06-29 11:37:55</w:t>
      </w:r>
    </w:p>
    <w:p>
      <w:pPr>
        <w:spacing w:after="120"/>
        <w:jc w:val="both"/>
      </w:pPr>
      <w:r>
        <w:rPr>
          <w:rFonts w:ascii="微软雅黑" w:hAnsi="微软雅黑" w:eastAsia="微软雅黑"/>
          <w:sz w:val="21"/>
        </w:rPr>
        <w:t xml:space="preserve">         内容摘要：1947年，数学家保罗·埃尔德什提出“概率方法”，通过证明随机选取的网络满足特定性质的概率大于零，来断言该类网络必然存在，无需具体构造。该方法后来成为离散数学、计算机科学等领域的重要工具。然而，对于埃尔德什最初关注的拉姆齐数问题——即图中避免出现指定大小的单色团所需的最小节点数——八十年来进展缓慢，对角拉姆齐数R(k)的下界仅从约2^500提升至约2^501。 2025年，清华大学博士生申武杰、中国科学技术大学教授马杰及其博士生谢晟捷取得突破。他们引入高维球面几何，将节点随机放置于高维球面，并根据节点间距离（阈值）给边上色。高维球面的反直觉性质（如大多数向量近乎垂直）限制了节点间距离分布，从而降低了形成单色团的概率。经过40页计算，三人将非对角拉姆齐数（红色团大小约为蓝色团一半时）的下界从指数增长改进为，这是近50年来该领域的首次指数级改进。论文发表于《数学新进展》。 该工作随后被苏黎世联邦理工学院团队简化并进一步改进下界，也被用于估计三色拉姆齐数。这一“几何路线”为概率方法注入了新活力，有望推动拉姆齐数问题的持续进展。</w:t>
      </w:r>
    </w:p>
    <w:p>
      <w:pPr>
        <w:spacing w:after="240"/>
      </w:pPr>
      <w:r>
        <w:rPr>
          <w:rFonts w:ascii="微软雅黑" w:hAnsi="微软雅黑" w:eastAsia="微软雅黑"/>
          <w:sz w:val="21"/>
        </w:rPr>
        <w:t xml:space="preserve">         文章链接：</w:t>
      </w:r>
      <w:r>
        <w:rPr>
          <w:color w:val="0000FF"/>
        </w:rPr>
        <w:t>https://mp.weixin.qq.com/s/8cN5lcm2JKTetyQI3blRTg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二十八、【苹果非手机产品涨价250至3500元，市值蒸发17912亿元】</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发布时间：2026-06-29 11:03:09</w:t>
      </w:r>
    </w:p>
    <w:p>
      <w:pPr>
        <w:spacing w:after="120"/>
        <w:jc w:val="both"/>
      </w:pPr>
      <w:r>
        <w:rPr>
          <w:rFonts w:ascii="微软雅黑" w:hAnsi="微软雅黑" w:eastAsia="微软雅黑"/>
          <w:sz w:val="21"/>
        </w:rPr>
        <w:t xml:space="preserve">         内容摘要：内存涨价压力下，苹果于6月25日更新非手机类硬件售价，涵盖Mac、iPad、Apple Vision Pro、HomePod等产品，单品涨价250至3500元。手机及穿戴设备暂未调价，但市场预期iPhone售价难稳。存储行业人员指出，存储晶圆供不应求，下半年内存价格将继续上行。TrendForce预测，DDR2合约价二季度涨幅达55%-60%，三季度再涨35%-40%。内存成本占手机制造成本较高，涨价将传导至终端。苹果CEO库克预警，AI服务器对HBM等DRAM需求激增，消费级内存供给紧张，涨价“不可避免”。受此影响，6月25日苹果股价大跌6.12%，市值蒸发2633.66亿美元（约17912亿元）。果链企业如立讯精密、领益智造、歌尔股份等跌幅超6%。库克指责存储厂商涨价转嫁压力，但美光首席商务官Sadana回应称，上一轮市场低迷期，部分客户（暗指苹果）大幅压低采购价，导致投资搁置，引发供应短缺。市场认为，苹果长期强势议价权压缩供应商利润，抑制产能扩张，为本轮涨价埋下隐患。</w:t>
      </w:r>
    </w:p>
    <w:p>
      <w:pPr>
        <w:spacing w:after="240"/>
      </w:pPr>
      <w:r>
        <w:rPr>
          <w:rFonts w:ascii="微软雅黑" w:hAnsi="微软雅黑" w:eastAsia="微软雅黑"/>
          <w:sz w:val="21"/>
        </w:rPr>
        <w:t xml:space="preserve">         文章链接：</w:t>
      </w:r>
      <w:r>
        <w:rPr>
          <w:color w:val="0000FF"/>
        </w:rPr>
        <w:t>https://mp.weixin.qq.com/s/VEqTZsGyEKbLvvL-9J-8Bg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二十九、【清华大学发布OMG全模态人形运动框架，文本音频可驱动机器人全身动作】</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发布时间：2026-06-29 13:12:28</w:t>
      </w:r>
    </w:p>
    <w:p>
      <w:pPr>
        <w:spacing w:after="120"/>
        <w:jc w:val="both"/>
      </w:pPr>
      <w:r>
        <w:rPr>
          <w:rFonts w:ascii="微软雅黑" w:hAnsi="微软雅黑" w:eastAsia="微软雅黑"/>
          <w:sz w:val="21"/>
        </w:rPr>
        <w:t xml:space="preserve">         内容摘要：清华大学MARS实验室推出OMG全模态人形运动生成框架，解决机器人依赖预设动作、缺乏自主交互能力的行业痛点。该框架采用“生成大脑+跟踪小脑”分层控制方案：上层OMG-DiT基于扩散模型，实时响应文本、音频、人体动作及组合指令，预测宇树G1机器人未来60帧全身轨迹；底层HoloMotion跟踪器将轨迹转化为关节控制指令，确保物理执行稳定。 团队构建千小时级专属数据集OMG-Data（1174.66小时），通过标准化清洗、动作重定向和仿真校验，确保数据可直接用于实体机器人训练。OMG-DiT采用共享主干网络与轻量化模态适配器解耦设计，支持灵活扩展新模态，无需重新预训练。实验显示，OMG在文本驱动任务中FID低至6.03、跌倒率仅0.78%，音频舞蹈全程无失效，人体重定向MPJPE误差18.84，性能全面领先主流模型。模型还具备规模缩放、小样本泛化和零样本模态组合能力，仅用1%数据微调即可媲美全量训练效果。该框架为人形机器人通用智能控制提供全套开源方案。</w:t>
      </w:r>
    </w:p>
    <w:p>
      <w:pPr>
        <w:spacing w:after="240"/>
      </w:pPr>
      <w:r>
        <w:rPr>
          <w:rFonts w:ascii="微软雅黑" w:hAnsi="微软雅黑" w:eastAsia="微软雅黑"/>
          <w:sz w:val="21"/>
        </w:rPr>
        <w:t xml:space="preserve">         文章链接：</w:t>
      </w:r>
      <w:r>
        <w:rPr>
          <w:color w:val="0000FF"/>
        </w:rPr>
        <w:t>https://mp.weixin.qq.com/s/KOtknR3Rvq5oY7NuJz3Yhg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三十、【室温超导有望实现京沪地面通勤1.5小时，零电阻与完全抗磁性是关键】</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发布时间：2026-06-29 11:00:00</w:t>
      </w:r>
    </w:p>
    <w:p>
      <w:pPr>
        <w:spacing w:after="120"/>
        <w:jc w:val="both"/>
      </w:pPr>
      <w:r>
        <w:rPr>
          <w:rFonts w:ascii="微软雅黑" w:hAnsi="微软雅黑" w:eastAsia="微软雅黑"/>
          <w:sz w:val="21"/>
        </w:rPr>
        <w:t xml:space="preserve">         内容摘要：室温超导一旦实现，将彻底改变生活，如京沪地面通勤仅需1.5小时。超导现象自1911年发现，但多数材料需极低温才能展现特性。其核心是零电阻（电流无损耗、不发热）和完全抗磁性（磁场被排斥，物体可悬浮）。例如，钇钡铜氧超导体经液氮冷却至-196℃后，能悬浮于永磁轨道上，即使翻转轨道也不掉落，因内部磁通线像“钉子”锁住超导体。 高压技术是关键制备手段。在室温下对水施加约1万个大气压，可形成“热冰”，颠覆常压认知。高压模拟宇宙内部环境，将“不可能”变为可能。金属氢是另一突破方向：氢在极端高压下可转为金属态，可能实现室温超导，并作为聚变点火装置，能量密度仅次于核能。诺贝尔奖得主金茨堡将其与“可控核聚变”和“室温超导”并列为21世纪物理学三大问题。 室温超导的应用前景广阔：医疗领域，核磁共振设备可小型化、降价，进入社区和乡村医院；交通领域，超导磁悬浮突破高铁600km/h上限，京沪通勤压缩至1.5小时；信息领域，芯片零发热，突破算力瓶颈；能源领域，超导输电无损耗，载流量是普通电缆10倍以上。这些实验室里的“小方块”有望很快成为日常，让京沪1.5小时通勤成为寻常早晨。</w:t>
      </w:r>
    </w:p>
    <w:p>
      <w:pPr>
        <w:spacing w:after="240"/>
      </w:pPr>
      <w:r>
        <w:rPr>
          <w:rFonts w:ascii="微软雅黑" w:hAnsi="微软雅黑" w:eastAsia="微软雅黑"/>
          <w:sz w:val="21"/>
        </w:rPr>
        <w:t xml:space="preserve">         文章链接：</w:t>
      </w:r>
      <w:r>
        <w:rPr>
          <w:color w:val="0000FF"/>
        </w:rPr>
        <w:t>https://mp.weixin.qq.com/s/m0BDYHzMMYwLa8yLyDwoWw</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一、【山东药企盐酸胺碘酮注射液生产线存严重缺陷，被暂停生产并取消集采资格】</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发布时间：2026-06-29 11:22:18</w:t>
      </w:r>
    </w:p>
    <w:p>
      <w:pPr>
        <w:spacing w:after="120"/>
        <w:jc w:val="both"/>
      </w:pPr>
      <w:r>
        <w:rPr>
          <w:rFonts w:ascii="微软雅黑" w:hAnsi="微软雅黑" w:eastAsia="微软雅黑"/>
          <w:sz w:val="21"/>
        </w:rPr>
        <w:t xml:space="preserve">         内容摘要：截至今年上半年，已有超过10家企业因生产线问题被药监部门通报并被医保部门取消中选资格。最新案例为山东北大高科华泰制药有限公司，其盐酸胺碘酮注射液生产线在山东省药监局6月9日发布的药品生产监督检查结果中被发现存在严重缺陷，评定为不符合要求，涉事生产线已被暂停生产。检查结果显示，企业对生产过程中发生的偏差调查评估不充分，偏差发生后未全面评估质量风险，风险管控及处置措施不够完善，判定存在1项严重缺陷。即将开始的第十二批药品集采要求，中选药品须按药监部门规定开展年度质量回顾分析，协议期内不得降级变更产品包装。集采药品和耗材降价后减轻了患者负担，但质量安全保障关乎生命健康，监管部门持续加强对集采中选企业的生产质量监管。</w:t>
      </w:r>
    </w:p>
    <w:p>
      <w:pPr>
        <w:spacing w:after="240"/>
      </w:pPr>
      <w:r>
        <w:rPr>
          <w:rFonts w:ascii="微软雅黑" w:hAnsi="微软雅黑" w:eastAsia="微软雅黑"/>
          <w:sz w:val="21"/>
        </w:rPr>
        <w:t xml:space="preserve">         文章链接：</w:t>
      </w:r>
      <w:r>
        <w:rPr>
          <w:color w:val="0000FF"/>
        </w:rPr>
        <w:t>https://mp.weixin.qq.com/s/ow50S3KOkr4YkwdhLT4q8A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二、【京东前副总裁蔡磊患渐冻症第七年，身体功能评分降至个位数仍坚持推动科研】</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发布时间：2026-06-29 17:23:46</w:t>
      </w:r>
    </w:p>
    <w:p>
      <w:pPr>
        <w:spacing w:after="120"/>
        <w:jc w:val="both"/>
      </w:pPr>
      <w:r>
        <w:rPr>
          <w:rFonts w:ascii="微软雅黑" w:hAnsi="微软雅黑" w:eastAsia="微软雅黑"/>
          <w:sz w:val="21"/>
        </w:rPr>
        <w:t xml:space="preserve">         内容摘要：48岁的蔡磊与渐冻症斗争已进入第七年。2019年确诊前，他是京东集团副总裁，曾带队开出中国内地首张电子发票；确诊后，他从企业高管转型为罕见病攻坚者，搭建患者数据平台“渐愈互助之家”，推动建立中国首个渐冻症病理科研基因样本库，发起第二次“冰桶挑战”，设立公益基金和慈善信托，创办医疗科技公司，联合国内顶尖院所推动多条新药管线落地。 2026年1月，蔡磊通过“眼动仪”发布致病友公开信，称已进入疾病终末期，身体功能评分从48分降至个位数。他完全失声、四肢瘫痪，需佩戴呼吸机，仅存微弱吞咽功能，“大脑清醒地看着身体被禁锢，比植物人还要残酷”。尽管身体每况愈下，他仍以“斗士”形象出现，坚信渐冻症必然被攻克。在AI还原声音的《倒计时》演讲中，他表示这不是自己生命的倒计时，而是渐冻症的倒计时，自己会亲眼见证其被终结。无论过程和结局如何，蔡磊的经历颠覆了渐冻症患者唯有坐以待毙的固有认知。</w:t>
      </w:r>
    </w:p>
    <w:p>
      <w:pPr>
        <w:spacing w:after="240"/>
      </w:pPr>
      <w:r>
        <w:rPr>
          <w:rFonts w:ascii="微软雅黑" w:hAnsi="微软雅黑" w:eastAsia="微软雅黑"/>
          <w:sz w:val="21"/>
        </w:rPr>
        <w:t xml:space="preserve">         文章链接：</w:t>
      </w:r>
      <w:r>
        <w:rPr>
          <w:color w:val="0000FF"/>
        </w:rPr>
        <w:t>https://mp.weixin.qq.com/s/mJNlg7TB943h27INEb3E5w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三、【波哌达可基注射液因无患者付费，从279万元降价至139万元】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发布时间：2026-06-29 17:00:00</w:t>
      </w:r>
    </w:p>
    <w:p>
      <w:pPr>
        <w:spacing w:after="120"/>
        <w:jc w:val="both"/>
      </w:pPr>
      <w:r>
        <w:rPr>
          <w:rFonts w:ascii="微软雅黑" w:hAnsi="微软雅黑" w:eastAsia="微软雅黑"/>
          <w:sz w:val="21"/>
        </w:rPr>
        <w:t xml:space="preserve">         内容摘要：波哌达可基注射液，由信念医药研发、武田中国商业化，2025年4月获批用于治疗血友病B，曾以279万元/针创中国药价纪录。因无患者付费使用，2026年6月降价至139万元及以下，叠加惠民保后自付约100万元，降价后已有患者咨询，数月内或开首方。 该药主打一次给药、多年功能性治愈，但面临与CAR-T相似的商业化难题。受访患者普遍犹豫：首要因素是价格过高，其次担忧长期疗效和安全性。调查显示，89.9%患者愿选基因治疗，但支付意愿中位数仅5-8万元；92.9%顾虑费用，80%家庭年收入低于8万元，46%家庭治疗支出超收入40%。 临床数据显示，最早用药的10例患者中，4例凝血因子活性&gt;50%，3例35%-50%，2例&gt;10%，9例保持0出血。但患者担忧因子水平随时间下降，希望观望10年数据。目前国内血友病B诊断患者约3782例，潜在适用者约600例。 专家建议将基因疗法纳入医保，可采取分期付款、按疗效付费模式。饶毅指出，若医保每年为患者支付25万元，5年支出125万元，低于传统疗法250万元，且无效可停付。欧洲多国已采用疗效挂钩分期付款。</w:t>
      </w:r>
    </w:p>
    <w:p>
      <w:pPr>
        <w:spacing w:after="240"/>
      </w:pPr>
      <w:r>
        <w:rPr>
          <w:rFonts w:ascii="微软雅黑" w:hAnsi="微软雅黑" w:eastAsia="微软雅黑"/>
          <w:sz w:val="21"/>
        </w:rPr>
        <w:t xml:space="preserve">         文章链接：</w:t>
      </w:r>
      <w:r>
        <w:rPr>
          <w:color w:val="0000FF"/>
        </w:rPr>
        <w:t>https://mp.weixin.qq.com/s/kpRVGzfb3VGFhUrx0k3n_w</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一、【浙江岱山县否认取消中考选拔，因普高学位少于考生数】</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18:56:17</w:t>
      </w:r>
    </w:p>
    <w:p>
      <w:pPr>
        <w:spacing w:after="120"/>
        <w:jc w:val="both"/>
      </w:pPr>
      <w:r>
        <w:rPr>
          <w:rFonts w:ascii="微软雅黑" w:hAnsi="微软雅黑" w:eastAsia="微软雅黑"/>
          <w:sz w:val="21"/>
        </w:rPr>
        <w:t xml:space="preserve">         内容摘要：近日，网络传言浙江舟山岱山县将效仿嵊泗县取消中考选拔、实现直升高中。岱山县教育考试中心6月29日明确回应，目前除嵊泗县外，舟山其他县区中考政策不变。嵊泗因人口下降明显，高中招生计划数已多于考生人数，所有考生虽仍需参加中考，但均可录取普通高中，一年后普高与职高班再分开。岱山生源情况不同，考生数维持在700-800人，而普高仅招575人（岱山中学320人、东沙中学255人），考生数大于学位数，因此必须通过中考选拔。舟山市教育局基础教育处同日也否认了岱山效仿的说法。 嵊泗县中考改革试点经浙江省教育厅同意，2025届初三毕业生除自主选择中本一体化、中职专业外，其余269名学生按志愿全部录取至嵊泗中学，实现普高“愿读尽读”，县域普高就读率提升约10个百分点，小升初县域就读率达93.99%，秋季学前县外回流9人。嵊泗县教育局负责人刘建军指出，当地小学、初中每学年约300-350名学生，2025年出生人口约200人，嵊泗中学容量约1200人，普高学位充足。为避免学生“躺平”，学校增加过程性评价，并组织职业教育宣讲，提供“二次选择”机会，学生可转入“职融普通班”或职高学习。</w:t>
      </w:r>
    </w:p>
    <w:p>
      <w:pPr>
        <w:spacing w:after="240"/>
      </w:pPr>
      <w:r>
        <w:rPr>
          <w:rFonts w:ascii="微软雅黑" w:hAnsi="微软雅黑" w:eastAsia="微软雅黑"/>
          <w:sz w:val="21"/>
        </w:rPr>
        <w:t xml:space="preserve">         文章链接：</w:t>
      </w:r>
      <w:r>
        <w:rPr>
          <w:color w:val="0000FF"/>
        </w:rPr>
        <w:t>https://mp.weixin.qq.com/s/kx4Wu3ArXcMSXjfyhZK4jg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二、【中央媒体青年编辑记者“四力”教育实践活动在郑州启动】</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发布时间：2026-06-29 13:04:35</w:t>
      </w:r>
    </w:p>
    <w:p>
      <w:pPr>
        <w:spacing w:after="120"/>
        <w:jc w:val="both"/>
      </w:pPr>
      <w:r>
        <w:rPr>
          <w:rFonts w:ascii="微软雅黑" w:hAnsi="微软雅黑" w:eastAsia="微软雅黑"/>
          <w:sz w:val="21"/>
        </w:rPr>
        <w:t xml:space="preserve">         内容摘要：为深入贯彻党的二十届四中全会精神，践行习近平文化思想，锻造新闻队伍“四力”（脚力、眼力、脑力、笔力），为“十五五”开局营造良好舆论氛围，6月28日，由中国记协与河南省委宣传部、省记协组织的中央媒体青年编辑记者增强“四力”教育实践活动在郑州启动。来自中央主要新闻媒体、全国性行业类媒体及地方媒体的40余名青年编辑记者代表参加。 动员会上，河南省委宣传部副部长王玉娟致欢迎辞，中国记协书记处书记殷陆君作动员讲话。殷陆君强调，要学习贯彻习近平总书记给新华社老党员张连生回信精神，传承红色基因，弘扬“四大队”听党话、对人民负责的精神，坚持科学工作方法、深入调研和扎实作风。他要求青年记者深入了解河南历史文化，挖掘经济高质量发展、科技创新、生态文明等新闻富矿，展示“十五五”开局新气象。 会议提出清晰工作标准，倡导青年记者以增强“四力”为平台，扎根现场、交流学习，向群众、前辈和优秀同行学习，讲好河南故事，走好新时代长征路。 活动为期一周，参与者将赴郑州、平顶山、洛阳等地，围绕构建现代化产业体系、培育新质生产力、弘扬中华优秀传统文化等主题开展调研采访，在实践中锤炼“四力”。</w:t>
      </w:r>
    </w:p>
    <w:p>
      <w:pPr>
        <w:spacing w:after="240"/>
      </w:pPr>
      <w:r>
        <w:rPr>
          <w:rFonts w:ascii="微软雅黑" w:hAnsi="微软雅黑" w:eastAsia="微软雅黑"/>
          <w:sz w:val="21"/>
        </w:rPr>
        <w:t xml:space="preserve">         文章链接：</w:t>
      </w:r>
      <w:r>
        <w:rPr>
          <w:color w:val="0000FF"/>
        </w:rPr>
        <w:t>https://mp.weixin.qq.com/s/zAHFehVEBsVERzf_VKd6LQ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三、【2026年本科新增专业统计：人工智能新增26个居首，数字经济23个紧随其后】</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发布时间：2026-06-30 09:51:38</w:t>
      </w:r>
    </w:p>
    <w:p>
      <w:pPr>
        <w:spacing w:after="120"/>
        <w:jc w:val="both"/>
      </w:pPr>
      <w:r>
        <w:rPr>
          <w:rFonts w:ascii="微软雅黑" w:hAnsi="微软雅黑" w:eastAsia="微软雅黑"/>
          <w:sz w:val="21"/>
        </w:rPr>
        <w:t xml:space="preserve">         内容摘要：2026年本科热门新增专业（不完全统计）显示，人工智能专业以26个新增数居首（电子信息类），数字经济23个（经济学类）紧随其后。大数据管理与应用16个（管理科学与工程类），机器人工程15个（自动化类），低空技术与工程和智能科学与技术各14个（分别属交叉学科类和计算机类）。集成电路设计与集成系统和新能源材料与器件各12个（电子信息类和材料类）。食品营养与健康、数据科学、智能制造工程各10个（分别属食品科学与工程类、统计学类、机械类）。合成生物学和智能建造各9个（生物工程类和土木类）。储能科学与工程、供应链管理、碳中和科学与工程、艺术与科技各8个（分别属能源动力类、物流管理与工程类、交叉学科类、设计学类）。新能源科学与工程和足球运动各7个（能源动力类和体育学类）。人工智能教育6个（教育学类）。电子信息材料、量子信息科学、运动训练、智能感知工程各5个（材料类、物理学类、体育学类、仪器类）。</w:t>
      </w:r>
    </w:p>
    <w:p>
      <w:pPr>
        <w:spacing w:after="240"/>
      </w:pPr>
      <w:r>
        <w:rPr>
          <w:rFonts w:ascii="微软雅黑" w:hAnsi="微软雅黑" w:eastAsia="微软雅黑"/>
          <w:sz w:val="21"/>
        </w:rPr>
        <w:t xml:space="preserve">         文章链接：</w:t>
      </w:r>
      <w:r>
        <w:rPr>
          <w:color w:val="0000FF"/>
        </w:rPr>
        <w:t>https://mp.weixin.qq.com/s/7d-FTgIn3_wHMOVzevFSuw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四、【施一公在清华经管毕业典礼分享人生三次选择，强调忠于内心、高点求变】</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发布时间：2026-06-29 22:25:30</w:t>
      </w:r>
    </w:p>
    <w:p>
      <w:pPr>
        <w:spacing w:after="120"/>
        <w:jc w:val="both"/>
      </w:pPr>
      <w:r>
        <w:rPr>
          <w:rFonts w:ascii="微软雅黑" w:hAnsi="微软雅黑" w:eastAsia="微软雅黑"/>
          <w:sz w:val="21"/>
        </w:rPr>
        <w:t xml:space="preserve">         内容摘要：2026年6月28日，清华大学经管学院毕业典礼上，中国科学院院士、西湖大学校长施一公以“师兄、老师、创业者”三重身份，分享人生三个核心信念：忠于内心、高点求变、小我融入大我。 第一次选择：从商海回归科研。本科时迷茫，曾摆摊、面试保险公司，起薪比博士后高8倍。但拿到offer瞬间，他无法接受放弃科研，最终忠于内心，将科学探索作为毕生志业。此后科研虽苦，但快乐无价。 第二次选择：从普林斯顿全职回清华。35岁成最年轻正教授，事业巅峰时接受母校邀请回国。面对99%的反对，他坚定选择，在清华重建实验室、引进人才、推动人事改革，带领生命学科跻身世界前列，并率先利用冷冻电镜突破结构生物学“圣杯”。 第三次选择：辞去清华副校长，创办西湖大学。2015年与同道建议建设新型研究型大学，2018年获批。西湖大学坚持“小而精”，不到10年进入世界大学科研前100名，《科学》《自然》论文连续两年居全国前十。 施一公总结：选择根本原则是忠于内心而非物质，高点求变而非迫不得已。他鼓励毕业生在精力旺盛时主动挑战，定义未来，同时不忘“自强不息、厚德载物”，承担更大责任，将小我融入大我。</w:t>
      </w:r>
    </w:p>
    <w:p>
      <w:pPr>
        <w:spacing w:after="240"/>
      </w:pPr>
      <w:r>
        <w:rPr>
          <w:rFonts w:ascii="微软雅黑" w:hAnsi="微软雅黑" w:eastAsia="微软雅黑"/>
          <w:sz w:val="21"/>
        </w:rPr>
        <w:t xml:space="preserve">         文章链接：</w:t>
      </w:r>
      <w:r>
        <w:rPr>
          <w:color w:val="0000FF"/>
        </w:rPr>
        <w:t>https://mp.weixin.qq.com/s/UNCwzOQfyWqaod4OYlolFw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五、【西安外国语大学禁止学生独占自习教室，违规者将受处分】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21:42:29</w:t>
      </w:r>
    </w:p>
    <w:p>
      <w:pPr>
        <w:spacing w:after="120"/>
        <w:jc w:val="both"/>
      </w:pPr>
      <w:r>
        <w:rPr>
          <w:rFonts w:ascii="微软雅黑" w:hAnsi="微软雅黑" w:eastAsia="微软雅黑"/>
          <w:sz w:val="21"/>
        </w:rPr>
        <w:t xml:space="preserve">         内容摘要：西安外国语大学教务处近日发布通知，强调自习教室为全校公共学习资源，遵循共享使用、随到随用原则。近期有师生反映，部分学生私自独占整间教室，在门口涂写标识、划定私人区域，阻拦他人进入，挤占公共资源、扰乱秩序。通知明确，2026年3月1日至7月3日期间，所有全天自习室、流动自习室、学院专属自习室统一面向全体学生开放，时段为7:00—22:00。任何个人或小团体无权独占整间教室，空余座位须对全体学生开放。严禁以“需要安静”“个人备考”等理由阻拦他人；严禁在教室门口、墙面手写、涂抹或刻画标记，损坏公物者需照价赔偿或承担清理费用，并依据《西安外国语大学学生违纪处分办法》视情节给予处分；严禁张贴纸条、摆放物品封锁教室。拒不配合劝导、多次独占教室引发冲突的学生，将通报所属学院并给予相应处分。若因集体研讨、集训等活动需完整使用教室，须由学院统一申请，教务处审核后方可限时使用，严禁无审批私自占用。西安外国语大学是新中国最早建立的4所外语院校之一，也是西北地区外语语种最齐全的高校。今年5月，该校曾就类似问题发布通知，重申不得私自占有座位或教室。</w:t>
      </w:r>
    </w:p>
    <w:p>
      <w:pPr>
        <w:spacing w:after="240"/>
      </w:pPr>
      <w:r>
        <w:rPr>
          <w:rFonts w:ascii="微软雅黑" w:hAnsi="微软雅黑" w:eastAsia="微软雅黑"/>
          <w:sz w:val="21"/>
        </w:rPr>
        <w:t xml:space="preserve">         文章链接：</w:t>
      </w:r>
      <w:r>
        <w:rPr>
          <w:color w:val="0000FF"/>
        </w:rPr>
        <w:t>https://mp.weixin.qq.com/s/3H6gGyE1B5XXGWfcVc1dYA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六、【吉林电子信息职业技术学院汇编20起高校教师师德失范典型案例，涵盖十类突出问题】</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发布时间：2026-06-29 21:30:00</w:t>
      </w:r>
    </w:p>
    <w:p>
      <w:pPr>
        <w:spacing w:after="120"/>
        <w:jc w:val="both"/>
      </w:pPr>
      <w:r>
        <w:rPr>
          <w:rFonts w:ascii="微软雅黑" w:hAnsi="微软雅黑" w:eastAsia="微软雅黑"/>
          <w:sz w:val="21"/>
        </w:rPr>
        <w:t xml:space="preserve">         内容摘要：吉林电子信息职业技术学院发布《师德师风警示教育学习：教师师德失范警示教育案例》，汇编20起典型案例，涵盖十类突出问题：课堂言行失范（如北京某大学教师许某青发表不当言论，被记过）；违背社会公德（广州某大学副研究员李某超婚内不当关系被解聘，山东某高校教师张某不雅视频被撤职，成都某学院教师邓某某长期婚外关系被开除党籍并撤销教师资格，某电力大学原院长戴某元涉性侵被立案）；课堂内容失范（河南某大学教师郎某某课件含歧视低俗内容被停课）；违规兼职与利益输送（江西某职业学院多名辅导员与校外机构合作收费被记大过）；压迫学生（北京某大学副教授郑某被联名举报，被取消导师资格）；性骚扰与不正当师生关系（重庆某大学原院长黄某某、辽宁某大学辅导员何某、四川某学院教师曾某超、内蒙古某大学教师乌某等被处分或辞退）；学术不端（某农业大学教授黄某某论文造假被解聘，江西某师范学院尹某某论文抄袭被警告，西安某大学许某剽窃被撤销资格）；招生评审造假（江西某学院张某某伪造材料被撤销职称）；违规收受财物（吉林某学院教师王某某涉宴请、性骚扰及学术造假被开除）；</w:t>
      </w:r>
    </w:p>
    <w:p>
      <w:pPr>
        <w:spacing w:after="240"/>
      </w:pPr>
      <w:r>
        <w:rPr>
          <w:rFonts w:ascii="微软雅黑" w:hAnsi="微软雅黑" w:eastAsia="微软雅黑"/>
          <w:sz w:val="21"/>
        </w:rPr>
        <w:t xml:space="preserve">         文章链接：</w:t>
      </w:r>
      <w:r>
        <w:rPr>
          <w:color w:val="0000FF"/>
        </w:rPr>
        <w:t>https://mp.weixin.qq.com/s/hJtwrkD8G6iISvPWEv56rQ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七、【多所学术期刊实施单独署名制，旨在遏制“挂名作者”与“署名通胀”】</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发布时间：2026-06-29 18:40:03</w:t>
      </w:r>
    </w:p>
    <w:p>
      <w:pPr>
        <w:spacing w:after="120"/>
        <w:jc w:val="both"/>
      </w:pPr>
      <w:r>
        <w:rPr>
          <w:rFonts w:ascii="微软雅黑" w:hAnsi="微软雅黑" w:eastAsia="微软雅黑"/>
          <w:sz w:val="21"/>
        </w:rPr>
        <w:t xml:space="preserve">         内容摘要：近期，国内多所知名学术期刊实施单独署名投稿制度。《文学评论》明确“仅支持独立署名，新兴交叉学科研究除外”；另有期刊全面禁止联合署名，旨在“明确作者权益与责任，维护学术发表秩序”。论文署名本应按实际贡献排序，但现实中乱象频生：研究生挂靠导师、学者以署名交换资源、高校领导利用行政身份“搭便车”等。不当署名扭曲学术评价体系，侵蚀科研诚信。“荣誉署名”“权力挂名”在依赖团队协作的学科中更具迷惑性，但人文学科合著比例本已较低，仍出现不必要的高署名人数。 单独署名制有助于减少“挂名作者”和“署名通胀”，获得部分支持。然而，“署名通胀”根源在于科研人才评价体系：青年学者需论文应对“非升即走”，博士需论文毕业，课题申报依赖资深学者影响力，期刊也青睐名家论文提升影响因子。从课题设计到成果发表，“指挥棒”影响全链条，仅从末端限制作者数量，对青年学者不友好，规范署名作用有限。</w:t>
      </w:r>
    </w:p>
    <w:p>
      <w:pPr>
        <w:spacing w:after="240"/>
      </w:pPr>
      <w:r>
        <w:rPr>
          <w:rFonts w:ascii="微软雅黑" w:hAnsi="微软雅黑" w:eastAsia="微软雅黑"/>
          <w:sz w:val="21"/>
        </w:rPr>
        <w:t xml:space="preserve">         文章链接：</w:t>
      </w:r>
      <w:r>
        <w:rPr>
          <w:color w:val="0000FF"/>
        </w:rPr>
        <w:t>https://mp.weixin.qq.com/s/h7xVJ2FuacrXZjnLkDAJGw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八、【2024至2026年全国新增84所高校，山东新增10所居首】</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发布时间：2026-06-29 18:40:03</w:t>
      </w:r>
    </w:p>
    <w:p>
      <w:pPr>
        <w:spacing w:after="120"/>
        <w:jc w:val="both"/>
      </w:pPr>
      <w:r>
        <w:rPr>
          <w:rFonts w:ascii="微软雅黑" w:hAnsi="微软雅黑" w:eastAsia="微软雅黑"/>
          <w:sz w:val="21"/>
        </w:rPr>
        <w:t xml:space="preserve">         内容摘要：2024至2026年间，全国新增84所高等学校，其中本科院校增加104所，高职（专科）院校减少20所。山东新增10所居首，湖南与江西各增9所并列第二，河南增8所位列第四；甘肃是唯一高校数量减少的省份，总数降至49所。高校资源仍集中于人口和教育大省：河南以182所居首，江苏175所、山东171所紧随其后，广东、湖南、四川、湖北、河北、安徽、江西依次位列前十。高职院校数量减少反映职业教育向更高层次发展，截至2026年6月，全国职业本科院校已达124所。从更长周期看，2015至2025年，全国高校累计增加366所，其中中部六省增加113所，占增量三成以上。中部地区高校增长较快，与河南、湖南、安徽、江西等人口大省对高等教育的旺盛需求密切相关。</w:t>
      </w:r>
    </w:p>
    <w:p>
      <w:pPr>
        <w:spacing w:after="240"/>
      </w:pPr>
      <w:r>
        <w:rPr>
          <w:rFonts w:ascii="微软雅黑" w:hAnsi="微软雅黑" w:eastAsia="微软雅黑"/>
          <w:sz w:val="21"/>
        </w:rPr>
        <w:t xml:space="preserve">         文章链接：</w:t>
      </w:r>
      <w:r>
        <w:rPr>
          <w:color w:val="0000FF"/>
        </w:rPr>
        <w:t>https://mp.weixin.qq.com/s/t0SB3ZyebRU59qs_pG0CAA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九、【梁锦松出任西湖大学校董，曾倡大学自主与国际化】</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发布时间：2026-06-29 16:31:43</w:t>
      </w:r>
    </w:p>
    <w:p>
      <w:pPr>
        <w:spacing w:after="120"/>
        <w:jc w:val="both"/>
      </w:pPr>
      <w:r>
        <w:rPr>
          <w:rFonts w:ascii="微软雅黑" w:hAnsi="微软雅黑" w:eastAsia="微软雅黑"/>
          <w:sz w:val="21"/>
        </w:rPr>
        <w:t xml:space="preserve">         内容摘要：香港特别行政区前财政司司长、南丰集团董事长、新风天域集团董事长兼联合创始人梁锦松，正式加入西湖大学董事会。西湖大学官网已更新其相关信息。6月26日，梁锦松出席西湖大学在香港举办的前沿科技交流分享会，会上他分享了自己三十年前担任香港教育统筹委员会主席及大学教育资助委员会主席的经历。他当时坚持给予香港大学院校最大限度的自主权，包括招生自主、聘任自主、资源分配自主、教学内容自主和研究课题自主，并倡议大学使用英文教授学术课程，以与国际接轨并与世界顶尖大学交流和竞争。梁锦松表示，在百年未遇的大变局中，他对西湖大学怀有期待，希望她能为中国的科研和经济做出应有贡献，并称即使自己不年轻，仍希望与更年轻的人一起奋斗。公开资料显示，梁锦松曾任香港教育统筹委员会主席、大学教育资助委员会主席，现任中国建设银行股份有限公司独立非执行董事、香港南丰集团董事长及行政总裁、新风天域集团董事长兼联合创始人。他于1973年毕业于香港大学，曾在美国哈佛商学院攻读管理发展及高级管理课程，1998年获香港科技大学名誉法学博士学位。</w:t>
      </w:r>
    </w:p>
    <w:p>
      <w:pPr>
        <w:spacing w:after="240"/>
      </w:pPr>
      <w:r>
        <w:rPr>
          <w:rFonts w:ascii="微软雅黑" w:hAnsi="微软雅黑" w:eastAsia="微软雅黑"/>
          <w:sz w:val="21"/>
        </w:rPr>
        <w:t xml:space="preserve">         文章链接：</w:t>
      </w:r>
      <w:r>
        <w:rPr>
          <w:color w:val="0000FF"/>
        </w:rPr>
        <w:t>https://mp.weixin.qq.com/s/y6coaRsvK9rcHMrT2jMh6g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十、【兰州大学论文因AI生成标识被质疑，校方已组建专项小组调查】</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发布时间：2026-06-29 12:20:00</w:t>
      </w:r>
    </w:p>
    <w:p>
      <w:pPr>
        <w:spacing w:after="120"/>
        <w:jc w:val="both"/>
      </w:pPr>
      <w:r>
        <w:rPr>
          <w:rFonts w:ascii="微软雅黑" w:hAnsi="微软雅黑" w:eastAsia="微软雅黑"/>
          <w:sz w:val="21"/>
        </w:rPr>
        <w:t xml:space="preserve">         内容摘要：兰州大学一篇登上国际权威期刊的论文因配图带有AI平台生成标识引发热议。6月27日，学校通报已组建专项小组全面调查。当前智能工具广泛用于科研绘图、行文和文献梳理，但高校和期刊缺乏统一使用标准。科研人员对哪些环节可用工具、使用后如何标注、机器生成内容能否刊载认知模糊，有人刻意掩盖工具参与痕迹。标准模糊易混淆对错，国际期刊已要求智能工具参与创作需完整标注，隐瞒即违规。涉事文章不披露AI使用、隐藏生成图表痕迹，踩中红线。高校学术诚信宣讲多聚焦抄袭和篡改数据，鲜少科普智能工具使用边界，导师也少提醒，从业者缺乏合规意识。期刊审稿流程滞后，传统评审侧重实验设计与数据结论，缺乏识别机器制图的筛查方式，此类标识未被拦截，经美化的机器图像更难分辨。智能工具应助力科研而非破坏学风，需尽快制定细化使用准则，明确边界；高校完善诚信教育，期刊升级图文审核流程，以发挥工具优势，守住学术诚信底线。</w:t>
      </w:r>
    </w:p>
    <w:p>
      <w:pPr>
        <w:spacing w:after="240"/>
      </w:pPr>
      <w:r>
        <w:rPr>
          <w:rFonts w:ascii="微软雅黑" w:hAnsi="微软雅黑" w:eastAsia="微软雅黑"/>
          <w:sz w:val="21"/>
        </w:rPr>
        <w:t xml:space="preserve">         文章链接：</w:t>
      </w:r>
      <w:r>
        <w:rPr>
          <w:color w:val="0000FF"/>
        </w:rPr>
        <w:t>https://mp.weixin.qq.com/s/k-r5XmW6dtWLPXt63m0IEg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十一、【湖南高校学生欺骗同学吸食大麻，被辅导员扭送公安机关获刑六个月】</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发布时间：2026-06-29 12:20:00</w:t>
      </w:r>
    </w:p>
    <w:p>
      <w:pPr>
        <w:spacing w:after="120"/>
        <w:jc w:val="both"/>
      </w:pPr>
      <w:r>
        <w:rPr>
          <w:rFonts w:ascii="微软雅黑" w:hAnsi="微软雅黑" w:eastAsia="微软雅黑"/>
          <w:sz w:val="21"/>
        </w:rPr>
        <w:t xml:space="preserve">         内容摘要：6月26日，湖南高院通报2025年以来毒品犯罪工作情况，发布6起典型案例。其中，某高校学生陈某欺骗同学吸毒，构成欺骗他人吸毒罪。2024年1月14日，陈某在学院活动室假称大麻烟为“猫草”卷烟，欺骗同学田某吸食；同年2月28日，又诱骗田某食用伪装成糖果的大麻软糖，致田某出现乏力、头晕等症状就医。陈某在宿舍外被学院保卫处职工及辅导员扭送至公安机关。警方在其宿舍查获疑似大麻叶7.78克、大麻糖果72.72克，检出四氢大麻酚。法院认定陈某行为构成欺骗他人吸毒罪，鉴于其如实供述并认罪认罚，从轻判处有期徒刑六个月，罚金三千元。湖南高院指出，以欺骗手段投放毒品，手段隐蔽、社会危害极大，尤其在校园环境中，直接侵害学生健康，易成毒品消费链条突破口。本案警示学生摒弃“毒品离校园很远”的认知，增强识毒、辨毒、拒毒能力，不食来历不明之物，谨慎交友。倡导学校、家庭形成合力，加强禁毒教育，严守法律底线。</w:t>
      </w:r>
    </w:p>
    <w:p>
      <w:pPr>
        <w:spacing w:after="240"/>
      </w:pPr>
      <w:r>
        <w:rPr>
          <w:rFonts w:ascii="微软雅黑" w:hAnsi="微软雅黑" w:eastAsia="微软雅黑"/>
          <w:sz w:val="21"/>
        </w:rPr>
        <w:t xml:space="preserve">         文章链接：</w:t>
      </w:r>
      <w:r>
        <w:rPr>
          <w:color w:val="0000FF"/>
        </w:rPr>
        <w:t>https://mp.weixin.qq.com/s/k9YNXM8S1Koq3x60U7GZ_Q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十二、【人工智能、绘画、外语、土木工程成为新“天坑专业”，就业率与薪资低于平均水平】</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发布时间：2026-06-29 18:40:03</w:t>
      </w:r>
    </w:p>
    <w:p>
      <w:pPr>
        <w:spacing w:after="120"/>
        <w:jc w:val="both"/>
      </w:pPr>
      <w:r>
        <w:rPr>
          <w:rFonts w:ascii="微软雅黑" w:hAnsi="微软雅黑" w:eastAsia="微软雅黑"/>
          <w:sz w:val="21"/>
        </w:rPr>
        <w:t xml:space="preserve">         内容摘要：二十年前，“生化环材”是天坑；如今，“智绘语土”（人工智能、绘画、外语类、土木工程）成为新风险专业。 人工智能专业过热。2018-2024年，621所高校新增该专业，但部分高校师资、课程不足，出现停招。2024届毕业生专业相关就业率仅55%，32%因能力不足未对口，50%认为课程不实用，就业结构性压力凸显。 绘画专业连续5年上榜红牌专业。2025届毕业生专业相关度59%，月收入5100元，均低于本科平均水平。主要流向培训学校、小学教师，但教师岗位需求下滑。生成式AI和模板化工具替代基础绘图工作，标准化技能需求下降。 外语类专业退潮。2024年多校撤销英语、翻译等专业，近五年停招商务英语56个、日语46个等。2025届毕业生月收入6024元，低于全国平均；五年后涨幅85%，低于平均95%。AI翻译技术冲击基础岗位，全球顶尖翻译学院关停，韩国语言类专业数量五年减少五分之一。 土木工程专业就业比例腰斩，从2021届5.6%降至2025届2.8%。2025届毕业生月收入6408元，低于平均；五年后涨幅87%，低于平均95%。招生遇冷，行业工作强度大，薪资增长停滞。</w:t>
      </w:r>
    </w:p>
    <w:p>
      <w:pPr>
        <w:spacing w:after="240"/>
      </w:pPr>
      <w:r>
        <w:rPr>
          <w:rFonts w:ascii="微软雅黑" w:hAnsi="微软雅黑" w:eastAsia="微软雅黑"/>
          <w:sz w:val="21"/>
        </w:rPr>
        <w:t xml:space="preserve">         文章链接：</w:t>
      </w:r>
      <w:r>
        <w:rPr>
          <w:color w:val="0000FF"/>
        </w:rPr>
        <w:t>https://mp.weixin.qq.com/s/T2bAFj3TKIgMK_V1buIttw</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一、【航空燃油附加费上涨致票价倒挂，机建燃油费超机票价格成出行负担】</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发布时间：2026-06-29 17:26:34</w:t>
      </w:r>
    </w:p>
    <w:p>
      <w:pPr>
        <w:spacing w:after="120"/>
        <w:jc w:val="both"/>
      </w:pPr>
      <w:r>
        <w:rPr>
          <w:rFonts w:ascii="微软雅黑" w:hAnsi="微软雅黑" w:eastAsia="微软雅黑"/>
          <w:sz w:val="21"/>
        </w:rPr>
        <w:t xml:space="preserve">         内容摘要：部分航班出现“票价倒挂”，如上海飞哈尔滨机票200元，机建燃油费220元。2018年燃油附加费仅10-30元，如今动辄数百元，成为出行“钱包刺客”。燃油附加费与航空煤油价格联动，因航空燃油成本占运营成本30%。国际油价波动导致航司动态调整费用，如3月中东局势紧张时春秋航空上海至马来西亚燃油费增至180元，6月局势缓解后下调。燃油附加费存在的原因：机票受“最高限价机制”限制，涨幅不得超过基准价25%，航司通过独立收取燃油附加费绕过调价限制，覆盖成本。若油价上涨而不收附加费，航司可能停飞航线。国际航空运输协会预测，2026年航司燃油成本将从2025年2520亿美元增至3500亿美元，全球航司净利润将从450亿美元降至230亿美元。燃油费高涨压制乘客乘机欲望，航司面临亏损，可能取消航班。要买到实惠机票，需趁油价回落或淡季出行，或期待世界和平。</w:t>
      </w:r>
    </w:p>
    <w:p>
      <w:pPr>
        <w:spacing w:after="240"/>
      </w:pPr>
      <w:r>
        <w:rPr>
          <w:rFonts w:ascii="微软雅黑" w:hAnsi="微软雅黑" w:eastAsia="微软雅黑"/>
          <w:sz w:val="21"/>
        </w:rPr>
        <w:t xml:space="preserve">         文章链接：</w:t>
      </w:r>
      <w:r>
        <w:rPr>
          <w:color w:val="0000FF"/>
        </w:rPr>
        <w:t>https://mp.weixin.qq.com/s/N37iX5j3sPWKwtiPNlkgOQ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二、【北京雨后公园现大量马陆，专家称其不主动咬人无需惊慌】</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发布时间：2026-06-29 17:30:00</w:t>
      </w:r>
    </w:p>
    <w:p>
      <w:pPr>
        <w:spacing w:after="120"/>
        <w:jc w:val="both"/>
      </w:pPr>
      <w:r>
        <w:rPr>
          <w:rFonts w:ascii="微软雅黑" w:hAnsi="微软雅黑" w:eastAsia="微软雅黑"/>
          <w:sz w:val="21"/>
        </w:rPr>
        <w:t xml:space="preserve">         内容摘要：近期，北京市民反映公园雨后常见形似“条形码”或蜈蚣的“千足虫”，担心其危害健康。北京林业大学教授石娟介绍，该虫实为北京小直形马陆（黄缘条马陆），常见于潮湿阴凉、腐殖质多的大树下，非昆虫或蜈蚣，通常不主动咬人或蜇人，无需过度惊慌。 马陆喜湿，以腐殖质为食，是生态系统中重要的分解者，其数量增多与北京雨后潮湿天气及栖息环境向好有关。活跃期持续取决于天气：若持续潮湿，可能间歇活动数天至数周；若转为晴热干燥，则隐蔽至落叶层或土壤中。 北京常见马陆有两种：黄缘条马陆（体长3-4厘米，扁条状，背黑边黄）和燕山蛩（金环马陆，体长10-12厘米，圆筒形，黑褐带金黄横纹）。区分马陆与蜈蚣口诀：马陆爬行慢、身体圆钝、受惊蜷缩；蜈蚣跑得快、身体扁、每节一对脚、前端有毒爪。 马陆无蜈蚣毒爪，口器仅适合咀嚼腐殖质，正常情况下不咬人。但需注意：勿用手长时间把玩、捏压或踩碎，因其受惊时体侧臭腺会释放防御性液体，多数仅致异味或轻度皮肤刺激，少数人可能出现灼热、红斑、瘙痒或水疱。若分泌物入眼，可能引起结膜炎，需立即用清水冲洗10-15分钟，切勿揉眼。 户外防范建议：选择干燥、开阔、落叶少的地面活动；</w:t>
      </w:r>
    </w:p>
    <w:p>
      <w:pPr>
        <w:spacing w:after="240"/>
      </w:pPr>
      <w:r>
        <w:rPr>
          <w:rFonts w:ascii="微软雅黑" w:hAnsi="微软雅黑" w:eastAsia="微软雅黑"/>
          <w:sz w:val="21"/>
        </w:rPr>
        <w:t xml:space="preserve">         文章链接：</w:t>
      </w:r>
      <w:r>
        <w:rPr>
          <w:color w:val="0000FF"/>
        </w:rPr>
        <w:t>https://mp.weixin.qq.com/s/8ZbR2viBlVh3M8OuFQwdcw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三、【铜价上涨致日本水表井盖盗窃案激增，倒卖一个水表可获利约80元】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17:11:47</w:t>
      </w:r>
    </w:p>
    <w:p>
      <w:pPr>
        <w:spacing w:after="120"/>
        <w:jc w:val="both"/>
      </w:pPr>
      <w:r>
        <w:rPr>
          <w:rFonts w:ascii="微软雅黑" w:hAnsi="微软雅黑" w:eastAsia="微软雅黑"/>
          <w:sz w:val="21"/>
        </w:rPr>
        <w:t xml:space="preserve">         内容摘要：新华国际6月29日报道，受铜价上涨影响，日本各地水表、井盖等金属盗窃案增多。含铜水表成为窃贼目标，空置房屋尤其易被盗。据《朝日新闻》报道，自3月下旬以来，静冈市至少发生89起水表被盗案，涉及4处地点，其中一住宅小区单次被盗47个水表，均来自空置公寓。水表被拆后管道漏水引发居民注意，窃案才被发现。静冈市政府称这是当地首次发生此类案件。每个水表重约2公斤，由高含铜合金制成。调查显示，截至5月下旬，静冈县10个城市共确认961个水表被盗。此外，东京都、神奈川县、兵库县、山口县等地也发生多起案件。兵库县姬路市被盗水表达175个，山口县下关市净水厂内1341个水表被盗，尽管该厂有铁丝网和2米高围栏。窃贼倒卖一个水表可获利1800至2000日元（约76至84元人民币）。各地方政府采取应对措施，如从空置公寓拆卸回收水表。案件增多与国际铜价上涨相关：日本铜价从2017年每公斤703日元（30元）飙升至今年3月的2089日元（88元）。日本警察厅数据显示，金属盗窃案从2020年约5500起增至2024年超2万起。</w:t>
      </w:r>
    </w:p>
    <w:p>
      <w:pPr>
        <w:spacing w:after="240"/>
      </w:pPr>
      <w:r>
        <w:rPr>
          <w:rFonts w:ascii="微软雅黑" w:hAnsi="微软雅黑" w:eastAsia="微软雅黑"/>
          <w:sz w:val="21"/>
        </w:rPr>
        <w:t xml:space="preserve">         文章链接：</w:t>
      </w:r>
      <w:r>
        <w:rPr>
          <w:color w:val="0000FF"/>
        </w:rPr>
        <w:t>https://mp.weixin.qq.com/s/PhHQzkvycLGb0cK9VlkrCg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四、【温州侨胞助佛得角门将母亲赴世界杯观赛，又将中国足球小将奖杯带回国内】</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15:26:50</w:t>
      </w:r>
    </w:p>
    <w:p>
      <w:pPr>
        <w:spacing w:after="120"/>
        <w:jc w:val="both"/>
      </w:pPr>
      <w:r>
        <w:rPr>
          <w:rFonts w:ascii="微软雅黑" w:hAnsi="微软雅黑" w:eastAsia="微软雅黑"/>
          <w:sz w:val="21"/>
        </w:rPr>
        <w:t xml:space="preserve">         内容摘要：西非佛得角，世界杯上佛得角门将沃齐尼亚因母亲无法观赛落泪。次日，温州瓯海人林杰登门拜访其母安娜，并协助解决签证、机票问题。林杰20岁赴佛得角，已生活23年。南欧意大利，“中国足球小将2014队”夺冠后，将奖杯寄存于温州籍华侨经营的中餐厅，后由温州人包芳芳带回国内。两则新闻均现温州人身影，非因特别爱足球，而是敢闯荡。 温州现有海外侨胞83.6万人，约占常住人口8.4%，遍布180多个国家和地区。温州三面环山、一面临海，历史上是“海上丝绸之路”节点，北宋时已有海外侨民。改革开放后，海外温州人从5万增至83.6万，新侨超90%，定居地从欧美扩展到全球。林杰在佛得角从超市帮工起步，后涉足百货、建材等。温籍海外侨团有357个，分布在56个国家，形成高效网络，中心指向故乡与祖国。 温州已举办两届华侨华人新生代创新创业大会，吸引600余项目参赛，2024年“双招双引”专场吸引50国侨商，累计回归项目资金超50亿元。包芳芳将冠军奖杯“人肉快递”回国，称“重情义、怀家国”。自2003年起，温州召开六届“世界温州人大会”，2018年开馆的世界温州人博物馆，展示温州人“走遍千山万水”的拼搏精神。</w:t>
      </w:r>
    </w:p>
    <w:p>
      <w:pPr>
        <w:spacing w:after="240"/>
      </w:pPr>
      <w:r>
        <w:rPr>
          <w:rFonts w:ascii="微软雅黑" w:hAnsi="微软雅黑" w:eastAsia="微软雅黑"/>
          <w:sz w:val="21"/>
        </w:rPr>
        <w:t xml:space="preserve">         文章链接：</w:t>
      </w:r>
      <w:r>
        <w:rPr>
          <w:color w:val="0000FF"/>
        </w:rPr>
        <w:t>https://mp.weixin.qq.com/s/V0XX9DSrhVVO0aOLkwT0wQ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五、【燃气灶下方橱柜堆放杂物存隐患，频繁取物易致燃气管松动泄漏】</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发布时间：2026-06-29 12:00:00</w:t>
      </w:r>
    </w:p>
    <w:p>
      <w:pPr>
        <w:spacing w:after="120"/>
        <w:jc w:val="both"/>
      </w:pPr>
      <w:r>
        <w:rPr>
          <w:rFonts w:ascii="微软雅黑" w:hAnsi="微软雅黑" w:eastAsia="微软雅黑"/>
          <w:sz w:val="21"/>
        </w:rPr>
        <w:t xml:space="preserve">         内容摘要：北京市通州区消防救援局火灾调查和新闻宣传科副科长祁兴龙指出，燃气灶具漏气多数不出现在灶具本体，而是发生在燃气软管与液化石油气气瓶连接的接头处。许多家庭习惯将锅具、洗洁精、抹布等物品堆放在燃气灶下方的橱柜里，这种看似高效利用空间的收纳方式实则暗藏风险。如果频繁从灶具下橱柜里拿取物品，极易拉扯或晃动到燃气管，造成燃气管接头处发生位移以及固定接头的螺丝松动，燃气就可能从缝隙里泄漏出来。 若发生燃气泄漏，应牢记正确处置流程：迅速关闭气源、开窗通风，撤离到室外安全区域后，再拨打电话报警。同时，正确选择和安装燃气报警器有助于早期发现泄漏。北京发布提醒，燃气灶下方不要堆放过多物品，应定期检查燃气管道接口，确保安全。</w:t>
      </w:r>
    </w:p>
    <w:p>
      <w:pPr>
        <w:spacing w:after="240"/>
      </w:pPr>
      <w:r>
        <w:rPr>
          <w:rFonts w:ascii="微软雅黑" w:hAnsi="微软雅黑" w:eastAsia="微软雅黑"/>
          <w:sz w:val="21"/>
        </w:rPr>
        <w:t xml:space="preserve">         文章链接：</w:t>
      </w:r>
      <w:r>
        <w:rPr>
          <w:color w:val="0000FF"/>
        </w:rPr>
        <w:t>https://mp.weixin.qq.com/s/EZ4qQh6ahwszsXDC0gO2Uw</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一、【云南白药以839亿元市值重登中药第一，核药成创新转型关键】</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发布时间：2026-06-29 17:48:57</w:t>
      </w:r>
    </w:p>
    <w:p>
      <w:pPr>
        <w:spacing w:after="120"/>
        <w:jc w:val="both"/>
      </w:pPr>
      <w:r>
        <w:rPr>
          <w:rFonts w:ascii="微软雅黑" w:hAnsi="微软雅黑" w:eastAsia="微软雅黑"/>
          <w:sz w:val="21"/>
        </w:rPr>
        <w:t xml:space="preserve">         内容摘要：时隔五年多，云南白药以839亿元市值重登中药企业第一，比片仔癀高出近200亿元。其核心优势在于拥有国家绝密级配方（云南白药）和现金奶牛云南白药牙膏，后者年营收约60亿元，几乎与药品事业群持平。然而，云南白药长期依赖传统产品和消费业务，20年未有Ⅰ类新药上市，被投研机构视为消费股而非药股。 2022年起，云南白药踏上创新药研发之路，选择差异化赛道——核药。其两款靶向PSMA的核药（诊断用INR101和治疗用INR102）已进入临床阶段，其中INR102对标诺华年销近20亿美元的产品。2026年6月，生物药INB301（针对肿瘤恶病质）获美国FDA批准临床试验，成为中药企业首个在美开发生物药的案例。该药瞄准全球蓝海市场，2025年全球规模169亿元，尚无获批药物。 云南白药账上现金超110亿元，研发支出3.51亿元，资金充裕。但创新药研发风险高，需在速度和疗效上证明自己。未来，它能否从“消费股”转型为“创新药企”，仍待市场检验。</w:t>
      </w:r>
    </w:p>
    <w:p>
      <w:pPr>
        <w:spacing w:after="240"/>
      </w:pPr>
      <w:r>
        <w:rPr>
          <w:rFonts w:ascii="微软雅黑" w:hAnsi="微软雅黑" w:eastAsia="微软雅黑"/>
          <w:sz w:val="21"/>
        </w:rPr>
        <w:t xml:space="preserve">         文章链接：</w:t>
      </w:r>
      <w:r>
        <w:rPr>
          <w:color w:val="0000FF"/>
        </w:rPr>
        <w:t>https://mp.weixin.qq.com/s/vNIWWSygyNEOO4D6y6S5Rg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二、【华为前员工创立的盯盯拍冲刺港股IPO，2025年营收4.76亿元】</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发布时间：2026-06-29 17:30:40</w:t>
      </w:r>
    </w:p>
    <w:p>
      <w:pPr>
        <w:spacing w:after="120"/>
        <w:jc w:val="both"/>
      </w:pPr>
      <w:r>
        <w:rPr>
          <w:rFonts w:ascii="微软雅黑" w:hAnsi="微软雅黑" w:eastAsia="微软雅黑"/>
          <w:sz w:val="21"/>
        </w:rPr>
        <w:t xml:space="preserve">         内容摘要：2013年，多名华为前员工在深圳创立盯盯拍，主营行车记录仪。近日，该公司向港交所递交主板上市申请。2023至2025年，盯盯拍营收分别为3.94亿、3.52亿、4.76亿元，净利润从1862.9万元增至3661.1万元。行车记录仪收入占比从69.3%升至79.2%，其他业务占比相应下降。2025年，其全球无屏车载智慧影像设备市场出货量排名第一（份额7%），全球车载智慧影像设备市场排名第二（份额4.9%）。毛利率从36.4%升至38.2%，净利率从4.7%升至7.7%，高于2025年汽车行业利润率4.1%及长城汽车净利率4.4%。海外业务成为增长引擎，中国收入占比从78.2%降至44.6%，海外收入增至2.63亿元，占比55.4%，其中亚洲市场（不含中国）占比43.3%。核心管理层均为华为背景：创始人罗勇曾任海思图像团队创始人，喻运辉、王凯、余熙平（后退出）均为创始团队成员，郭孝刚于2019年加入。公司走“细分赛道+技术驱动+海外突围”路径，冲刺港股IPO。</w:t>
      </w:r>
    </w:p>
    <w:p>
      <w:pPr>
        <w:spacing w:after="240"/>
      </w:pPr>
      <w:r>
        <w:rPr>
          <w:rFonts w:ascii="微软雅黑" w:hAnsi="微软雅黑" w:eastAsia="微软雅黑"/>
          <w:sz w:val="21"/>
        </w:rPr>
        <w:t xml:space="preserve">         文章链接：</w:t>
      </w:r>
      <w:r>
        <w:rPr>
          <w:color w:val="0000FF"/>
        </w:rPr>
        <w:t>https://mp.weixin.qq.com/s/mCdR0nxHI6XIJ11alq7gSA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三、【超级牛散章建平家族减持江淮汽车套现2.9亿元，定增浮亏约4.75亿元】</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发布时间：2026-06-29 17:30:40</w:t>
      </w:r>
    </w:p>
    <w:p>
      <w:pPr>
        <w:spacing w:after="120"/>
        <w:jc w:val="both"/>
      </w:pPr>
      <w:r>
        <w:rPr>
          <w:rFonts w:ascii="微软雅黑" w:hAnsi="微软雅黑" w:eastAsia="微软雅黑"/>
          <w:sz w:val="21"/>
        </w:rPr>
        <w:t xml:space="preserve">         内容摘要：江淮汽车股价自2026年2月高点58.3元/股大幅回调，市值从超1300亿元缩水至590.59亿元，累计跌幅超47%。超级牛散章建平家族大规模出逃：其妻方文艳在6月9日至23日减持923万股，套现约2.9亿元，持股比例从1.59%降至1.18%；关联的“知春精选一期私募基金”也退出前十大股东。方文艳曾以49.88元/股参与定增，认购2004.81万股耗资10亿元，按当前26.2元/股计算，账面浮亏超47%（约4.75亿元），但此次减持的是“老股”。 江淮汽车股价此前因与华为合作暴涨：2024年7月官宣打造百万级豪车品牌“尊界”后，股价从10.61元/股涨至38.94元/股，市值翻约3.68倍。尊界S800上市13个月累计交付超19000辆，连续9个月居百万级豪车销冠。但华为红利未充分释放：2026年一季度营收114.6亿元（同比增16.9%），归母净亏损6.06亿元（同比扩大171.7%），连续6个季度亏损。合资项目大众安徽拖累显著，2025年投资亏损10.76亿元，占全年净亏损17.03亿元的63%。</w:t>
      </w:r>
    </w:p>
    <w:p>
      <w:pPr>
        <w:spacing w:after="240"/>
      </w:pPr>
      <w:r>
        <w:rPr>
          <w:rFonts w:ascii="微软雅黑" w:hAnsi="微软雅黑" w:eastAsia="微软雅黑"/>
          <w:sz w:val="21"/>
        </w:rPr>
        <w:t xml:space="preserve">         文章链接：</w:t>
      </w:r>
      <w:r>
        <w:rPr>
          <w:color w:val="0000FF"/>
        </w:rPr>
        <w:t>https://mp.weixin.qq.com/s/7daMUHFMwxQA7xJuTqfUuA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四、【海尔创始人张瑞敏谈40年发展经验，强调创新破局与生态进化】</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发布时间：2026-06-29 16:31:43</w:t>
      </w:r>
    </w:p>
    <w:p>
      <w:pPr>
        <w:spacing w:after="120"/>
        <w:jc w:val="both"/>
      </w:pPr>
      <w:r>
        <w:rPr>
          <w:rFonts w:ascii="微软雅黑" w:hAnsi="微软雅黑" w:eastAsia="微软雅黑"/>
          <w:sz w:val="21"/>
        </w:rPr>
        <w:t xml:space="preserve">         内容摘要：海尔创始人、董事局名誉主席张瑞敏在《人民日报》发文，回顾海尔从资不抵债的小工厂成长为全球拥有10多万员工、连续8年入选世界500强的国际品牌历程，总结企业发展的三个关键词：机遇、创新和传承。他指出，企业是时代的产物，海尔幸运地赶上改革开放机遇，走向全国和世界大市场。抓住机遇要靠创新，海尔对传统商业模式进行“创造性破坏”，提出“人单合一”管理模式，核心是鼓励全员创新、以人为本，撤销中层管理部门，上万管理人员转型为自主创客，该模式已成为国际认证标准。面对人工智能时代，张瑞敏区分了两种创造力：小写的创造力是人工智能擅长的重复性工作，大写的创造力源自人类颠覆性思维，人工智能是工具。关于传承，他强调重点在自我进化而非自我强化，企业发展起决定作用的是精神传承，通过鼓励创新，海尔已化作无数艘“哥伦布号”探险船。当前，行业边界逐渐消融，产品被场景替代，行业被生态覆盖，企业不能只做单一产品，而要以无界生态创造无限可能，搭建员工、合作方与用户共同进化的生态。张瑞敏认为，持续生长、进化是海尔走到今天的秘诀，也是走向未来的基因。</w:t>
      </w:r>
    </w:p>
    <w:p>
      <w:pPr>
        <w:spacing w:after="240"/>
      </w:pPr>
      <w:r>
        <w:rPr>
          <w:rFonts w:ascii="微软雅黑" w:hAnsi="微软雅黑" w:eastAsia="微软雅黑"/>
          <w:sz w:val="21"/>
        </w:rPr>
        <w:t xml:space="preserve">         文章链接：</w:t>
      </w:r>
      <w:r>
        <w:rPr>
          <w:color w:val="0000FF"/>
        </w:rPr>
        <w:t>https://mp.weixin.qq.com/s/uYOWoOE62pNjQqo3oU4tEQ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五、【咖爷科技完成近4亿元B轮融资，系商用全自动咖啡机赛道单笔最大规模】</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发布时间：2026-06-30 08:08:53</w:t>
      </w:r>
    </w:p>
    <w:p>
      <w:pPr>
        <w:spacing w:after="120"/>
        <w:jc w:val="both"/>
      </w:pPr>
      <w:r>
        <w:rPr>
          <w:rFonts w:ascii="微软雅黑" w:hAnsi="微软雅黑" w:eastAsia="微软雅黑"/>
          <w:sz w:val="21"/>
        </w:rPr>
        <w:t xml:space="preserve">         内容摘要：商用全自动咖啡机品牌“CAYE咖爷科技”完成近4亿元B轮融资，由美团龙珠领投，柏睿资本、高瓴创投等跟投，为商用全自动咖啡机赛道单笔最大融资。公司成立于2022年12月，围绕自研Bionic Barista仿生咖啡师系统，重新设计研磨、粉重控制、布粉填压、加压萃取等核心工艺。产品已进入国内知名咖啡连锁品牌，并覆盖全球80多个国家和地区。 针对行业食品安全问题，咖爷全系设备核心冲泡模组采用食品级金属材质，整机90%以上为金属部件，规避塑料老化析出有害物质的风险。自研APW高精度粉重称重系统，将单杯粉重误差控制在±0.2克，达标率超95%（行业平均70%）。以日均出杯500杯门店为例，每年可节省约300公斤咖啡豆，运营成本降低近3万元。 咖爷是赛道内唯一实现核心零部件全流程自主研发的国产品牌，从原材料、核心零件到整机全链条自研，融合新能源汽车、医疗器械等高精密制造供应链能力。累计申请专利超300项，发明专利占比超40%，技术成果转化率突破70%。自研系统包括VVD垂直震动布粉系统、CLS全自动萃取闭环校准系统、SuperMix智能奶沫系统等。</w:t>
      </w:r>
    </w:p>
    <w:p>
      <w:pPr>
        <w:spacing w:after="240"/>
      </w:pPr>
      <w:r>
        <w:rPr>
          <w:rFonts w:ascii="微软雅黑" w:hAnsi="微软雅黑" w:eastAsia="微软雅黑"/>
          <w:sz w:val="21"/>
        </w:rPr>
        <w:t xml:space="preserve">         文章链接：</w:t>
      </w:r>
      <w:r>
        <w:rPr>
          <w:color w:val="0000FF"/>
        </w:rPr>
        <w:t>https://mp.weixin.qq.com/s/ROo4pC7lo-i8cKV6DUH7TQ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六、【新茶饮品牌集体进军三四线咖啡市场，价格战转向低线城市】</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发布时间：2026-06-30 08:00:15</w:t>
      </w:r>
    </w:p>
    <w:p>
      <w:pPr>
        <w:spacing w:after="120"/>
        <w:jc w:val="both"/>
      </w:pPr>
      <w:r>
        <w:rPr>
          <w:rFonts w:ascii="微软雅黑" w:hAnsi="微软雅黑" w:eastAsia="微软雅黑"/>
          <w:sz w:val="21"/>
        </w:rPr>
        <w:t xml:space="preserve">         内容摘要：新茶饮品牌集体涌入三四线咖啡市场，依托万店规模快速上线咖啡，供给增速远超需求，下沉市场从蓝海转为红海，价格战不可避免。蜜雪冰城旗下幸运咖2020年开放加盟，2025年门店破万；2026年3月，蜜雪冰城数万门店配置现磨咖啡机，在低价市场取得领先。古茗将咖啡定位为第二增长曲线，2025年底完成万店咖啡机装配，2026年安排4亿元营销预算。甜啦啦2026年2月试点50家门店，通过补贴将咖啡机成本降至万元以内，4月试点门店破千。茶百道、沪上阿姨等同步上线咖啡，定价5至9元，精准瞄准下沉价格敏感人群，用茶饮带咖啡形成品类互补。 一二线咖啡市场饱和，县域成为仅存大规模增量市场。美团报告显示，截至2024年1月，县城咖啡商户较2022年上涨113.36%，三线以下市场年均增速超25%。传统茶饮内卷，门店营收见顶，咖啡可填补早高峰空白，改造门店日均咖啡销量60至90杯。国产咖啡机量产降价，咖啡豆烘焙产能扩张，单杯成本降至10元以内仍有毛利。返乡青年带动县城咖啡消费，春节订单同比涨超136%，学生和年轻上班族构成稳定底盘。 价格战硝烟再起。库迪、瑞幸告别9.9元活动后，战场转向低线市场。</w:t>
      </w:r>
    </w:p>
    <w:p>
      <w:pPr>
        <w:spacing w:after="240"/>
      </w:pPr>
      <w:r>
        <w:rPr>
          <w:rFonts w:ascii="微软雅黑" w:hAnsi="微软雅黑" w:eastAsia="微软雅黑"/>
          <w:sz w:val="21"/>
        </w:rPr>
        <w:t xml:space="preserve">         文章链接：</w:t>
      </w:r>
      <w:r>
        <w:rPr>
          <w:color w:val="0000FF"/>
        </w:rPr>
        <w:t>https://mp.weixin.qq.com/s/BlCUjEmVlWRyJ9PVRNvH5Q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七、【中国空调对欧出口增长39.5%，市占率升至41%】</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23:07:33</w:t>
      </w:r>
    </w:p>
    <w:p>
      <w:pPr>
        <w:spacing w:after="120"/>
        <w:jc w:val="both"/>
      </w:pPr>
      <w:r>
        <w:rPr>
          <w:rFonts w:ascii="微软雅黑" w:hAnsi="微软雅黑" w:eastAsia="微软雅黑"/>
          <w:sz w:val="21"/>
        </w:rPr>
        <w:t xml:space="preserve">         内容摘要：2026年6月，法国遭遇有气象记录以来最热一天，热浪峰值期间全国超额死亡约1000人，65岁以上老人占85%，医院紧急订购3万台空调。欧盟家庭空调普及率仅约20%（英国5%、德国3%），远低于中美日。气候惯性、建筑法规（历史建筑禁装外机）和高安装成本（1000-2000欧元）长期抑制需求，但热穹顶效应使极端高温常态化，需求从奢侈品转向必需品。 中国品牌精准卡位：2025冷年中国空调对欧出口增长39.5%，市占率从2023年27%升至41%。美的PortaSplit移动分体式空调以可拆卸结构、1.99kg制冷剂（卡法国法规2kg门槛）、35分贝噪音（压德国标准）、6.1能效比（达瑞士A++），绕过安装和法规障碍，入选《时代》最佳发明，在德法英荷亚马逊断货，黄牛转售价翻倍。海信A+++等级分体式空调西欧销售额同比增超20%，法国增超100%。格力光伏直驱系统享受绿色补贴。京东通过欧洲近200个海外仓和JoyBuy平台，实现30城当日或次日达，并推大件送装一体服务，补货周期从周缩至天，正以22亿欧元收购德国Ceconomy（旗下1000家门店）补短板。</w:t>
      </w:r>
    </w:p>
    <w:p>
      <w:pPr>
        <w:spacing w:after="240"/>
      </w:pPr>
      <w:r>
        <w:rPr>
          <w:rFonts w:ascii="微软雅黑" w:hAnsi="微软雅黑" w:eastAsia="微软雅黑"/>
          <w:sz w:val="21"/>
        </w:rPr>
        <w:t xml:space="preserve">         文章链接：</w:t>
      </w:r>
      <w:r>
        <w:rPr>
          <w:color w:val="0000FF"/>
        </w:rPr>
        <w:t>https://mp.weixin.qq.com/s/O71m268Uao7QXTiNbYZBVw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八、【三星、SK海力士、美光因涉嫌操纵内存价格，在美国遭集体诉讼】</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22:56:13</w:t>
      </w:r>
    </w:p>
    <w:p>
      <w:pPr>
        <w:spacing w:after="120"/>
        <w:jc w:val="both"/>
      </w:pPr>
      <w:r>
        <w:rPr>
          <w:rFonts w:ascii="微软雅黑" w:hAnsi="微软雅黑" w:eastAsia="微软雅黑"/>
          <w:sz w:val="21"/>
        </w:rPr>
        <w:t xml:space="preserve">         内容摘要：美国消费者和小型企业已对全球三大内存供应商三星、SK海力士和美光提起集体诉讼，指控其涉嫌操纵内存价格并限制全球供应。该诉讼于6月25日在加利福尼亚州联邦法院提交。诉状指出，这三家公司几乎控制着全球DRAM（动态随机存取存储器）市场的全部供应，却在价格大幅上涨期间限制传统DRAM产品供应，进一步加剧了当前的内存短缺危机。值得注意的是，就在几天前，苹果成为最新一家因存储芯片成本上涨而提高部分产品售价的科技公司，此外多家手机厂商也已纷纷提价。</w:t>
      </w:r>
    </w:p>
    <w:p>
      <w:pPr>
        <w:spacing w:after="240"/>
      </w:pPr>
      <w:r>
        <w:rPr>
          <w:rFonts w:ascii="微软雅黑" w:hAnsi="微软雅黑" w:eastAsia="微软雅黑"/>
          <w:sz w:val="21"/>
        </w:rPr>
        <w:t xml:space="preserve">         文章链接：</w:t>
      </w:r>
      <w:r>
        <w:rPr>
          <w:color w:val="0000FF"/>
        </w:rPr>
        <w:t>https://mp.weixin.qq.com/s/UY3Yu34e-SJuJC7zwNTCfQ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九、【称重快餐大规模倒闭：两年关店5万家】</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发布时间：2026-06-29 21:30:00</w:t>
      </w:r>
    </w:p>
    <w:p>
      <w:pPr>
        <w:spacing w:after="120"/>
        <w:jc w:val="both"/>
      </w:pPr>
      <w:r>
        <w:rPr>
          <w:rFonts w:ascii="微软雅黑" w:hAnsi="微软雅黑" w:eastAsia="微软雅黑"/>
          <w:sz w:val="21"/>
        </w:rPr>
        <w:t xml:space="preserve">         内容摘要：称重快餐正经历大规模倒闭潮。截至2025年底，全国门店仅剩3.2万家，较2023年巅峰期的8万余家关停近六成。新店平均存活时间从2023年的14个月骤降至约6个月。 消费者普遍吐槽其为“餐饮刺客”。一盘红烧肉、西红柿炒蛋加蔬菜，结账46.8元；麻辣香锅160元。定价多在3元/两（约30元/斤），人均实际消费普遍达30-40元，远超消费者心理预期。艾媒咨询数据显示，53.59%的消费者接受中式快餐价格在21-30元，85.2%的消费者可接受价格不超过30元。此外，“同菜不同价”等定价不透明问题加剧信任危机。 供应侧问题同样突出。称重快餐需提供20-30种菜品，SKU多导致人工、食材成本翻倍，食材损耗率超10%。2023-2024年大量无经验创业者涌入，引发降价、偷工减料、服务缩水等乱象，拖累整个品类。 不过，部分调整后的门店存活良好，如配备“智慧厨房系统”实时显示重量和金额，提升价格透明度和消费者信任。称重快餐退潮核心在于消费者不傻，一旦定价不透明、体验不值，信任和复购便随之消失。</w:t>
      </w:r>
    </w:p>
    <w:p>
      <w:pPr>
        <w:spacing w:after="240"/>
      </w:pPr>
      <w:r>
        <w:rPr>
          <w:rFonts w:ascii="微软雅黑" w:hAnsi="微软雅黑" w:eastAsia="微软雅黑"/>
          <w:sz w:val="21"/>
        </w:rPr>
        <w:t xml:space="preserve">         文章链接：</w:t>
      </w:r>
      <w:r>
        <w:rPr>
          <w:color w:val="0000FF"/>
        </w:rPr>
        <w:t>https://mp.weixin.qq.com/s/fHecD-AUu0EWJDBWGJH0aw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十、【美的推出10公斤便携空调，解决欧洲安装难问题，销量同比翻倍】</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发布时间：2026-06-29 21:12:35</w:t>
      </w:r>
    </w:p>
    <w:p>
      <w:pPr>
        <w:spacing w:after="120"/>
        <w:jc w:val="both"/>
      </w:pPr>
      <w:r>
        <w:rPr>
          <w:rFonts w:ascii="微软雅黑" w:hAnsi="微软雅黑" w:eastAsia="微软雅黑"/>
          <w:sz w:val="21"/>
        </w:rPr>
        <w:t xml:space="preserve">         内容摘要：欧洲空调市场安装费高（德国等地达1000-2000欧元）、排队周期长（旺季需等两周以上），且老式公寓和历史建筑禁止外墙打孔，租房比例高导致迁移困难。美的PortaSplit系列空调精准解决这些痛点：10公斤轻量化设计、即装即用、可即拆即走，无需专业安装。今年欧洲热浪加剧需求，该产品To B端销量超20万套，同比翻倍。美的紧急协调工厂加班生产，通过中欧班列（时效约20-25天，比海运快25天）加速补货。产品由本地与中国团队联合研发三年，使用R32冷媒，正研发更环保冷媒（计划2027年后推出），并注重智能化和高能效。销售模式从“主动找渠道”变为“渠道主动找上门”，带动其他白电产品推广。美的表示，中国企业正从代工转向本地化创新，未来中国空调必成欧洲主角。</w:t>
      </w:r>
    </w:p>
    <w:p>
      <w:pPr>
        <w:spacing w:after="240"/>
      </w:pPr>
      <w:r>
        <w:rPr>
          <w:rFonts w:ascii="微软雅黑" w:hAnsi="微软雅黑" w:eastAsia="微软雅黑"/>
          <w:sz w:val="21"/>
        </w:rPr>
        <w:t xml:space="preserve">         文章链接：</w:t>
      </w:r>
      <w:r>
        <w:rPr>
          <w:color w:val="0000FF"/>
        </w:rPr>
        <w:t>https://mp.weixin.qq.com/s/vZyHxPcHCnhoggwDfxRcAQ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十一、【宁德时代等11家电池企业响应倡议，对中小供应商账期不超60天】</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发布时间：2026-06-29 20:12:35</w:t>
      </w:r>
    </w:p>
    <w:p>
      <w:pPr>
        <w:spacing w:after="120"/>
        <w:jc w:val="both"/>
      </w:pPr>
      <w:r>
        <w:rPr>
          <w:rFonts w:ascii="微软雅黑" w:hAnsi="微软雅黑" w:eastAsia="微软雅黑"/>
          <w:sz w:val="21"/>
        </w:rPr>
        <w:t xml:space="preserve">         内容摘要：6月29日，中国汽车动力电池产业创新联盟与中关村储能产业技术联盟联合发布倡议，规范动力和储能电池企业对中小供应商账期最长不超过60天，倡导全部现金支付。宁德时代、弗迪电池等11家重点电池企业积极响应，并提出落实举措。工信部装备工业一司负责人表示，这是落实《保障中小企业款项支付条例》的重要举措。 倡议要求，电池企业与供应商签订规范合同，明确核心条款。材料类货物验收原则上不超过7个工作日，其他货物或服务需明确最长验收周期。对中小企业供应商，账期自交付或验收合格之日起最长不超过60天，倡导现金支付；若使用银行承兑汇票需明确约定，并逐步降低商业承兑等支付方式比例。 工信部负责人指出，动力和储能电池产业仍处成长期，供应链协同机制不健全，上游企业面临研发投入与回款周期拉长的双重压力。缩短账期可缓解供应商资金紧张，促进技术迭代，也是企业完善内部治理的需要。电池企业应立足长远，加强互利合作。 响应企业包括宁德时代、弗迪电池、中创新航、亿纬锂能等。宁德时代承诺维护公平诚信市场环境；弗迪电池聚焦订单与支付环节优化；中创新航和亿纬锂能均表示将维护供应商权益，构建共赢生态。</w:t>
      </w:r>
    </w:p>
    <w:p>
      <w:pPr>
        <w:spacing w:after="240"/>
      </w:pPr>
      <w:r>
        <w:rPr>
          <w:rFonts w:ascii="微软雅黑" w:hAnsi="微软雅黑" w:eastAsia="微软雅黑"/>
          <w:sz w:val="21"/>
        </w:rPr>
        <w:t xml:space="preserve">         文章链接：</w:t>
      </w:r>
      <w:r>
        <w:rPr>
          <w:color w:val="0000FF"/>
        </w:rPr>
        <w:t>https://mp.weixin.qq.com/s/1NyfObCYfriQ10o7GxsZHQ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十二、【云深处科技完成更名，拟科创板上市募资25亿元】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19:35:18</w:t>
      </w:r>
    </w:p>
    <w:p>
      <w:pPr>
        <w:spacing w:after="120"/>
        <w:jc w:val="both"/>
      </w:pPr>
      <w:r>
        <w:rPr>
          <w:rFonts w:ascii="微软雅黑" w:hAnsi="微软雅黑" w:eastAsia="微软雅黑"/>
          <w:sz w:val="21"/>
        </w:rPr>
        <w:t xml:space="preserve">         内容摘要：“杭州六小龙”之一的杭州云深处科技股份有限公司正式更名为“云深处科技股份有限公司”，此次更名旨在配合公司战略发展与全球化市场布局。公司拟在上交所科创板上市，发行股数不低于8298万股，占发行后总股本不低于18%，计划募资25.03亿元，目前上市申请已处于已问询状态。 在6月27日举行的云深处科技全球合作伙伴大会上，公司创始人兼CEO朱秋国指出，单一软硬件已无法构成长期竞争壁垒，产业规模化落地仍面临算法适配、制造成本、产业链协同及行业标准等系统性痛点。他认为，未来企业的核心竞争力将集中于“硬件平台+AI智能体+场景方案+供应链生态+服务体系”五大综合能力，只有在真实场景中实现规模化部署并持续交付可靠价值的企业，才能定义下一阶段的竞争规则。</w:t>
      </w:r>
    </w:p>
    <w:p>
      <w:pPr>
        <w:spacing w:after="240"/>
      </w:pPr>
      <w:r>
        <w:rPr>
          <w:rFonts w:ascii="微软雅黑" w:hAnsi="微软雅黑" w:eastAsia="微软雅黑"/>
          <w:sz w:val="21"/>
        </w:rPr>
        <w:t xml:space="preserve">         文章链接：</w:t>
      </w:r>
      <w:r>
        <w:rPr>
          <w:color w:val="0000FF"/>
        </w:rPr>
        <w:t>https://mp.weixin.qq.com/s/6e8n-dbkDjbChlz0eu9ZUA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十三、【字节跳动豆包否认内测社交功能，称仅与飞书有办公协同尝试】</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18:00:46</w:t>
      </w:r>
    </w:p>
    <w:p>
      <w:pPr>
        <w:spacing w:after="120"/>
        <w:jc w:val="both"/>
      </w:pPr>
      <w:r>
        <w:rPr>
          <w:rFonts w:ascii="微软雅黑" w:hAnsi="微软雅黑" w:eastAsia="微软雅黑"/>
          <w:sz w:val="21"/>
        </w:rPr>
        <w:t xml:space="preserve">         内容摘要：6月29日，字节跳动旗下豆包大模型相关负责人回应市场传闻，明确否认豆包正在内测社交功能。该负责人表示，在企业办公场景下，豆包与飞书确实有一些协同尝试，未来双方合作将更加紧密，但豆包并无传闻中所说的社交功能计划。 此前6月24日，豆包正式推出豆包专业版，并宣布收费信息。该服务基于最新的豆包2.1系列大模型，面向复杂办公和生产力场景，提供更高的复杂工作场景使用额度，并上线全新的办公任务模式。豆包2.1是字节跳动最新发布的智能体模型，能够完成项目规划、文件处理、工具调用等多步操作，产出高质量结果。该系列模型的编程能力显著提升，可稳定交付企业级开发任务，同时多模态理解、知识、推理等基础能力也进一步提升。 豆包专业版采用三级阶梯定价方案：标准套餐连续包月68元，专家模式、办公任务模式等功能的额度为免费版的5倍以上；加强套餐连续包月200元，额度为标准套餐的4倍；高级套餐连续包月500元，额度为标准套餐的10倍，最高全年5088元。</w:t>
      </w:r>
    </w:p>
    <w:p>
      <w:pPr>
        <w:spacing w:after="240"/>
      </w:pPr>
      <w:r>
        <w:rPr>
          <w:rFonts w:ascii="微软雅黑" w:hAnsi="微软雅黑" w:eastAsia="微软雅黑"/>
          <w:sz w:val="21"/>
        </w:rPr>
        <w:t xml:space="preserve">         文章链接：</w:t>
      </w:r>
      <w:r>
        <w:rPr>
          <w:color w:val="0000FF"/>
        </w:rPr>
        <w:t>https://mp.weixin.qq.com/s/uNL9xx4oh-MxzxN5gAB8fQ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十四、【苹果游说美国政府采购长鑫存储内存，为全球第四大DRAM制造商背书】</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发布时间：2026-06-29 17:53:59</w:t>
      </w:r>
    </w:p>
    <w:p>
      <w:pPr>
        <w:spacing w:after="120"/>
        <w:jc w:val="both"/>
      </w:pPr>
      <w:r>
        <w:rPr>
          <w:rFonts w:ascii="微软雅黑" w:hAnsi="微软雅黑" w:eastAsia="微软雅黑"/>
          <w:sz w:val="21"/>
        </w:rPr>
        <w:t xml:space="preserve">         内容摘要：苹果正向美国政府游说，寻求获准采购长鑫存储的内存芯片，以缓解内存价格飙涨带来的成本压力。花旗研报指出，无论最终能否获批，苹果此举已将长鑫存储的市场形象从“中国国产替代”重新定义为“可信赖的全球第四大DRAM制造商”，是对其技术实力的有力背书。长鑫存储的LPDDR5X产品传输速率已达10667Mbps，技术门槛已基本消除。苹果分析师郭明錤认为，苹果游说的真正驱动力是全球内存供应缺口将持续扩大至2027年，AI基础设施建设正持续吸纳高端内存产能，消费电子可获得的供应份额系统性收窄。他预计，2026年分配给消费电子的内存产能中，15%至20%将在2027年转移至数据中心，且比例可能进一步扩大。受此影响，苹果A20芯片在2026年下半年至2027年一季度的实际拉货量可能较原定目标低10%至20%。花旗认为，长鑫存储获得苹果背书将沿供应链传导，封测领域和设备端将受益于其产能扩张带来的需求上升，近期已上调三家国内封测企业目标价。长鑫存储能否最终获得订单仍取决于美国政府政策走向，但苹果愿意承担政治成本本身，已充分说明其对长鑫存储产品可靠性的认可，以及当前内存短缺形势的严峻性。</w:t>
      </w:r>
    </w:p>
    <w:p>
      <w:pPr>
        <w:spacing w:after="240"/>
      </w:pPr>
      <w:r>
        <w:rPr>
          <w:rFonts w:ascii="微软雅黑" w:hAnsi="微软雅黑" w:eastAsia="微软雅黑"/>
          <w:sz w:val="21"/>
        </w:rPr>
        <w:t xml:space="preserve">         文章链接：</w:t>
      </w:r>
      <w:r>
        <w:rPr>
          <w:color w:val="0000FF"/>
        </w:rPr>
        <w:t>https://mp.weixin.qq.com/s/Y2UpBBg0P40kKyEgkNd7pA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十五、【苏州工程师创立联讯仪器上市，近百名员工持股市值超360亿元】</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发布时间：2026-06-29 17:26:34</w:t>
      </w:r>
    </w:p>
    <w:p>
      <w:pPr>
        <w:spacing w:after="120"/>
        <w:jc w:val="both"/>
      </w:pPr>
      <w:r>
        <w:rPr>
          <w:rFonts w:ascii="微软雅黑" w:hAnsi="微软雅黑" w:eastAsia="微软雅黑"/>
          <w:sz w:val="21"/>
        </w:rPr>
        <w:t xml:space="preserve">         内容摘要：联讯仪器，光通信测试仪器龙头，上市仅两个月股价暴涨30倍，成为A股唯一超2000元的股票。近百名员工通过三个持股平台持有公司15.91%股份，市值超360亿元，近40人成亿万富豪，持股最少者市值也超500万元。 公司由胡海洋、杨建、黄建军三位工程师2017年在苏州创立，旨在突破海外“卡脖子”技术。研发人员占比近80%，公司通过员工持股平台绑定核心团队。今年4月科创板上市后，股价一路高涨，市值超2300亿元。三位实控人直接持股市值分别达350亿、100亿、120亿元。 联讯仪器乘AI算力东风，营收从2023年2.76亿元飙至2025年11.94亿元，净利润扭亏为盈。中际旭创、新易盛等全球光模块龙头均为其客户。上市前融资估值30亿元曾被认为“太贵”，如今苏州国资等早期投资者收获百倍回报。 这折射出技术造富时代来临。AI主线带动光通信、存储、算力等板块轮动，中际旭创、智谱、寒武纪等公司股价飙升，大量技术人员开始分享资本红利。与过去互联网、地产时代不同，如今埋头研发的工程师成为财富神话主角，中国每年约500万工程机械类毕业生的人才红利正被时代奖励。</w:t>
      </w:r>
    </w:p>
    <w:p>
      <w:pPr>
        <w:spacing w:after="240"/>
      </w:pPr>
      <w:r>
        <w:rPr>
          <w:rFonts w:ascii="微软雅黑" w:hAnsi="微软雅黑" w:eastAsia="微软雅黑"/>
          <w:sz w:val="21"/>
        </w:rPr>
        <w:t xml:space="preserve">         文章链接：</w:t>
      </w:r>
      <w:r>
        <w:rPr>
          <w:color w:val="0000FF"/>
        </w:rPr>
        <w:t>https://mp.weixin.qq.com/s/IK68sasMLT-zZ4N4MCpsKQ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十六、【古茗HPP即饮果汁进入零售渠道，售价9.9-11.9元】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发布时间：2026-06-29 17:00:00</w:t>
      </w:r>
    </w:p>
    <w:p>
      <w:pPr>
        <w:spacing w:after="120"/>
        <w:jc w:val="both"/>
      </w:pPr>
      <w:r>
        <w:rPr>
          <w:rFonts w:ascii="微软雅黑" w:hAnsi="微软雅黑" w:eastAsia="微软雅黑"/>
          <w:sz w:val="21"/>
        </w:rPr>
        <w:t xml:space="preserve">         内容摘要：古茗RTD（即饮）饮料即将进入零售渠道，首批上线城市为广州、深圳、香港、温岭和杭州，该项目为S级。去年12月，古茗在门店推出苹果汁、羽衣甘蓝果蔬汁、泰橘汁、七重果蔬汁四种HPP（超高压冷杀菌）产品。HPP技术口味接近鲜榨，但需全程冷藏，设备门槛高。此次零售渠道上线HPP苹果汁（260g）和HPP七重果蔬汁（260g），拿货价分别为4.5元/瓶和5.5元/瓶，终端售价9.9元和11.9元，比门店贵2元。古茗计划进入老婆大人、永辉、十足便利店等渠道。古茗是唯一自建HPP产线的茶饮公司，其工厂为浙江果如食品科技有限公司，外部代工作为补充。HPP短保、需冷链，古茗将其作为茶饮基底供给门店，同时复用自有冷链和产能，实现“一鱼两吃”。走向零售后，HPP即饮从门店副业转为独立业务。古茗HPP即饮定价9.9-11.9元，低于维果清、沛时（14元以上）和农夫山泉、北冰洋（11-13元），意图延续“高质平价”心智。选择HPP窄品类，可避开同行竞争，利用自有工厂和冷链形成价格优势，优先在浙江、广东门店密集、冷链发达区域上线。截至2025年底，古茗门店达13554家，新业务包括咖啡、烘焙和即饮。</w:t>
      </w:r>
    </w:p>
    <w:p>
      <w:pPr>
        <w:spacing w:after="240"/>
      </w:pPr>
      <w:r>
        <w:rPr>
          <w:rFonts w:ascii="微软雅黑" w:hAnsi="微软雅黑" w:eastAsia="微软雅黑"/>
          <w:sz w:val="21"/>
        </w:rPr>
        <w:t xml:space="preserve">         文章链接：</w:t>
      </w:r>
      <w:r>
        <w:rPr>
          <w:color w:val="0000FF"/>
        </w:rPr>
        <w:t>https://mp.weixin.qq.com/s/kog9yXu9WVU8iVTKNh4Ejw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十七、【北京世贸天阶启动改造升级，天幕升级为4K高清屏幕并保留原有结构】</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发布时间：2026-06-29 16:21:51</w:t>
      </w:r>
    </w:p>
    <w:p>
      <w:pPr>
        <w:spacing w:after="120"/>
        <w:jc w:val="both"/>
      </w:pPr>
      <w:r>
        <w:rPr>
          <w:rFonts w:ascii="微软雅黑" w:hAnsi="微软雅黑" w:eastAsia="微软雅黑"/>
          <w:sz w:val="21"/>
        </w:rPr>
        <w:t xml:space="preserve">         内容摘要：近日，北京世贸天阶正式启动改造升级，引发广泛关注。此前有网友发现，广场中央的旋转木马已撤走，部分店铺也已搬离，但此次调整实为蓄力已久的改造工程。改造效果图已首度曝光，根据朝阳区发布的项目信息，世贸天阶将进行地下部分商业功能空间的装修改造，以及天幕广场的升级。同时，项目将增设立体步行廊道系统，包括东侧跨金桐西路连接CBD历史文化公园的天桥及地块内的立体连廊。早在2023年11月，龙湖商业已与北京奥中兴业正式签约，龙湖团队实质性介入项目，运营管理、数字化系统、会员体系、营销推广及现场服务等将全面焕新。最受关注的巨型天幕将全部保留，朝阳区商务局局长陈峰已明确回应。这座运行近20年的天幕将迎来技术升级，由原有显示系统升级为4K高清屏幕，适配主流视频格式，未来可播放更多优质视频作品。此次改造是朝阳区朝外大街城市更新的重要组成部分。2022年，朝外片区更新示范段公共空间改造项目正式获批，成为北京首个片区更新类公共空间改造项目，总面积近6万平方米。改造完成后，朝外大街区域的产业、商业、建筑空间与城市景观将全面升级，并与周边商圈形成联动，旨在打造北京年轻人的新生活方式聚集地。</w:t>
      </w:r>
    </w:p>
    <w:p>
      <w:pPr>
        <w:spacing w:after="240"/>
      </w:pPr>
      <w:r>
        <w:rPr>
          <w:rFonts w:ascii="微软雅黑" w:hAnsi="微软雅黑" w:eastAsia="微软雅黑"/>
          <w:sz w:val="21"/>
        </w:rPr>
        <w:t xml:space="preserve">         文章链接：</w:t>
      </w:r>
      <w:r>
        <w:rPr>
          <w:color w:val="0000FF"/>
        </w:rPr>
        <w:t>https://mp.weixin.qq.com/s/1asGAT_-AXzyjFSLqcWV5g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十八、【昆仑芯拟港股上市，目标估值500亿美元超过百度市值】</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发布时间：2026-06-29 15:15:19</w:t>
      </w:r>
    </w:p>
    <w:p>
      <w:pPr>
        <w:spacing w:after="120"/>
        <w:jc w:val="both"/>
      </w:pPr>
      <w:r>
        <w:rPr>
          <w:rFonts w:ascii="微软雅黑" w:hAnsi="微软雅黑" w:eastAsia="微软雅黑"/>
          <w:sz w:val="21"/>
        </w:rPr>
        <w:t xml:space="preserve">         内容摘要：百度旗下AI芯片子公司昆仑芯计划在香港上市，目标估值500亿美元（约3398亿元），超过百度集团当前约355亿美元的市值。受此消息影响，6月29日百度港股股价涨超6%。昆仑芯原为百度内部AI芯片研发部门，2021年4月独立分拆，首轮估值130亿元，2025年7月D轮融资后估值升至210亿元，已完成六轮融资，投资方包括CPE源峰、IDG资本、君联资本、比亚迪等，百度持股约58%。分拆旨在引入外部融资、减轻集团投入压力并提高团队激励。 昆仑芯要求投资者若想获得股份份额，需先购买其芯片，比例约为1000万元股份对应7000万元芯片采购。知情人士称，芯片采购和股份认购均很火爆，腾讯是客户，字节跳动也在考虑采购昆仑芯芯片，但各方均未回应。昆仑芯当前主力产品P800于2024年上市，对标英伟达A800，采用三星7nm制程，面向数据中心推理场景，2025年至2026年5月已交付多个万卡集群。M100于今年初上市，尚未大规模量产，M300计划2027年上市。IDC数据显示，2025年国产AI芯片出货量中，昆仑芯与寒武纪并列第三，仅次于华为晟腾和阿里平头哥。</w:t>
      </w:r>
    </w:p>
    <w:p>
      <w:pPr>
        <w:spacing w:after="240"/>
      </w:pPr>
      <w:r>
        <w:rPr>
          <w:rFonts w:ascii="微软雅黑" w:hAnsi="微软雅黑" w:eastAsia="微软雅黑"/>
          <w:sz w:val="21"/>
        </w:rPr>
        <w:t xml:space="preserve">         文章链接：</w:t>
      </w:r>
      <w:r>
        <w:rPr>
          <w:color w:val="0000FF"/>
        </w:rPr>
        <w:t>https://mp.weixin.qq.com/s/1upwjpDIcglKpeGIAT8O8w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十九、【全球工业品B2B电商市场2025年预计达12.5万亿美元，中国工厂加速数字化出海】</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发布时间：2026-06-29 16:23:54</w:t>
      </w:r>
    </w:p>
    <w:p>
      <w:pPr>
        <w:spacing w:after="120"/>
        <w:jc w:val="both"/>
      </w:pPr>
      <w:r>
        <w:rPr>
          <w:rFonts w:ascii="微软雅黑" w:hAnsi="微软雅黑" w:eastAsia="微软雅黑"/>
          <w:sz w:val="21"/>
        </w:rPr>
        <w:t xml:space="preserve">         内容摘要：全球工业制成品出口规模超16万亿美元，占货物出口总额70%以上；中国工业品出口占比高达92%。传统贸易链条层级冗长，工厂面临账期长、信息差大、定价权弱等问题。如今，全球工业品B2B电商市场2025年预计达12.5万亿美元，年复合增长率超18%。欧美35%以上企业线上采购额过半，73%计划增加线上预算。数字化技术使工业品研发周期缩短35%，推广转化率提高20%以上。 中国工业体系涵盖666个工业小类，四成以上产品产量全球第一。传统贸易需经5至7个层级，线上化使工厂直达海外终端。品类按全球竞争力和电商渗透率分为四类：高竞争力高渗透率品类（如基础金属制品）已搭上快车；高竞争力低渗透率品类（如系统装备型工业品）存在战略蓝海；低竞争力高渗透率品类（如橡胶制品）竞争红海；低竞争力低渗透率品类（如低附加值产品）空间受限。 需求侧，发达国家转向“预防性安全库存”，美国制造商库存销售比持续高位；新兴市场如沙特、巴西、印尼基建扩张，拉动中国工业设备进口。AI数字化降低营销成本，缩短研发周期，如华南企业利用AI使询盘转化率提升20%，研发周期缩短40%。</w:t>
      </w:r>
    </w:p>
    <w:p>
      <w:pPr>
        <w:spacing w:after="240"/>
      </w:pPr>
      <w:r>
        <w:rPr>
          <w:rFonts w:ascii="微软雅黑" w:hAnsi="微软雅黑" w:eastAsia="微软雅黑"/>
          <w:sz w:val="21"/>
        </w:rPr>
        <w:t xml:space="preserve">         文章链接：</w:t>
      </w:r>
      <w:r>
        <w:rPr>
          <w:color w:val="0000FF"/>
        </w:rPr>
        <w:t>https://mp.weixin.qq.com/s/b2Mn4INH1P5z5r3D34DzJw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二十、【追觅科技创始人俞浩频出惊人之语引争议，与地方国资合作基金模式遭质疑】</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发布时间：2026-06-29 17:23:46</w:t>
      </w:r>
    </w:p>
    <w:p>
      <w:pPr>
        <w:spacing w:after="120"/>
        <w:jc w:val="both"/>
      </w:pPr>
      <w:r>
        <w:rPr>
          <w:rFonts w:ascii="微软雅黑" w:hAnsi="微软雅黑" w:eastAsia="微软雅黑"/>
          <w:sz w:val="21"/>
        </w:rPr>
        <w:t xml:space="preserve">         内容摘要：追觅科技创始人兼CEO俞浩因在社交媒体上频繁发布惊人之语而陷入舆论漩涡。这位39岁的清华毕业生宣称要做人类历史上第一个百万亿美金公司、五年内超越马斯克、对标布加迪造车等，其孵化200多个BU（事业部）多线扩张，涉及商业航天、汽车、人形机器人乃至零食、奶茶等跨度极大的行业，引发市场对其是否重蹈乐视贾跃亭覆辙的担忧。2026年6月，多重信号同步发酵：俞浩个人微博因拉踩平台企业被禁言；江苏常州武进区工业园被曝正摸排辖区内与追觅合作项目及财政、国资投入情况；俞浩刚完成实控权收购的嘉美包装复牌后连续跌停，机构席位大额出逃。外界质疑的核心聚焦于追觅自身的现金流能否支撑如此多线扩张，以及其与数十家地方政府合作成立、规模合计号称200亿元的私募股权投资基金模式。这些基金主要投资于追觅孵化的项目，但不少业务与追觅主业扫地机器人关联不大，部分项目科技含量存疑，引发市场担忧是否存在套取地方国资资金、利用国资过度冒险的问题。文章深入探讨了CVC（企业风险投资）模式下，地方国资基金的实际出资比例、权益保障、上百个项目的管理与退出机制，以及追觅产业链风险管控等核心问题。</w:t>
      </w:r>
    </w:p>
    <w:p>
      <w:pPr>
        <w:spacing w:after="240"/>
      </w:pPr>
      <w:r>
        <w:rPr>
          <w:rFonts w:ascii="微软雅黑" w:hAnsi="微软雅黑" w:eastAsia="微软雅黑"/>
          <w:sz w:val="21"/>
        </w:rPr>
        <w:t xml:space="preserve">         文章链接：</w:t>
      </w:r>
      <w:r>
        <w:rPr>
          <w:color w:val="0000FF"/>
        </w:rPr>
        <w:t>https://mp.weixin.qq.com/s/JfWbpbr57XXzOUHDQ0hTZQ</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一、【庆祝中国共产党成立105周年大会将于7月1日在人民大会堂隆重举行】</w:t>
      </w:r>
    </w:p>
    <w:p>
      <w:pPr>
        <w:spacing w:after="120"/>
      </w:pPr>
      <w:r>
        <w:rPr>
          <w:rFonts w:ascii="微软雅黑" w:hAnsi="微软雅黑" w:eastAsia="微软雅黑"/>
          <w:sz w:val="21"/>
        </w:rPr>
        <w:t xml:space="preserve">         来源：澎湃新闻、消费日报官方平台（多来源整合）</w:t>
      </w:r>
    </w:p>
    <w:p>
      <w:pPr>
        <w:spacing w:after="120"/>
      </w:pPr>
      <w:r>
        <w:rPr>
          <w:rFonts w:ascii="微软雅黑" w:hAnsi="微软雅黑" w:eastAsia="微软雅黑"/>
          <w:sz w:val="21"/>
        </w:rPr>
        <w:t xml:space="preserve">         发布时间：2026-06-29 21:23:45</w:t>
      </w:r>
    </w:p>
    <w:p>
      <w:pPr>
        <w:spacing w:after="120"/>
        <w:jc w:val="both"/>
      </w:pPr>
      <w:r>
        <w:rPr>
          <w:rFonts w:ascii="微软雅黑" w:hAnsi="微软雅黑" w:eastAsia="微软雅黑"/>
          <w:sz w:val="21"/>
        </w:rPr>
        <w:t xml:space="preserve">         内容摘要：庆祝中国共产党成立105周年大会将于7月1日上午10时在人民大会堂隆重举行。中共中央总书记、国家主席、中央军委主席习近平将向“七一勋章”获得者颁授勋章并发表重要讲话。大会还将对全国优秀共产党员、全国优秀党务工作者和全国先进基层党组织进行表彰。中央广播电视总台、新华网将对大会进行现场直播，人民网、央视网、中国网等中央重点新闻网站和人民日报客户端、新华社客户端、央视新闻客户端等新媒体平台同步转播。</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6">
        <w:r>
          <w:rPr>
            <w:rFonts w:ascii="微软雅黑" w:eastAsia="微软雅黑"/>
            <w:sz w:val="21"/>
            <w:color w:val="0000FF"/>
            <w:u w:val="single"/>
          </w:rPr>
          <w:t xml:space="preserve">庆祝中国共产党成立105周年大会将于7月1日隆重举行</w:t>
        </w:r>
      </w:hyperlink>
      <w:r>
        <w:rPr>
          <w:rFonts w:ascii="微软雅黑" w:hAnsi="微软雅黑" w:eastAsia="微软雅黑"/>
          <w:sz w:val="21"/>
        </w:rPr>
        <w:t>》（消费日报官方平台）</w:t>
      </w:r>
    </w:p>
    <w:p>
      <w:pPr>
        <w:spacing w:after="40"/>
        <w:ind w:left="360"/>
      </w:pPr>
      <w:r>
        <w:rPr>
          <w:rFonts w:ascii="微软雅黑" w:hAnsi="微软雅黑" w:eastAsia="微软雅黑"/>
          <w:sz w:val="21"/>
        </w:rPr>
        <w:t>• 《</w:t>
      </w:r>
      <w:hyperlink w:anchor="" r:id="rId27">
        <w:r>
          <w:rPr>
            <w:rFonts w:ascii="微软雅黑" w:eastAsia="微软雅黑"/>
            <w:sz w:val="21"/>
            <w:color w:val="0000FF"/>
            <w:u w:val="single"/>
          </w:rPr>
          <w:t xml:space="preserve">庆祝中国共产党成立105周年大会将于7月1日隆重举行</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二、【截至2025年底中共党员总数10128.6万名，较上年净增101.5万名】</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发布时间：2026-06-30 10:10:53</w:t>
      </w:r>
    </w:p>
    <w:p>
      <w:pPr>
        <w:spacing w:after="120"/>
        <w:jc w:val="both"/>
      </w:pPr>
      <w:r>
        <w:rPr>
          <w:rFonts w:ascii="微软雅黑" w:hAnsi="微软雅黑" w:eastAsia="微软雅黑"/>
          <w:sz w:val="21"/>
        </w:rPr>
        <w:t xml:space="preserve">         内容摘要：截至2025年12月31日，中国共产党党员总数10128.6万名，较2024年底净增101.5万名（增幅1.0%）。现有基层组织543.1万个，净增18.1万个（增幅3.4%），包括基层党委31.4万个、总支部33.3万个、支部478.3万个。 党员队伍中，女党员3191.4万名（占31.5%），少数民族党员787.8万名（占7.8%），大专及以上学历党员5976.5万名（占59.0%）。年龄分布：30岁及以下1209.4万名，31-35岁1011.5万名，36-40岁1219.1万名，41-45岁992.7万名，46-50岁904.7万名，51-55岁946.0万名，56-60岁853.8万名，61岁及以上2991.4万名。入党时间：新中国成立前4.3万名，新中国成立后至十一届三中全会前1167.4万名，十一届三中全会后至十八大前5938.1万名，十八大以来3018.7万名。</w:t>
      </w:r>
    </w:p>
    <w:p>
      <w:pPr>
        <w:spacing w:after="240"/>
      </w:pPr>
      <w:r>
        <w:rPr>
          <w:rFonts w:ascii="微软雅黑" w:hAnsi="微软雅黑" w:eastAsia="微软雅黑"/>
          <w:sz w:val="21"/>
        </w:rPr>
        <w:t xml:space="preserve">         文章链接：</w:t>
      </w:r>
      <w:r>
        <w:rPr>
          <w:color w:val="0000FF"/>
        </w:rPr>
        <w:t>https://mp.weixin.qq.com/s/7DuRaNtT51WO0avGynpbEw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三、【庆祝中国共产党成立105周年音乐会在京举行，习近平等与3000名观众观看】</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22:43:32</w:t>
      </w:r>
    </w:p>
    <w:p>
      <w:pPr>
        <w:spacing w:after="120"/>
        <w:jc w:val="both"/>
      </w:pPr>
      <w:r>
        <w:rPr>
          <w:rFonts w:ascii="微软雅黑" w:hAnsi="微软雅黑" w:eastAsia="微软雅黑"/>
          <w:sz w:val="21"/>
        </w:rPr>
        <w:t xml:space="preserve">         内容摘要：庆祝中国共产党成立105周年音乐会《人民至上》29日晚在京举行。习近平等党和国家领导人同约3000名观众观看演出。音乐会在童声合唱《唱支山歌给党听》中拉开帷幕，分为五个乐章，通过《红旗颂》《致先辈》等曲目表达对党的热爱和对先烈的缅怀。《映山红》《黄河颂》等重温革命战争年代军民同心图景；《多彩家园》描绘社会主义建设时期各行各业发展；《希望的田野》反映改革开放以来变化。新时代乐章《山水欢歌》《不负人民》将气氛推向高潮，全场齐唱《没有共产党就没有新中国》结束。在京中央领导、各部门负责人、各民主党派代表、功勋荣誉表彰获得者、老党员、外国专家及各界群众代表观看音乐会。</w:t>
      </w:r>
    </w:p>
    <w:p>
      <w:pPr>
        <w:spacing w:after="240"/>
      </w:pPr>
      <w:r>
        <w:rPr>
          <w:rFonts w:ascii="微软雅黑" w:hAnsi="微软雅黑" w:eastAsia="微软雅黑"/>
          <w:sz w:val="21"/>
        </w:rPr>
        <w:t xml:space="preserve">         文章链接：</w:t>
      </w:r>
      <w:r>
        <w:rPr>
          <w:color w:val="0000FF"/>
        </w:rPr>
        <w:t>https://mp.weixin.qq.com/s/Xp-B6X95alc2Q5BqF9nU0Q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四、【市场监管总局对火炬集团和鼎晖百孚违法实施经营者集中案各罚175万元】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17:21:25</w:t>
      </w:r>
    </w:p>
    <w:p>
      <w:pPr>
        <w:spacing w:after="120"/>
        <w:jc w:val="both"/>
      </w:pPr>
      <w:r>
        <w:rPr>
          <w:rFonts w:ascii="微软雅黑" w:hAnsi="微软雅黑" w:eastAsia="微软雅黑"/>
          <w:sz w:val="21"/>
        </w:rPr>
        <w:t xml:space="preserve">         内容摘要：近日，市场监管总局对中山火炬集团有限公司（火炬集团）和上海鼎晖百孚投资管理有限公司（鼎晖百孚）通过其他方式取得中炬高新技术实业（集团）股份有限公司（中炬高新）控制权，违反《反垄断法》实施经营者集中案作出行政处罚，分别处以175万元罚款。 该案发生于上市公司控制权争夺过程中。火炬集团与鼎晖百孚设立的相关企业作为一致行动人，于2023年7月2日共同提请召开临时股东大会改组董事会，次日向市场监管总局申报经营者集中。但在审查期间，中炬高新改组董事会，火炬集团和鼎晖百孚取得控制权，该集中实施前未获批准，违反《反垄断法》关于决定前不得实施集中的规定。 经评估，该项交易不具有排除、限制竞争效果。鉴于两公司此前未因同类行为受罚，且积极配合调查、如实陈述、及时提供重要证据，并建立有效反垄断合规制度，依据《反垄断法》及《裁量权基准》，市场监管总局依法下调罚款数额，各罚175万元。 市场监管总局提示经营主体：严格遵守反垄断法规，落实内控合规制度；在采取一致行动、取得上市公司控制权过程中，达到申报标准的须依法申报，获批后方可实施，杜绝“抢跑”；调查期间应积极配合，健全合规制度，争取从轻处罚。</w:t>
      </w:r>
    </w:p>
    <w:p>
      <w:pPr>
        <w:spacing w:after="240"/>
      </w:pPr>
      <w:r>
        <w:rPr>
          <w:rFonts w:ascii="微软雅黑" w:hAnsi="微软雅黑" w:eastAsia="微软雅黑"/>
          <w:sz w:val="21"/>
        </w:rPr>
        <w:t xml:space="preserve">         文章链接：</w:t>
      </w:r>
      <w:r>
        <w:rPr>
          <w:color w:val="0000FF"/>
        </w:rPr>
        <w:t>https://mp.weixin.qq.com/s/3OpkPH9u-dgBCKZunyoytw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五、【7月1日起实施快递过度包装强制性国标，限制包装层数及胶带使用量】</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发布时间：2026-06-29 16:13:50</w:t>
      </w:r>
    </w:p>
    <w:p>
      <w:pPr>
        <w:spacing w:after="120"/>
        <w:jc w:val="both"/>
      </w:pPr>
      <w:r>
        <w:rPr>
          <w:rFonts w:ascii="微软雅黑" w:hAnsi="微软雅黑" w:eastAsia="微软雅黑"/>
          <w:sz w:val="21"/>
        </w:rPr>
        <w:t xml:space="preserve">         内容摘要：7月1日起，我国首部针对快递过度包装的强制性国家标准《限制快递过度包装要求》正式实施。新国标对包装箱与内装物适配度、包装层数、封箱胶带使用量三项指标作出硬约束：禁止大箱装小物，包装层数原则上不超过3层，封箱胶带各面长度之和不超过初始包装尺寸1.5倍且禁止缠绕超1圈。要求覆盖生产企业、电商平台到快递企业全链条。 据国家邮政局数据，我国快递业每年消耗大量纸类和塑料包装，部分包裹存在箱体过大、胶带过密等问题，加剧资源消耗和环境压力。新政实施后，电商平台需调整打包方案，适配包装箱规格，减少冗余填充物；快递企业将按国标查验，不合规包装件需整改；上游供应商也将调整产品规格。消费者拆包时不再费力撕扯层层胶带。 去年6月1日，新修改的《快递暂行条例》实施，增加“快递包装”专章，推进绿色化、减量化、可循环。一年来，快递纸箱变薄、胶带变窄、面单变小、循环包装增多。国家邮政局市场监管司司长林虎介绍，全行业包装标准化率达86%，推广45毫米以下窄胶带、3层瓦楞纸箱、智能装箱算法等节约耗材30%。中国快递协会发出“以竹代塑”倡议，北京、江苏等8省份42个地市指导使用生物降解竹快递袋等绿色包装。</w:t>
      </w:r>
    </w:p>
    <w:p>
      <w:pPr>
        <w:spacing w:after="240"/>
      </w:pPr>
      <w:r>
        <w:rPr>
          <w:rFonts w:ascii="微软雅黑" w:hAnsi="微软雅黑" w:eastAsia="微软雅黑"/>
          <w:sz w:val="21"/>
        </w:rPr>
        <w:t xml:space="preserve">         文章链接：</w:t>
      </w:r>
      <w:r>
        <w:rPr>
          <w:color w:val="0000FF"/>
        </w:rPr>
        <w:t>https://mp.weixin.qq.com/s/mIN45grD9mohS19_A7J-fw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六、【北京市完成两轮中央生态环保督察整改，2025年PM2.5年均浓度首次降至27微克/立方米】</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发布时间：2026-06-30 09:30:00</w:t>
      </w:r>
    </w:p>
    <w:p>
      <w:pPr>
        <w:spacing w:after="120"/>
        <w:jc w:val="both"/>
      </w:pPr>
      <w:r>
        <w:rPr>
          <w:rFonts w:ascii="微软雅黑" w:hAnsi="微软雅黑" w:eastAsia="微软雅黑"/>
          <w:sz w:val="21"/>
        </w:rPr>
        <w:t xml:space="preserve">         内容摘要：北京市圆满完成2025年度中央生态环境保护督察整改任务。2016年和2020年两轮督察共83项整改任务全部按时完成，4572件信访件全部办结。市委、市政府高度重视，将其作为重大政治任务，成立领导小组，制定方案，实施清单式管理。党政主要负责同志履行第一责任人职责，多次调度推进整改，深入一线督导。各区及部门协同攻坚，建立长效机制，强化验收销号，严防问题反弹；同时开展市级督察，抽查核查重点任务，推动整改纵深发展。 生态环境质量全面改善：2025年PM2.5年均浓度27.0微克/立方米，首次“破30”，空气质量优良天数比例超85%；河流Ⅰ—Ⅲ类水质河长占比达95.2%，动态消除劣V类水体；土壤环境良好，生态环境稳步提升，声环境稳定，万元GDP二氧化碳排放保持全国领先。下一步，北京将继续贯彻习近平生态文明思想，巩固整改成效，做好第三轮督察反馈问题整改，践行绿水青山理念，协同推进降碳、减污、扩绿、增长，打造绿色低碳宜居家园，推动首都高质量发展。</w:t>
      </w:r>
    </w:p>
    <w:p>
      <w:pPr>
        <w:spacing w:after="240"/>
      </w:pPr>
      <w:r>
        <w:rPr>
          <w:rFonts w:ascii="微软雅黑" w:hAnsi="微软雅黑" w:eastAsia="微软雅黑"/>
          <w:sz w:val="21"/>
        </w:rPr>
        <w:t xml:space="preserve">         文章链接：</w:t>
      </w:r>
      <w:r>
        <w:rPr>
          <w:color w:val="0000FF"/>
        </w:rPr>
        <w:t>https://mp.weixin.qq.com/s/TmYZNMr2j8AILCZl0UWTsA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七、【云南卫健委以案卷信息为由，拒绝公开8份医院行政处罚文书】</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19:35:18</w:t>
      </w:r>
    </w:p>
    <w:p>
      <w:pPr>
        <w:spacing w:after="120"/>
        <w:jc w:val="both"/>
      </w:pPr>
      <w:r>
        <w:rPr>
          <w:rFonts w:ascii="微软雅黑" w:hAnsi="微软雅黑" w:eastAsia="微软雅黑"/>
          <w:sz w:val="21"/>
        </w:rPr>
        <w:t xml:space="preserve">         内容摘要：云南卫健委因云南省第一人民医院不合理诊疗，对其处以警告及罚款22000元。市民胡先生申请公开处罚详细内容，遭卫健委以“行政执法案卷信息”为由拒绝。胡先生已向云南省政府提起行政复议。 胡先生于5月25日获悉处罚，但官方仅公示结果他认为此类处罚涉及公共利益，应公开。5月30日，他申请公开云卫医罚〔2026〕8号及此前1至7号同类处罚文书全文。6月10日，卫健委答复称，依据《政府信息公开条例》，案卷信息不予公开。 胡先生不服，认为这些文书是终局性外部执法结论，非内部或过程性信息，拒绝公开剥夺其知情权，违背执法公开原则。他强调，“可以不予公开”规定仅适用于内部、过程性信息，且若法律有强制公开要求，应优先适用。他请求确认卫健委答复违法并撤销，责令重新答复。</w:t>
      </w:r>
    </w:p>
    <w:p>
      <w:pPr>
        <w:spacing w:after="240"/>
      </w:pPr>
      <w:r>
        <w:rPr>
          <w:rFonts w:ascii="微软雅黑" w:hAnsi="微软雅黑" w:eastAsia="微软雅黑"/>
          <w:sz w:val="21"/>
        </w:rPr>
        <w:t xml:space="preserve">         文章链接：</w:t>
      </w:r>
      <w:r>
        <w:rPr>
          <w:color w:val="0000FF"/>
        </w:rPr>
        <w:t>https://mp.weixin.qq.com/s/eODqNazqrwc5yq4P3DX8XA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八、【南京市长李忠军与百余名中小微企业负责人现场建群，回应产业扶持等诉求】</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16:48:56</w:t>
      </w:r>
    </w:p>
    <w:p>
      <w:pPr>
        <w:spacing w:after="120"/>
        <w:jc w:val="both"/>
      </w:pPr>
      <w:r>
        <w:rPr>
          <w:rFonts w:ascii="微软雅黑" w:hAnsi="微软雅黑" w:eastAsia="微软雅黑"/>
          <w:sz w:val="21"/>
        </w:rPr>
        <w:t xml:space="preserve">         内容摘要：2026年6月27日，南京市“中小微企业日”主题活动上，市长李忠军邀请百余名企业负责人现场建群，群密码为“0627”。他表示，企业问题能按程序解决的按程序办，解决不掉或共性问题欢迎在群内提建议。针对企业提出的产业扶持、场景开放、算力支持、上市融资、跨境出海、知识产权保护等诉求，工信、科技、商务、发改等部门逐一回应对接。李忠军强调，中小微企业要形成“拳头产品”和比较优势，整合自身优势与市场资源，提升发展质效；各级部门要树立“企业满意就是金标准”“人人都是主人翁”理念，落实惠企政策，完善要素保障，优化营商环境。他提出建政企线上连心群，企业日常有政策疑问、发展难题、诉求建议可随时留言。多位企业负责人表示，首次面对面汇报并获市长现场建群，入群后市长主动打招呼鼓励畅言，互动频繁。南京网诗智能科技董事长王刚提出算力支持诉求，李忠军当场要求跟进。王刚称，此举消除了政企隔阂，坚定了企业深耕南京的决心。</w:t>
      </w:r>
    </w:p>
    <w:p>
      <w:pPr>
        <w:spacing w:after="240"/>
      </w:pPr>
      <w:r>
        <w:rPr>
          <w:rFonts w:ascii="微软雅黑" w:hAnsi="微软雅黑" w:eastAsia="微软雅黑"/>
          <w:sz w:val="21"/>
        </w:rPr>
        <w:t xml:space="preserve">         文章链接：</w:t>
      </w:r>
      <w:r>
        <w:rPr>
          <w:color w:val="0000FF"/>
        </w:rPr>
        <w:t>https://mp.weixin.qq.com/s/Q4Dbk2sAAm6T7V-6zNSoeQ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九、【桂林市委原书记周家斌受贿1.98亿，一审被判处无期徒刑】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17:21:25</w:t>
      </w:r>
    </w:p>
    <w:p>
      <w:pPr>
        <w:spacing w:after="120"/>
        <w:jc w:val="both"/>
      </w:pPr>
      <w:r>
        <w:rPr>
          <w:rFonts w:ascii="微软雅黑" w:hAnsi="微软雅黑" w:eastAsia="微软雅黑"/>
          <w:sz w:val="21"/>
        </w:rPr>
        <w:t xml:space="preserve">         内容摘要：2026年6月29日，湖南省常德市中级人民法院一审公开宣判广西壮族自治区人大常委会原党组成员、副主任，桂林市委原书记周家斌受贿案。周家斌因受贿罪被判处无期徒刑，剥夺政治权利终身，并处没收个人全部财产；追缴在案的犯罪所得财物及孳息上缴国库，不足部分继续追缴。 经审理查明，2009年至2024年，周家斌利用担任南宁市委常委、副市长，北海市委副书记、市长，桂林市委副书记、市长，广西住建厅党组书记、厅长，桂林市委书记，广西人大常委会党组成员、副主任等职务便利，为有关单位和个人在工程承揽、资金拨付、职务晋升等事项上提供帮助，收受财物共计折合人民币1.98亿余元。 法院认为，周家斌受贿数额特别巨大，使国家和人民利益遭受特别重大损失，应依法惩处。鉴于其具有重大立功表现，到案后如实供述罪行，主动交代办案机关尚未掌握的大部分受贿事实，认罪悔罪，积极退赃，涉案赃款赃物大部分已追缴，依法可从轻处罚。法庭遂作出上述判决。 该案于2026年3月26日公开开庭审理，周家斌当庭认罪悔罪。人大代表、政协委员和各界群众40人旁听庭审。</w:t>
      </w:r>
    </w:p>
    <w:p>
      <w:pPr>
        <w:spacing w:after="240"/>
      </w:pPr>
      <w:r>
        <w:rPr>
          <w:rFonts w:ascii="微软雅黑" w:hAnsi="微软雅黑" w:eastAsia="微软雅黑"/>
          <w:sz w:val="21"/>
        </w:rPr>
        <w:t xml:space="preserve">         文章链接：</w:t>
      </w:r>
      <w:r>
        <w:rPr>
          <w:color w:val="0000FF"/>
        </w:rPr>
        <w:t>https://mp.weixin.qq.com/s/QWHfvDA3HEb1ltxXTseBOA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十、【“70后”回族高官蔡朝晖，由海南副省长转任中央政法委专职主任】</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发布时间：2026-06-29 11:22:18</w:t>
      </w:r>
    </w:p>
    <w:p>
      <w:pPr>
        <w:spacing w:after="120"/>
        <w:jc w:val="both"/>
      </w:pPr>
      <w:r>
        <w:rPr>
          <w:rFonts w:ascii="微软雅黑" w:hAnsi="微软雅黑" w:eastAsia="微软雅黑"/>
          <w:sz w:val="21"/>
        </w:rPr>
        <w:t xml:space="preserve">         内容摘要：据《检察日报》消息，中共中央政治局委员、中央政法委书记陈文清在河南调研期间，蔡朝晖以中央政法委专职主任的新身份参加调研，这是其首次以该职务公开亮相。蔡朝晖现年54岁（1971年7月生），回族，此前长期在内蒙古工作，2023年1月调任海南省副省长、公安厅厅长，任职三年。2026年5月29日，海南省人大常委会已通过决定，免去其海南省副省长、公安厅厅长职务。此次职务调整标志着蔡朝晖从地方政法系统转入中央政法机构工作。</w:t>
      </w:r>
    </w:p>
    <w:p>
      <w:pPr>
        <w:spacing w:after="240"/>
      </w:pPr>
      <w:r>
        <w:rPr>
          <w:rFonts w:ascii="微软雅黑" w:hAnsi="微软雅黑" w:eastAsia="微软雅黑"/>
          <w:sz w:val="21"/>
        </w:rPr>
        <w:t xml:space="preserve">         文章链接：</w:t>
      </w:r>
      <w:r>
        <w:rPr>
          <w:color w:val="0000FF"/>
        </w:rPr>
        <w:t>https://mp.weixin.qq.com/s/-6-Skxh2iRgRbyOP1xUFgw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十一、【国家国防科技工业局副局长卞志刚、中央社会工作部副部长贺志亮被查，马兴瑞等12名高官被撤销资格或终止代表资格】</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发布时间：2026-06-29 11:22:18</w:t>
      </w:r>
    </w:p>
    <w:p>
      <w:pPr>
        <w:spacing w:after="120"/>
        <w:jc w:val="both"/>
      </w:pPr>
      <w:r>
        <w:rPr>
          <w:rFonts w:ascii="微软雅黑" w:hAnsi="微软雅黑" w:eastAsia="微软雅黑"/>
          <w:sz w:val="21"/>
        </w:rPr>
        <w:t xml:space="preserve">         内容摘要：上周（6月22日至28日），多名高官被查或受处分。国家国防科技工业局副局长卞志刚、中央社会工作部副部长贺志亮在任上被查。卞志刚在国防科工局现任四名副局长中排名第二，6月24日官宣被查，两天后国务院通报免去其职务。贺志亮在中央社工部四名副部长中排名最末，6月27日被查，中央社工部随后召开部务会会议通报并拥护调查决定。 此外，广东深圳政协原主席戴北方和江西省委原常委、政法委原书记尹建业同日被党纪政务处分并移送司法。上海市委原常委、浦东新区区委原书记朱芝松一审被判死缓。王晓东、魏小东被撤销全国政协委员资格，陈宇剑被免职并终止上海市人大代表资格，费高云、郭永航、胡衡华、马兴瑞等四人被终止全国人大代表资格。</w:t>
      </w:r>
    </w:p>
    <w:p>
      <w:pPr>
        <w:spacing w:after="240"/>
      </w:pPr>
      <w:r>
        <w:rPr>
          <w:rFonts w:ascii="微软雅黑" w:hAnsi="微软雅黑" w:eastAsia="微软雅黑"/>
          <w:sz w:val="21"/>
        </w:rPr>
        <w:t xml:space="preserve">         文章链接：</w:t>
      </w:r>
      <w:r>
        <w:rPr>
          <w:color w:val="0000FF"/>
        </w:rPr>
        <w:t>https://mp.weixin.qq.com/s/835zVLiQZgDLrbpCJZz4fA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十二、【云南省森林消防总队原总队长齐兴彬涉嫌受贿被公诉，退休前最后一任身陷法网】</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发布时间：2026-06-29 11:22:18</w:t>
      </w:r>
    </w:p>
    <w:p>
      <w:pPr>
        <w:spacing w:after="120"/>
        <w:jc w:val="both"/>
      </w:pPr>
      <w:r>
        <w:rPr>
          <w:rFonts w:ascii="微软雅黑" w:hAnsi="微软雅黑" w:eastAsia="微软雅黑"/>
          <w:sz w:val="21"/>
        </w:rPr>
        <w:t xml:space="preserve">         内容摘要：云南省森林消防总队原党委副书记、总队长齐兴彬（正厅级）涉嫌受贿罪一案，已由大理州检察院向大理州中院提起公诉。齐兴彬于主动投案一年后被官方通报为犯罪嫌疑人，其被控涉嫌犯罪的任职经历仅涉及云南省森林消防总队，与其过往辗转四川、吉林、云南等多地的仕途形成对比。齐兴彬早年长期在原武警森林部队服役，曾任武警凉山州森林支队支队长、武警吉林省森林总队参谋长等职，在森林火场上以果断著称，多次参与一线灭火指挥。森林消防队伍主要负责森林草原火灾扑救等任务，火场情况复杂多变，危险性极高。齐兴彬的落马引发对其为何在退休前最后一任中晚节失守的疑问。目前案件正在进一步办理中。</w:t>
      </w:r>
    </w:p>
    <w:p>
      <w:pPr>
        <w:spacing w:after="240"/>
      </w:pPr>
      <w:r>
        <w:rPr>
          <w:rFonts w:ascii="微软雅黑" w:hAnsi="微软雅黑" w:eastAsia="微软雅黑"/>
          <w:sz w:val="21"/>
        </w:rPr>
        <w:t xml:space="preserve">         文章链接：</w:t>
      </w:r>
      <w:r>
        <w:rPr>
          <w:color w:val="0000FF"/>
        </w:rPr>
        <w:t>https://mp.weixin.qq.com/s/GZVNBXIPtAmB1szCCw0tSA</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一、【福建仙游刺刀峡谷户外遇险：5人死亡4人获救】</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发布时间：2026-06-29 17:04:38</w:t>
      </w:r>
    </w:p>
    <w:p>
      <w:pPr>
        <w:spacing w:after="120"/>
        <w:jc w:val="both"/>
      </w:pPr>
      <w:r>
        <w:rPr>
          <w:rFonts w:ascii="微软雅黑" w:hAnsi="微软雅黑" w:eastAsia="微软雅黑"/>
          <w:sz w:val="21"/>
        </w:rPr>
        <w:t xml:space="preserve">         内容摘要：6月28日，9名户外爱好者在福建省莆田市仙游县一处被称为“刺刀峡谷”的区域发生险情。当地接报后立即组织力量救援，其中4人获救，5人不幸身亡。据乡政府工作人员介绍，连日来多次降雨，且事发地地势险峻、水流湍急。据悉，该区域并非景区，当地此前已设置警示牌劝阻游客进入。事发后，乡政府、警方、消防及应急救援工作人员到场搜救。目前事故具体原因及后续处置情况尚待进一步公布。</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8">
        <w:r>
          <w:rPr>
            <w:rFonts w:ascii="微软雅黑" w:eastAsia="微软雅黑"/>
            <w:sz w:val="21"/>
            <w:color w:val="0000FF"/>
            <w:u w:val="single"/>
          </w:rPr>
          <w:t xml:space="preserve">福建仙游一处峡谷，5名户外爱好者意外身亡</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9">
        <w:r>
          <w:rPr>
            <w:rFonts w:ascii="微软雅黑" w:eastAsia="微软雅黑"/>
            <w:sz w:val="21"/>
            <w:color w:val="0000FF"/>
            <w:u w:val="single"/>
          </w:rPr>
          <w:t xml:space="preserve">福建仙游：5名户外爱好者意外身亡</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二、【男子为博流量诋毁袁隆平院士科研成果，已被警方刑事拘留】</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21:33:52</w:t>
      </w:r>
    </w:p>
    <w:p>
      <w:pPr>
        <w:spacing w:after="120"/>
        <w:jc w:val="both"/>
      </w:pPr>
      <w:r>
        <w:rPr>
          <w:rFonts w:ascii="微软雅黑" w:hAnsi="微软雅黑" w:eastAsia="微软雅黑"/>
          <w:sz w:val="21"/>
        </w:rPr>
        <w:t xml:space="preserve">         内容摘要：6月29日，辽宁省沈阳市公安局苏家屯分局发布通报，一名网民因在网络平台发布不当言论，涉嫌诋毁袁隆平院士科研成果，已被依法刑事拘留。经查，犯罪嫌疑人杨某（男，40岁）为博取流量，恶意曲解袁隆平院士研发的水稻育种技术，公然损害袁隆平院士声誉，造成恶劣社会影响。目前，公安机关已依法对杨某采取刑事拘留，案件正在进一步办理中。 此前有报道称，一名拥有超过200万粉丝的农业网红在直播中公然诋毁袁隆平院士的科研成果，并叫嚣“大不了就进去呗”，引发广泛批评。抖音平台随后发布公告，对该账号进行无限期封禁。此次警方通报的杨某，即为该涉事网红。公安机关的迅速行动，体现了对损害国家功勋人物声誉行为的零容忍态度。</w:t>
      </w:r>
    </w:p>
    <w:p>
      <w:pPr>
        <w:spacing w:after="240"/>
      </w:pPr>
      <w:r>
        <w:rPr>
          <w:rFonts w:ascii="微软雅黑" w:hAnsi="微软雅黑" w:eastAsia="微软雅黑"/>
          <w:sz w:val="21"/>
        </w:rPr>
        <w:t xml:space="preserve">         文章链接：</w:t>
      </w:r>
      <w:r>
        <w:rPr>
          <w:color w:val="0000FF"/>
        </w:rPr>
        <w:t>https://mp.weixin.qq.com/s/pRwyOzGrbOZxcvEOU1_xow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三、【“摇一摇”开屏广告整改后“死灰复燃”，用户投诉引发监管持续加码】</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发布时间：2026-06-29 21:30:00</w:t>
      </w:r>
    </w:p>
    <w:p>
      <w:pPr>
        <w:spacing w:after="120"/>
        <w:jc w:val="both"/>
      </w:pPr>
      <w:r>
        <w:rPr>
          <w:rFonts w:ascii="微软雅黑" w:hAnsi="微软雅黑" w:eastAsia="微软雅黑"/>
          <w:sz w:val="21"/>
        </w:rPr>
        <w:t xml:space="preserve">         内容摘要：一位博主因地图APP开屏广告触发“摇一摇”跳转，差点引发交通事故，引发数万网友共鸣。随后“开屏广告没了”登上热搜，多家地图APP取消广告，但几天后广告“死灰复燃”。用户苦于APP广告泛滥：开屏广告时长从3-5秒增至十几秒，甚至虚标时长；通过伪造关闭按钮、头发丝图片、“摇一摇”等方式强制跳转；停车场、快递柜缴费场景中插入广告，诱导用户点击，导致个人信息泄露或扣费。 监管部门持续加码：2023年要求提供易关闭方式；2025年量化“摇一摇”触发门槛；2026年要求严禁违规呈现。但广告收入是平台核心利益：头部APP开屏广告单日刊例价可达数十万元，年营收数亿元；微博广告收入占总营收85%以上，高德广告收入占65%。弹窗广告形成成熟产业链，广告主最低15元即可获千次曝光，平台、代理商、广告主深度绑定。 目前整改效果明显，百度、高德、腾讯地图及淘宝、京东等主流APP已无开屏广告，但贴吧、微博、知乎等仍保留，且部分广告未彻底清零。业内人士称“时有时无”或因灰度投放机制。消费者担忧整改会“死灰复燃”，且平台可能转向导航中弹窗、语音播报等新形式。</w:t>
      </w:r>
    </w:p>
    <w:p>
      <w:pPr>
        <w:spacing w:after="240"/>
      </w:pPr>
      <w:r>
        <w:rPr>
          <w:rFonts w:ascii="微软雅黑" w:hAnsi="微软雅黑" w:eastAsia="微软雅黑"/>
          <w:sz w:val="21"/>
        </w:rPr>
        <w:t xml:space="preserve">         文章链接：</w:t>
      </w:r>
      <w:r>
        <w:rPr>
          <w:color w:val="0000FF"/>
        </w:rPr>
        <w:t>https://mp.weixin.qq.com/s/r-SWqPszYgvW45a1wRMwXg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四、【《恋与深空》回应“0731”等争议，致歉并澄清“锅里洗澡”等文案】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21:18:17</w:t>
      </w:r>
    </w:p>
    <w:p>
      <w:pPr>
        <w:spacing w:after="120"/>
        <w:jc w:val="both"/>
      </w:pPr>
      <w:r>
        <w:rPr>
          <w:rFonts w:ascii="微软雅黑" w:hAnsi="微软雅黑" w:eastAsia="微软雅黑"/>
          <w:sz w:val="21"/>
        </w:rPr>
        <w:t xml:space="preserve">         内容摘要：6月29日，《恋与深空》就近期网络争议发布声明，致歉并澄清。一、关于“和光同尘”中日期数字“0731”被指关联731部队：官方确认该数字为虚构日期，属无意义占位信息，已启动修改，并承认内部敏感性不足，将加强培训与审核。二、关于“锅里洗澡”文案：该内容为家园2.0厨房玩法预热，配合“规则怪谈”设定，现已删除；PV中“引狼入室”结合狼人身份，已调整为“纯爱狼王”。三、关于“海外定制角色”“全性向游戏”“Valko”等传言：官方强调游戏为乙女向，面向全球玩家，无定制角色；“Valko”源自斯拉夫语，意为“狼”，与“倭寇”无关。声明指出，每逢特殊节点有组织散播谣言，煽动情绪，将追究法律责任。此前，玩家发现剧情中“A-0731”编号关联731部队，并指出“严颂”谐音甲级战犯岩松义雄、英文名“Valko”谐音“倭寇”等细节。6月29日，《中国妇女报》发文批评“引狼入室”剧情将私闯民宅包装成浪漫，模糊女性安全边界，提醒游戏创意需守住法律与公序良俗底线。</w:t>
      </w:r>
    </w:p>
    <w:p>
      <w:pPr>
        <w:spacing w:after="240"/>
      </w:pPr>
      <w:r>
        <w:rPr>
          <w:rFonts w:ascii="微软雅黑" w:hAnsi="微软雅黑" w:eastAsia="微软雅黑"/>
          <w:sz w:val="21"/>
        </w:rPr>
        <w:t xml:space="preserve">         文章链接：</w:t>
      </w:r>
      <w:r>
        <w:rPr>
          <w:color w:val="0000FF"/>
        </w:rPr>
        <w:t>https://mp.weixin.qq.com/s/p_FGVIZ3BkFNp5-NTPff6g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五、【滚石唱片与屠颖家属联合声明，指广州喜来登酒店设施缺陷及急救失职致其离世】</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18:59:35</w:t>
      </w:r>
    </w:p>
    <w:p>
      <w:pPr>
        <w:spacing w:after="120"/>
        <w:jc w:val="both"/>
      </w:pPr>
      <w:r>
        <w:rPr>
          <w:rFonts w:ascii="微软雅黑" w:hAnsi="微软雅黑" w:eastAsia="微软雅黑"/>
          <w:sz w:val="21"/>
        </w:rPr>
        <w:t xml:space="preserve">         内容摘要：2026年6月29日，滚石唱片与屠颖家属发布联合声明，首次完整公开屠颖意外离世事故全过程，直指广州白云国际会议中心越秀福朋喜来登酒店存在硬件缺陷和急救失职，要求万豪集团追责、整改并公开道歉。 2025年11月1日，62岁的华语乐坛编曲大师屠颖在广州演出前，于涉事酒店健身房跑步时摔倒，头部重创离世。其子屠衡在社交平台发文，要求酒店承认急救疏失、改善设施并真诚道歉。 声明披露酒店七项关键失职：健身区域未铺设缓冲垫层，加剧头部撞击伤害；未配备AED，错失急救“黄金四分钟”。事发后，首位到场实习生无急救培训，慌乱离场；两名正式员工到场后先拍照取证，未实施止血、心肺复苏等急救，随后擅自离开，致屠颖独自留场无人看护。酒店全程未安排人员陪同送医，未尽安全保障义务。 屠颖自1987年出道，编曲作品超两千首，曾获金曲奖最佳编曲，为张学友、王菲、张信哲等打造《情书》《天空》《过火》《味道》等经典，是华语乐坛金牌编曲大师。其离世导致齐豫广州演唱会紧急延期。 声明呼吁万豪集团及酒店公开道歉，推动行业设施与安全管理改进，避免类似悲剧重演。</w:t>
      </w:r>
    </w:p>
    <w:p>
      <w:pPr>
        <w:spacing w:after="240"/>
      </w:pPr>
      <w:r>
        <w:rPr>
          <w:rFonts w:ascii="微软雅黑" w:hAnsi="微软雅黑" w:eastAsia="微软雅黑"/>
          <w:sz w:val="21"/>
        </w:rPr>
        <w:t xml:space="preserve">         文章链接：</w:t>
      </w:r>
      <w:r>
        <w:rPr>
          <w:color w:val="0000FF"/>
        </w:rPr>
        <w:t>https://mp.weixin.qq.com/s/V8lIn_Q8R6N3Cck1d_A8_w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六、【广东“坟爷”林耀昌因聚众斗殴罪一审获刑5年，此前已两次被判刑】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17:44:22</w:t>
      </w:r>
    </w:p>
    <w:p>
      <w:pPr>
        <w:spacing w:after="120"/>
        <w:jc w:val="both"/>
      </w:pPr>
      <w:r>
        <w:rPr>
          <w:rFonts w:ascii="微软雅黑" w:hAnsi="微软雅黑" w:eastAsia="微软雅黑"/>
          <w:sz w:val="21"/>
        </w:rPr>
        <w:t xml:space="preserve">         内容摘要：澎湃新闻2026年6月29日报道，广东“坟爷”林耀昌因旧案追诉，近日被惠州市惠城区法院一审以聚众斗殴罪判处有期徒刑5年。林耀昌原为汕尾市、陆丰市两级人大代表，因非法占用农用地、行贿及骗取贷款等罪名此前已两度被判刑。 检方指控，2008年1月4日，林耀昌作为酒店老板，在得知有人滋事后，召集社会人员持械到场，引发聚众斗殴，致多人受伤。林耀昌辩称是正当防卫，但法院根据在案证据认定其指使他人实施聚众斗殴行为。此外，检方还指控林耀昌在2007年至2011年间强占他人土地建设祠堂，涉嫌寻衅滋事罪，但法院认为该犯罪已过追诉期限，依法终止审理。 林耀昌此前曾因非法占用农用地罪、行贿罪被判刑四年，后因骗取贷款罪被判刑六年。2023年10月，因旧案追诉再次被刑拘。2026年4月，此案一审开庭。除林耀昌外，另有6名同案人分别因聚众斗殴、非法转让土地使用权等罪名获刑，刑期从缓刑至十五年不等。</w:t>
      </w:r>
    </w:p>
    <w:p>
      <w:pPr>
        <w:spacing w:after="240"/>
      </w:pPr>
      <w:r>
        <w:rPr>
          <w:rFonts w:ascii="微软雅黑" w:hAnsi="微软雅黑" w:eastAsia="微软雅黑"/>
          <w:sz w:val="21"/>
        </w:rPr>
        <w:t xml:space="preserve">         文章链接：</w:t>
      </w:r>
      <w:r>
        <w:rPr>
          <w:color w:val="0000FF"/>
        </w:rPr>
        <w:t>https://mp.weixin.qq.com/s/WRLN-kVZ3CzWc1A6hSWoGQ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七、【福建仙游5名户外探险人员峡谷溺水身亡，事发非景区尚未开放】</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17:44:22</w:t>
      </w:r>
    </w:p>
    <w:p>
      <w:pPr>
        <w:spacing w:after="120"/>
        <w:jc w:val="both"/>
      </w:pPr>
      <w:r>
        <w:rPr>
          <w:rFonts w:ascii="微软雅黑" w:hAnsi="微软雅黑" w:eastAsia="微软雅黑"/>
          <w:sz w:val="21"/>
        </w:rPr>
        <w:t xml:space="preserve">         内容摘要：2026年6月28日下午，福建莆田仙游县刺刀峡谷发生一起户外探险意外事件，9名探险人员在活动中有5人溺水。仙游县人民政府办公室6月29日发布通报称，接报后当地立即启动应急预案，组织公安、消防救援、应急管理、卫健等部门及西苑乡干部群众、蓝天救援队等力量赶赴现场搜救。目前，5名溺水人员已确认全部没有生命体征，其余4人安全转移。各项善后工作正在有序开展。通报对遇难人员表示深切哀悼，并向家属致以诚挚慰问。刺刀峡谷属非景区景点，尚未对社会公众开放。仙游县再次提醒广大群众，野外峡谷地形复杂、潜藏安全风险，务必提高安全防范意识，严禁前往未开发、无监管、无安全保障的野外开展探险等户外活动，切实守护自身及他人生命安全。</w:t>
      </w:r>
    </w:p>
    <w:p>
      <w:pPr>
        <w:spacing w:after="240"/>
      </w:pPr>
      <w:r>
        <w:rPr>
          <w:rFonts w:ascii="微软雅黑" w:hAnsi="微软雅黑" w:eastAsia="微软雅黑"/>
          <w:sz w:val="21"/>
        </w:rPr>
        <w:t xml:space="preserve">         文章链接：</w:t>
      </w:r>
      <w:r>
        <w:rPr>
          <w:color w:val="0000FF"/>
        </w:rPr>
        <w:t>https://mp.weixin.qq.com/s/bWY2d2N6lF1Y38i_cydEJQ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八、【温岭温峤派出所KTV事件两年前已处理，涉事警员因严重违纪被调离】</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发布时间：2026-06-29 17:25:49</w:t>
      </w:r>
    </w:p>
    <w:p>
      <w:pPr>
        <w:spacing w:after="120"/>
        <w:jc w:val="both"/>
      </w:pPr>
      <w:r>
        <w:rPr>
          <w:rFonts w:ascii="微软雅黑" w:hAnsi="微软雅黑" w:eastAsia="微软雅黑"/>
          <w:sz w:val="21"/>
        </w:rPr>
        <w:t xml:space="preserve">         内容摘要：温岭温峤派出所KTV事件两年后引爆舆论。事件本质是行政体系内部矛盾激化：爆料人汤先生因个人维权被多次告知“原领导班子已全部调离”，投诉无门后公开此事，属私心驱动而非公心。 法律层面，涉事警员接受营利性陪侍不构成违法，因《刑法》《治安管理处罚法》未将其界定为违法行为。但纪律层面，他们违反“公安部三项纪律”（禁进夜总会）和“严禁违规宴请饮酒规定”（工作日饮酒），属严重违纪。两年前纪委已处理：所长、教导员、副所长及涉事警员被调离。 公众愤怒源于两点：一是基层执法信任长期赤字，个别害群之马积累负面印象；二是圣人式宣传反噬，将警察架到道德神坛，事件反差放大情绪。“警察也是人”的诉苦揭示宣传虚假，但人性论不能成为执法低下的借口。 处理结果（免职、调岗、保留公职）符合违纪定性逻辑和“惩前毖后”原则，并非包庇。公众不满是对警民信任裂痕、脱离现实宣传的警示，以及对基层治理提升的呼唤。警察不是普通人，需正义感、自律性和社会理解。</w:t>
      </w:r>
    </w:p>
    <w:p>
      <w:pPr>
        <w:spacing w:after="240"/>
      </w:pPr>
      <w:r>
        <w:rPr>
          <w:rFonts w:ascii="微软雅黑" w:hAnsi="微软雅黑" w:eastAsia="微软雅黑"/>
          <w:sz w:val="21"/>
        </w:rPr>
        <w:t xml:space="preserve">         文章链接：</w:t>
      </w:r>
      <w:r>
        <w:rPr>
          <w:color w:val="0000FF"/>
        </w:rPr>
        <w:t>https://mp.weixin.qq.com/s/lwV_5s-JCLkbQA3ga07PoQ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九、【山东一男子在家裸体被女邻居拍照发业主群，律师称偷拍涉嫌侵犯隐私】</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17:11:47</w:t>
      </w:r>
    </w:p>
    <w:p>
      <w:pPr>
        <w:spacing w:after="120"/>
        <w:jc w:val="both"/>
      </w:pPr>
      <w:r>
        <w:rPr>
          <w:rFonts w:ascii="微软雅黑" w:hAnsi="微软雅黑" w:eastAsia="微软雅黑"/>
          <w:sz w:val="21"/>
        </w:rPr>
        <w:t xml:space="preserve">         内容摘要：山东某小区发生一起隐私争议事件。一名女业主发现对面男邻居在家赤身裸体，遂拍照并发布至业主群，自称“提醒”对方不要“裸奔”或拉上窗帘，以免影响其他邻居及未成年人。男业主发现后怒斥对方“法盲”，并立即报警。此事引发网友广泛讨论，部分网友认为男子在家裸体违背公序良俗，应拉窗帘；另一部分网友则指出女子偷拍并公开发布的行为不妥，认为男子在家有自由，但女子发照片需承担法律责任。 江西赣捷律师事务所邹志斌律师接受媒体采访时指出，业主在自己家中从事个人行为属于自由范畴，他人无权干涉，但若开窗帘且室外可见，则构成一定程度的向外传播，此举确有不妥。对于女业主的做法，邹律师表示其初衷可能是善意提醒，但采取偷拍并公开发布至业主群的方式，已涉嫌侵犯他人隐私和人格尊严，方式明显不当，若造成严重后果，可能需要承担相应法律责任。律师建议，业主在群内可采取不点名提醒，如“部分业主若在家穿着较少，建议拉上窗帘”，以避免直接冲突；若对方未见，可在楼道等公共区域张贴匿名告示；若仍无改善，可通过物业代为沟通，这样更为稳妥恰当。</w:t>
      </w:r>
    </w:p>
    <w:p>
      <w:pPr>
        <w:spacing w:after="240"/>
      </w:pPr>
      <w:r>
        <w:rPr>
          <w:rFonts w:ascii="微软雅黑" w:hAnsi="微软雅黑" w:eastAsia="微软雅黑"/>
          <w:sz w:val="21"/>
        </w:rPr>
        <w:t xml:space="preserve">         文章链接：</w:t>
      </w:r>
      <w:r>
        <w:rPr>
          <w:color w:val="0000FF"/>
        </w:rPr>
        <w:t>https://mp.weixin.qq.com/s/KnhrMc6EBMdA-x-ouf_4Ug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十、【蔚来回应ES9新车被高压水枪冲掉车漆，称符合国标系操作不当】</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发布时间：2026-06-29 17:11:47</w:t>
      </w:r>
    </w:p>
    <w:p>
      <w:pPr>
        <w:spacing w:after="120"/>
        <w:jc w:val="both"/>
      </w:pPr>
      <w:r>
        <w:rPr>
          <w:rFonts w:ascii="微软雅黑" w:hAnsi="微软雅黑" w:eastAsia="微软雅黑"/>
          <w:sz w:val="21"/>
        </w:rPr>
        <w:t xml:space="preserve">         内容摘要：近日，有网友反映蔚来ES9新车在洗车时被高压水枪冲掉车漆。6月29日，蔚来官方账号“蔚来小喇叭”发布说明称，已与车主沟通并现场答疑。蔚来强调，ES9前保险杠注塑件由行业头部供应商生产，执行高标准质量体系；车漆厚度、附着力及耐刮擦性能均依据ISO、SAE等国际标准进行严格测试与验证，每月进行100%覆盖的划格与高压冲水检测。蔚来指出，高压清洗设备在超出原厂限定工况时，喷射威力足以对车漆造成不可逆损伤。以常见商用高压水枪为例，当喷口距离缩短至200毫米以内时，实际冲击力较500毫米距离提升数倍，局部压强易超过100巴，水柱边缘剪切力相当于硬质刮擦力，会破坏底漆与基材的化学键合，或导致漆膜片状剥落、清漆微裂纹等损伤。蔚来ES9《用户手册》已明确高压清洗规范：喷射距离保持500毫米以上，压强控制在100巴以下，温度最高60°C，冲洗时尽量与车表面垂直。蔚来提醒车主洗车时选用宽角雾化喷头，保持足够距离，避免近距离直冲保险杠等塑料外饰部件。</w:t>
      </w:r>
    </w:p>
    <w:p>
      <w:pPr>
        <w:spacing w:after="240"/>
      </w:pPr>
      <w:r>
        <w:rPr>
          <w:rFonts w:ascii="微软雅黑" w:hAnsi="微软雅黑" w:eastAsia="微软雅黑"/>
          <w:sz w:val="21"/>
        </w:rPr>
        <w:t xml:space="preserve">         文章链接：</w:t>
      </w:r>
      <w:r>
        <w:rPr>
          <w:color w:val="0000FF"/>
        </w:rPr>
        <w:t>https://mp.weixin.qq.com/s/cGOe-LjcmdZNEB0ED0m9PQ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十一、【上海市民吐槽哈啰“追风者”共享单车79分钟收费30元，被指“价格刺客”】</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发布时间：2026-06-29 16:13:50</w:t>
      </w:r>
    </w:p>
    <w:p>
      <w:pPr>
        <w:spacing w:after="120"/>
        <w:jc w:val="both"/>
      </w:pPr>
      <w:r>
        <w:rPr>
          <w:rFonts w:ascii="微软雅黑" w:hAnsi="微软雅黑" w:eastAsia="微软雅黑"/>
          <w:sz w:val="21"/>
        </w:rPr>
        <w:t xml:space="preserve">         内容摘要：近日，多位上海市民反映街头哈啰“追风者”变速共享单车收费过高，疑似“价格刺客”。网友吴先生晒出骑行记录显示，6月27日他骑行该款单车79分钟，被收取30元费用，而家人同期骑行普通共享单车仅花费6.5元。吴先生称，该车外观与普通哈啰单车几乎无差别，骑行前无醒目价格提示，自己未留意弹窗计费信息，误骑了高价车型。 记者实地探访发现，不同点位该车型的提示并不一致。在徐汇区肇嘉浜路，该车型未悬挂“温馨提示”标语，扫码后系统提示车辆位于运营区外无法骑行；而在徐汇滨江瑞宁路，该车型把手上悬挂了醒目的“温馨提示”牌，写明“计费及运营区域区别于普通共享单车”。据了解，该车型工作日及节假日前30分钟均收费15元，超时每30分钟加收7.5元，且运营区域受限，违规停车最高需缴50元调度费，价格堪比专业单车日租。 对此，哈啰客服回应称，该车型配置、技术成本更高，因此定价更高，并提醒市民骑行前核对计费信息，但未公示具体定价依据。不少市民质疑，车企未做好差异化醒目提示，存在诱导消费嫌疑。</w:t>
      </w:r>
    </w:p>
    <w:p>
      <w:pPr>
        <w:spacing w:after="240"/>
      </w:pPr>
      <w:r>
        <w:rPr>
          <w:rFonts w:ascii="微软雅黑" w:hAnsi="微软雅黑" w:eastAsia="微软雅黑"/>
          <w:sz w:val="21"/>
        </w:rPr>
        <w:t xml:space="preserve">         文章链接：</w:t>
      </w:r>
      <w:r>
        <w:rPr>
          <w:color w:val="0000FF"/>
        </w:rPr>
        <w:t>https://mp.weixin.qq.com/s/7LU4lXIhe37vNOKvV3BnuA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十二、【四川达州发生交通事故致2人死亡，肇事司机已被控制】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15:57:21</w:t>
      </w:r>
    </w:p>
    <w:p>
      <w:pPr>
        <w:spacing w:after="120"/>
        <w:jc w:val="both"/>
      </w:pPr>
      <w:r>
        <w:rPr>
          <w:rFonts w:ascii="微软雅黑" w:hAnsi="微软雅黑" w:eastAsia="微软雅黑"/>
          <w:sz w:val="21"/>
        </w:rPr>
        <w:t xml:space="preserve">         内容摘要：2026年6月29日4时40分许，四川达州通川区朝阳东路发生一起道路交通事故。据通川区公安分局发布的警情通报，驾驶人潘某驾驶川S04**6临时号牌小型汽车行驶至事发路段时，先后与一辆小型汽车、两辆电动二轮车发生剐蹭和碰撞，事故导致一名电动二轮车驾驶人当场死亡，另一名电动二轮车驾驶人经送医抢救无效死亡，肇事司机潘某受伤，但无生命危险。目前，潘某已被公安机关依法控制，并已提取血样送检，事故调查及善后处置工作正在有序进行中。警方提醒公众勿传播现场图片、视频及相关不实信息，以避免对逝者家属造成二次伤害。</w:t>
      </w:r>
    </w:p>
    <w:p>
      <w:pPr>
        <w:spacing w:after="240"/>
      </w:pPr>
      <w:r>
        <w:rPr>
          <w:rFonts w:ascii="微软雅黑" w:hAnsi="微软雅黑" w:eastAsia="微软雅黑"/>
          <w:sz w:val="21"/>
        </w:rPr>
        <w:t xml:space="preserve">         文章链接：</w:t>
      </w:r>
      <w:r>
        <w:rPr>
          <w:color w:val="0000FF"/>
        </w:rPr>
        <w:t>https://mp.weixin.qq.com/s/M7gTHSXqls0ZKqiHNi2k8A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NKvDWd8uL22q7A2AOC9b8w" TargetMode="External"/><Relationship Id="rId10" Type="http://schemas.openxmlformats.org/officeDocument/2006/relationships/hyperlink" Target="https://mp.weixin.qq.com/s/L-41OYWj7o1N5FhJMgsRWQ" TargetMode="External"/><Relationship Id="rId11" Type="http://schemas.openxmlformats.org/officeDocument/2006/relationships/hyperlink" Target="https://mp.weixin.qq.com/s/_Jv1-9NfLhRikPTd9m6frg" TargetMode="External"/><Relationship Id="rId12" Type="http://schemas.openxmlformats.org/officeDocument/2006/relationships/hyperlink" Target="https://mp.weixin.qq.com/s/D4JGRhMQo83tYDXVV4hzng" TargetMode="External"/><Relationship Id="rId13" Type="http://schemas.openxmlformats.org/officeDocument/2006/relationships/hyperlink" Target="https://mp.weixin.qq.com/s/67Eu2dcz-IABSni99ZixEA" TargetMode="External"/><Relationship Id="rId14" Type="http://schemas.openxmlformats.org/officeDocument/2006/relationships/hyperlink" Target="https://mp.weixin.qq.com/s/vuleEeDXC_XEXyqgxHuxgA" TargetMode="External"/><Relationship Id="rId15" Type="http://schemas.openxmlformats.org/officeDocument/2006/relationships/hyperlink" Target="https://mp.weixin.qq.com/s/V-KDfZI3-uBVObc1giS5Ew" TargetMode="External"/><Relationship Id="rId16" Type="http://schemas.openxmlformats.org/officeDocument/2006/relationships/hyperlink" Target="https://mp.weixin.qq.com/s/FRjLuGS4UE-AqLt0cWEgkw" TargetMode="External"/><Relationship Id="rId17" Type="http://schemas.openxmlformats.org/officeDocument/2006/relationships/hyperlink" Target="https://mp.weixin.qq.com/s/SQnt0-rvFkMncCDWpSIqmg" TargetMode="External"/><Relationship Id="rId18" Type="http://schemas.openxmlformats.org/officeDocument/2006/relationships/hyperlink" Target="https://mp.weixin.qq.com/s/uXdh_H41cfTwLMFeV9Dhaw" TargetMode="External"/><Relationship Id="rId19" Type="http://schemas.openxmlformats.org/officeDocument/2006/relationships/hyperlink" Target="https://mp.weixin.qq.com/s/wlCF9e00H7eF-Dlc_YauOQ" TargetMode="External"/><Relationship Id="rId20" Type="http://schemas.openxmlformats.org/officeDocument/2006/relationships/hyperlink" Target="https://mp.weixin.qq.com/s/1hCGSDZO3Ea7oDBKGUV8cA" TargetMode="External"/><Relationship Id="rId21" Type="http://schemas.openxmlformats.org/officeDocument/2006/relationships/hyperlink" Target="https://mp.weixin.qq.com/s/2-NIVXTJCOphP8ZqjK8XkA" TargetMode="External"/><Relationship Id="rId22" Type="http://schemas.openxmlformats.org/officeDocument/2006/relationships/hyperlink" Target="https://mp.weixin.qq.com/s/H4BTjoY1YP0HKF9qKkRzHg" TargetMode="External"/><Relationship Id="rId23" Type="http://schemas.openxmlformats.org/officeDocument/2006/relationships/hyperlink" Target="https://mp.weixin.qq.com/s/No-O4cauCvR_9glEea2REw" TargetMode="External"/><Relationship Id="rId24" Type="http://schemas.openxmlformats.org/officeDocument/2006/relationships/hyperlink" Target="https://mp.weixin.qq.com/s/2FRIaOUkADFwHUQ0hnaRpA" TargetMode="External"/><Relationship Id="rId25" Type="http://schemas.openxmlformats.org/officeDocument/2006/relationships/hyperlink" Target="https://mp.weixin.qq.com/s/doT31iNRyVajMkay6NMi0w" TargetMode="External"/><Relationship Id="rId26" Type="http://schemas.openxmlformats.org/officeDocument/2006/relationships/hyperlink" Target="https://mp.weixin.qq.com/s/QLdpqUnSmo_vpSrh7mX5Aw" TargetMode="External"/><Relationship Id="rId27" Type="http://schemas.openxmlformats.org/officeDocument/2006/relationships/hyperlink" Target="https://mp.weixin.qq.com/s/1A3V7J7JtRLhthqYysKxmA" TargetMode="External"/><Relationship Id="rId28" Type="http://schemas.openxmlformats.org/officeDocument/2006/relationships/hyperlink" Target="https://mp.weixin.qq.com/s/VaJURY0PBaS-To4kwWxm4A" TargetMode="External"/><Relationship Id="rId29" Type="http://schemas.openxmlformats.org/officeDocument/2006/relationships/hyperlink" Target="https://mp.weixin.qq.com/s/VS1rNIGb0kwUuJ0RgaVE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