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2BBA4" w14:textId="5BB58B46" w:rsidR="00C62C4B" w:rsidRDefault="00C62C4B" w:rsidP="00743143">
      <w:pPr>
        <w:spacing w:before="120" w:after="360"/>
        <w:jc w:val="center"/>
        <w:rPr>
          <w:rFonts w:ascii="Palatino Linotype" w:hAnsi="Palatino Linotype" w:cs="Palatino Linotype"/>
          <w:b/>
          <w:bCs/>
          <w:sz w:val="24"/>
          <w:szCs w:val="24"/>
        </w:rPr>
      </w:pPr>
      <w:r w:rsidRPr="003903AF">
        <w:rPr>
          <w:rFonts w:ascii="Times New Roman" w:eastAsia="SimSun" w:hAnsi="Times New Roman" w:cs="Times New Roman" w:hint="eastAsia"/>
          <w:b/>
          <w:noProof/>
          <w:color w:val="353C3F"/>
          <w:sz w:val="32"/>
          <w:szCs w:val="20"/>
        </w:rPr>
        <w:drawing>
          <wp:anchor distT="0" distB="0" distL="114300" distR="114300" simplePos="0" relativeHeight="251659264" behindDoc="0" locked="0" layoutInCell="1" allowOverlap="1" wp14:anchorId="64A2E548" wp14:editId="4B80A381">
            <wp:simplePos x="0" y="0"/>
            <wp:positionH relativeFrom="column">
              <wp:posOffset>9525</wp:posOffset>
            </wp:positionH>
            <wp:positionV relativeFrom="paragraph">
              <wp:posOffset>-208597</wp:posOffset>
            </wp:positionV>
            <wp:extent cx="1802130" cy="6648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13" t="16574" r="13145" b="21745"/>
                    <a:stretch/>
                  </pic:blipFill>
                  <pic:spPr bwMode="auto">
                    <a:xfrm>
                      <a:off x="0" y="0"/>
                      <a:ext cx="180213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A3228" w14:textId="027F1E86" w:rsidR="00C97B3A" w:rsidRPr="00743143" w:rsidRDefault="005B478F" w:rsidP="00743143">
      <w:pPr>
        <w:spacing w:beforeLines="180" w:before="432" w:after="360"/>
        <w:jc w:val="center"/>
        <w:rPr>
          <w:rFonts w:ascii="Palatino Linotype" w:hAnsi="Palatino Linotype" w:cs="Palatino Linotype"/>
          <w:b/>
          <w:bCs/>
          <w:sz w:val="28"/>
          <w:szCs w:val="28"/>
        </w:rPr>
      </w:pPr>
      <w:bookmarkStart w:id="0" w:name="_Hlk99867971"/>
      <w:r w:rsidRPr="00743143">
        <w:rPr>
          <w:rFonts w:ascii="Palatino Linotype" w:hAnsi="Palatino Linotype" w:cs="Palatino Linotype"/>
          <w:b/>
          <w:bCs/>
          <w:sz w:val="28"/>
          <w:szCs w:val="28"/>
        </w:rPr>
        <w:t>Replication package explanatory file</w:t>
      </w:r>
    </w:p>
    <w:p w14:paraId="3EF14BAC" w14:textId="2DCD484F" w:rsidR="001B7005" w:rsidRDefault="001B7005">
      <w:pPr>
        <w:spacing w:after="24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 w:hint="eastAsia"/>
          <w:b/>
          <w:bCs/>
          <w:sz w:val="24"/>
          <w:szCs w:val="24"/>
        </w:rPr>
        <w:t>Jou</w:t>
      </w:r>
      <w:r>
        <w:rPr>
          <w:rFonts w:ascii="Palatino Linotype" w:hAnsi="Palatino Linotype" w:cs="Palatino Linotype"/>
          <w:b/>
          <w:bCs/>
          <w:sz w:val="24"/>
          <w:szCs w:val="24"/>
        </w:rPr>
        <w:t>rnal title:</w:t>
      </w:r>
      <w:r>
        <w:rPr>
          <w:rFonts w:ascii="Palatino Linotype" w:hAnsi="Palatino Linotype"/>
          <w:sz w:val="24"/>
        </w:rPr>
        <w:t xml:space="preserve"> Journal of Intelligent and Connected Vehicles (JICV)</w:t>
      </w:r>
    </w:p>
    <w:p w14:paraId="32A30CC9" w14:textId="553A76ED" w:rsidR="00C97B3A" w:rsidRDefault="005B478F">
      <w:pPr>
        <w:spacing w:after="24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Manuscript title: </w:t>
      </w:r>
      <w:r>
        <w:rPr>
          <w:rFonts w:ascii="Palatino Linotype" w:hAnsi="Palatino Linotype"/>
          <w:sz w:val="24"/>
        </w:rPr>
        <w:t>Probing large language models for autonomous driving behavior</w:t>
      </w:r>
    </w:p>
    <w:p w14:paraId="342E565C" w14:textId="2B6E4C7E" w:rsidR="00C97B3A" w:rsidRDefault="005B478F">
      <w:pPr>
        <w:spacing w:after="24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Manuscript ID: </w:t>
      </w:r>
      <w:r>
        <w:rPr>
          <w:rFonts w:ascii="Palatino Linotype" w:hAnsi="Palatino Linotype"/>
          <w:sz w:val="24"/>
        </w:rPr>
        <w:t>JICV-2026-0050</w:t>
      </w:r>
    </w:p>
    <w:p w14:paraId="64B16280" w14:textId="49113042" w:rsidR="00997FCF" w:rsidRPr="004703CF" w:rsidRDefault="005B478F" w:rsidP="004703CF">
      <w:pPr>
        <w:spacing w:after="24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Authors: </w:t>
      </w:r>
      <w:r>
        <w:rPr>
          <w:rFonts w:ascii="Palatino Linotype" w:hAnsi="Palatino Linotype"/>
          <w:sz w:val="24"/>
        </w:rPr>
        <w:t>Zhipeng Bao (zb28097@uga.edu), Wenjie Zhao (Wenjie.Zhao1@uga.edu), Qianwen Li (corresponding author, Cami.Li@uga.edu) — School of Environmental, Civil, Agricultural and Mechanical Engineering, University of Georgia, Athens, Georgia 30606, USA</w:t>
      </w:r>
      <w:bookmarkStart w:id="1" w:name="_Hlk99868140"/>
    </w:p>
    <w:bookmarkEnd w:id="1"/>
    <w:p w14:paraId="71C632B9" w14:textId="269116B2" w:rsidR="00C97B3A" w:rsidRPr="004703CF" w:rsidRDefault="005B478F" w:rsidP="004703CF">
      <w:pPr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Data description: </w:t>
      </w:r>
      <w:r w:rsidRPr="004703CF">
        <w:rPr>
          <w:rFonts w:ascii="Palatino Linotype" w:hAnsi="Palatino Linotype"/>
          <w:sz w:val="24"/>
        </w:rPr>
        <w:t xml:space="preserve">The package provides the complete experimental </w:t>
      </w:r>
      <w:r w:rsidR="004703CF">
        <w:rPr>
          <w:rFonts w:ascii="Palatino Linotype" w:hAnsi="Palatino Linotype"/>
          <w:sz w:val="24"/>
        </w:rPr>
        <w:t>data</w:t>
      </w:r>
      <w:r w:rsidRPr="004703CF">
        <w:rPr>
          <w:rFonts w:ascii="Palatino Linotype" w:hAnsi="Palatino Linotype"/>
          <w:sz w:val="24"/>
        </w:rPr>
        <w:t xml:space="preserve"> of the study, generated by the authors; no third-party, licensed, personal or sensitive data are involved. All files are UTF-8 encoded CSV files written with pandas (Chinese and French files carry a UTF-8 byte-order mark).</w:t>
      </w:r>
    </w:p>
    <w:p w14:paraId="5B94CE34" w14:textId="77777777" w:rsidR="00C97B3A" w:rsidRPr="004703CF" w:rsidRDefault="005B478F" w:rsidP="004703CF">
      <w:pPr>
        <w:spacing w:after="240"/>
        <w:jc w:val="both"/>
        <w:rPr>
          <w:rFonts w:ascii="Palatino Linotype" w:hAnsi="Palatino Linotype"/>
          <w:sz w:val="24"/>
        </w:rPr>
      </w:pPr>
      <w:r w:rsidRPr="004703CF">
        <w:rPr>
          <w:rFonts w:ascii="Palatino Linotype" w:hAnsi="Palatino Linotype"/>
          <w:sz w:val="24"/>
        </w:rPr>
        <w:t>• data/1_scenario_configurations/&lt;scenario&gt;/all_scenarios_{en,cn,fr}.csv – full factorial design tables of the four scenarios in English, Chinese and French (233,280 / 209,952 / 20,736 / 19,440 factor combinations for merging into freeway / yielding to a merging vehicle / following a cyclist / handling pedestrian crossing). Columns are the case id and the contextual factors of Table 1 of the paper: weather (sunny, rainy), time of day (day, night), road surface (dry, wet), surrounding-traffic attributes (gaps in m, speeds in km/h, vehicle types, cyclist or pedestrian attributes), ego-vehicle state (role, speed, distance, state) and occupant urgency (none, hurry, urgent).</w:t>
      </w:r>
    </w:p>
    <w:p w14:paraId="76B7896A" w14:textId="77777777" w:rsidR="00C97B3A" w:rsidRPr="004703CF" w:rsidRDefault="005B478F" w:rsidP="004703CF">
      <w:pPr>
        <w:spacing w:after="240"/>
        <w:jc w:val="both"/>
        <w:rPr>
          <w:rFonts w:ascii="Palatino Linotype" w:hAnsi="Palatino Linotype"/>
          <w:sz w:val="24"/>
        </w:rPr>
      </w:pPr>
      <w:r w:rsidRPr="004703CF">
        <w:rPr>
          <w:rFonts w:ascii="Palatino Linotype" w:hAnsi="Palatino Linotype"/>
          <w:sz w:val="24"/>
        </w:rPr>
        <w:t>• data/1_scenario_configurations/&lt;scenario&gt;/sample_1500_{en,cn,fr}.csv – the 1,500 cases of each scenario used in the experiment, drawn uniformly at random without replacement from the English table (random_state = 42); the Chinese and French files contain the same case ids.</w:t>
      </w:r>
    </w:p>
    <w:p w14:paraId="7A1F9041" w14:textId="77777777" w:rsidR="00C97B3A" w:rsidRPr="004703CF" w:rsidRDefault="005B478F" w:rsidP="004703CF">
      <w:pPr>
        <w:spacing w:after="240"/>
        <w:jc w:val="both"/>
        <w:rPr>
          <w:rFonts w:ascii="Palatino Linotype" w:hAnsi="Palatino Linotype"/>
          <w:sz w:val="24"/>
        </w:rPr>
      </w:pPr>
      <w:r w:rsidRPr="004703CF">
        <w:rPr>
          <w:rFonts w:ascii="Palatino Linotype" w:hAnsi="Palatino Linotype"/>
          <w:sz w:val="24"/>
        </w:rPr>
        <w:t>• prompts/ – the prompt set of the 12 scenario × language cells (system prompt, behavioural options and an example context block) in human-readable form; code/2_llm_queries/.../prompt.py holds the same prompts as Python modules.</w:t>
      </w:r>
    </w:p>
    <w:p w14:paraId="7238E0CF" w14:textId="286AF91A" w:rsidR="00C97B3A" w:rsidRPr="000F4C51" w:rsidRDefault="005B478F" w:rsidP="000F4C51">
      <w:pPr>
        <w:jc w:val="both"/>
        <w:rPr>
          <w:rFonts w:ascii="Palatino Linotype" w:hAnsi="Palatino Linotype"/>
          <w:sz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Code description</w:t>
      </w:r>
      <w:r>
        <w:rPr>
          <w:rFonts w:ascii="Palatino Linotype" w:hAnsi="Palatino Linotype" w:cs="Palatino Linotype"/>
          <w:sz w:val="24"/>
          <w:szCs w:val="24"/>
        </w:rPr>
        <w:t xml:space="preserve">: </w:t>
      </w:r>
      <w:r w:rsidRPr="000F4C51">
        <w:rPr>
          <w:rFonts w:ascii="Palatino Linotype" w:hAnsi="Palatino Linotype"/>
          <w:sz w:val="24"/>
        </w:rPr>
        <w:t>All code is written in Python (developed with Python 3.11 on Windows; statsmodels 0.14; tested with Python 3.10 on Linux). Dependencies (requirements.txt): pandas, numpy, statsmodels, scikit-learn, matplotlib, seaborn, wordcloud, openai, pyyaml, tqdm; install with 'pip install -r requirements.txt'. A standard CPU computer is sufficient; no GPU, simulation or licensed software is needed.</w:t>
      </w:r>
    </w:p>
    <w:p w14:paraId="0B155658" w14:textId="77777777" w:rsidR="00C97B3A" w:rsidRPr="000F4C51" w:rsidRDefault="005B478F" w:rsidP="000F4C51">
      <w:pPr>
        <w:jc w:val="both"/>
        <w:rPr>
          <w:rFonts w:ascii="Palatino Linotype" w:hAnsi="Palatino Linotype"/>
          <w:sz w:val="24"/>
        </w:rPr>
      </w:pPr>
      <w:r w:rsidRPr="000F4C51">
        <w:rPr>
          <w:rFonts w:ascii="Palatino Linotype" w:hAnsi="Palatino Linotype"/>
          <w:sz w:val="24"/>
        </w:rPr>
        <w:lastRenderedPageBreak/>
        <w:t>• code/1_scenario_generation – enumeration of the factorial design in the three languages and deterministic sampling of the 1,500 cases.</w:t>
      </w:r>
    </w:p>
    <w:p w14:paraId="4C9E2C3C" w14:textId="77777777" w:rsidR="00C97B3A" w:rsidRPr="000F4C51" w:rsidRDefault="005B478F" w:rsidP="000F4C51">
      <w:pPr>
        <w:jc w:val="both"/>
        <w:rPr>
          <w:rFonts w:ascii="Palatino Linotype" w:hAnsi="Palatino Linotype"/>
          <w:sz w:val="24"/>
        </w:rPr>
      </w:pPr>
      <w:r w:rsidRPr="000F4C51">
        <w:rPr>
          <w:rFonts w:ascii="Palatino Linotype" w:hAnsi="Palatino Linotype"/>
          <w:sz w:val="24"/>
        </w:rPr>
        <w:t>• code/2_llm_queries – one folder per model × scenario × language with the prompt module and the query script: GPT-4o through the OpenAI Batch API (submit_batch.py, then collect_results.py &lt;batch_id&gt;; model gpt-4o-2024-11-20), DeepSeek-V3 (api.deepseek.com, model deepseek-chat) and Llama 3.1-405B (Lambda Inference API, model llama3.1-405b) through sequential chat-completion calls. API keys are read from config.yaml (template: config.example.yaml).</w:t>
      </w:r>
    </w:p>
    <w:p w14:paraId="6B13D176" w14:textId="77777777" w:rsidR="00C97B3A" w:rsidRPr="000F4C51" w:rsidRDefault="005B478F" w:rsidP="000F4C51">
      <w:pPr>
        <w:jc w:val="both"/>
        <w:rPr>
          <w:rFonts w:ascii="Palatino Linotype" w:hAnsi="Palatino Linotype"/>
          <w:sz w:val="24"/>
        </w:rPr>
      </w:pPr>
      <w:r w:rsidRPr="000F4C51">
        <w:rPr>
          <w:rFonts w:ascii="Palatino Linotype" w:hAnsi="Palatino Linotype"/>
          <w:sz w:val="24"/>
        </w:rPr>
        <w:t>• code/3_encoding – construction of the estimation dataset of each scenario from the sample file and the response files (nine model × language subsets of ≈167 cases, encoded factors, behaviour code 1/2/3, model and language indicators).</w:t>
      </w:r>
    </w:p>
    <w:p w14:paraId="725789A2" w14:textId="77777777" w:rsidR="00C97B3A" w:rsidRPr="000F4C51" w:rsidRDefault="005B478F" w:rsidP="000F4C51">
      <w:pPr>
        <w:jc w:val="both"/>
        <w:rPr>
          <w:rFonts w:ascii="Palatino Linotype" w:hAnsi="Palatino Linotype"/>
          <w:sz w:val="24"/>
        </w:rPr>
      </w:pPr>
      <w:r w:rsidRPr="000F4C51">
        <w:rPr>
          <w:rFonts w:ascii="Palatino Linotype" w:hAnsi="Palatino Linotype"/>
          <w:sz w:val="24"/>
        </w:rPr>
        <w:t>• code/4_ordered_logit – ordered logit models (statsmodels OrderedModel, logit link, BFGS, standardised predictors) with average marginal effects by central finite differences (ε = 1e-4) and the marginal-effect figures (Tables 2–4, Figs. 2, 4, 6); option-frequency table of the pedestrian scenario (Section 3.5).</w:t>
      </w:r>
    </w:p>
    <w:p w14:paraId="2348101A" w14:textId="77777777" w:rsidR="00C97B3A" w:rsidRPr="000F4C51" w:rsidRDefault="005B478F" w:rsidP="000F4C51">
      <w:pPr>
        <w:jc w:val="both"/>
        <w:rPr>
          <w:rFonts w:ascii="Palatino Linotype" w:hAnsi="Palatino Linotype"/>
          <w:sz w:val="24"/>
        </w:rPr>
      </w:pPr>
      <w:r w:rsidRPr="000F4C51">
        <w:rPr>
          <w:rFonts w:ascii="Palatino Linotype" w:hAnsi="Palatino Linotype"/>
          <w:sz w:val="24"/>
        </w:rPr>
        <w:t>• code/5_thematic_analysis – word clouds and theme × option heat maps (Figs. 3 and 5), Sankey diagram (Fig. 7a) and radar chart (Fig. 7b) of the English justifications; the model name (gpt4o, deepseek, llama) is passed as argument.</w:t>
      </w:r>
    </w:p>
    <w:p w14:paraId="1E9E7FDA" w14:textId="77777777" w:rsidR="00C97B3A" w:rsidRPr="000F4C51" w:rsidRDefault="005B478F" w:rsidP="000F4C51">
      <w:pPr>
        <w:jc w:val="both"/>
        <w:rPr>
          <w:rFonts w:ascii="Palatino Linotype" w:hAnsi="Palatino Linotype"/>
          <w:sz w:val="24"/>
        </w:rPr>
      </w:pPr>
      <w:r w:rsidRPr="000F4C51">
        <w:rPr>
          <w:rFonts w:ascii="Palatino Linotype" w:hAnsi="Palatino Linotype"/>
          <w:sz w:val="24"/>
        </w:rPr>
        <w:t>Run time on a standard laptop: scenario generation, encoding and thematic scripts a few seconds each, each ordered logit model about 30 s. Querying the LLMs takes several hours per model (1,500 sequential calls per scenario and language; GPT-4o batches complete within 24 h). All scripts locate the package root from their own location and write their outputs to results/.</w:t>
      </w:r>
    </w:p>
    <w:p w14:paraId="419B8FD5" w14:textId="69B8E645" w:rsidR="00C97B3A" w:rsidRDefault="005B478F" w:rsidP="000F4C51">
      <w:pPr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Style w:val="Strong"/>
          <w:rFonts w:ascii="Palatino Linotype" w:hAnsi="Palatino Linotype" w:cs="Palatino Linotype"/>
          <w:bCs w:val="0"/>
          <w:sz w:val="24"/>
          <w:szCs w:val="24"/>
        </w:rPr>
        <w:t xml:space="preserve">Simulation software description: </w:t>
      </w:r>
      <w:r w:rsidRPr="000F4C51">
        <w:rPr>
          <w:rFonts w:ascii="Palatino Linotype" w:hAnsi="Palatino Linotype" w:cs="Palatino Linotype"/>
          <w:sz w:val="24"/>
          <w:szCs w:val="24"/>
        </w:rPr>
        <w:t>Not applicable. The study uses no simulation software; all experiments are text-based queries of LLM APIs.</w:t>
      </w:r>
    </w:p>
    <w:p w14:paraId="07E9BCB8" w14:textId="06906417" w:rsidR="00C97B3A" w:rsidRDefault="005B478F" w:rsidP="000F4C51">
      <w:pPr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Style w:val="Strong"/>
          <w:rFonts w:ascii="Palatino Linotype" w:hAnsi="Palatino Linotype" w:cs="Palatino Linotype"/>
          <w:bCs w:val="0"/>
          <w:sz w:val="24"/>
          <w:szCs w:val="24"/>
        </w:rPr>
        <w:t xml:space="preserve">Experiment design description: </w:t>
      </w:r>
      <w:r w:rsidRPr="000F4C51">
        <w:rPr>
          <w:rFonts w:ascii="Palatino Linotype" w:hAnsi="Palatino Linotype" w:cs="Palatino Linotype"/>
          <w:sz w:val="24"/>
          <w:szCs w:val="24"/>
        </w:rPr>
        <w:t>No human participants or surveys are involved. The experiment probes the high-level action choices of three LLMs (GPT-4o, DeepSeek-V3, Llama 3.1-405B) in four everyday driving scenarios: merging into freeway, yielding to a merging vehicle, following a cyclist and handling a pedestrian crossing.</w:t>
      </w:r>
    </w:p>
    <w:p w14:paraId="2CF98642" w14:textId="77777777" w:rsidR="00C97B3A" w:rsidRDefault="005B478F" w:rsidP="000F4C51">
      <w:pPr>
        <w:jc w:val="both"/>
        <w:rPr>
          <w:rFonts w:ascii="Palatino Linotype" w:hAnsi="Palatino Linotype" w:cs="Palatino Linotype"/>
          <w:sz w:val="24"/>
          <w:szCs w:val="24"/>
        </w:rPr>
      </w:pPr>
      <w:r w:rsidRPr="000F4C51">
        <w:rPr>
          <w:rFonts w:ascii="Palatino Linotype" w:hAnsi="Palatino Linotype" w:cs="Palatino Linotype"/>
          <w:sz w:val="24"/>
          <w:szCs w:val="24"/>
        </w:rPr>
        <w:t>• Design: for each scenario the contextual factors of Table 1 (environmental conditions, surrounding traffic, ego-vehicle state, occupant urgency) are fully enumerated and 1,500 cases are drawn uniformly at random without replacement. Each case is presented in English, Chinese and French; the 1,500 cases of a scenario are divided into nine subsets assigned to the nine model × language combinations (≈167 cases each) for the ordered logit analysis.</w:t>
      </w:r>
    </w:p>
    <w:p w14:paraId="7BA05A47" w14:textId="77777777" w:rsidR="00C97B3A" w:rsidRDefault="005B478F" w:rsidP="000F4C51">
      <w:pPr>
        <w:jc w:val="both"/>
        <w:rPr>
          <w:rFonts w:ascii="Palatino Linotype" w:hAnsi="Palatino Linotype" w:cs="Palatino Linotype"/>
          <w:sz w:val="24"/>
          <w:szCs w:val="24"/>
        </w:rPr>
      </w:pPr>
      <w:r w:rsidRPr="000F4C51">
        <w:rPr>
          <w:rFonts w:ascii="Palatino Linotype" w:hAnsi="Palatino Linotype" w:cs="Palatino Linotype"/>
          <w:sz w:val="24"/>
          <w:szCs w:val="24"/>
        </w:rPr>
        <w:t xml:space="preserve">• Prompt: a fixed system prompt (role, decision criteria, scenario description, task, output format), a case-specific context block (perception information, ego-vehicle state, passenger information) and three ordered behavioural options (aggressive, neutral, conservative; in the first three scenarios a fourth label is merged into the conservative </w:t>
      </w:r>
      <w:r w:rsidRPr="000F4C51">
        <w:rPr>
          <w:rFonts w:ascii="Palatino Linotype" w:hAnsi="Palatino Linotype" w:cs="Palatino Linotype"/>
          <w:sz w:val="24"/>
          <w:szCs w:val="24"/>
        </w:rPr>
        <w:lastRenderedPageBreak/>
        <w:t>class). The model returns the chosen option and a brief justification; GPT-4o answers as two labelled plain-text lines, DeepSeek-V3 and Llama 3.1 as a JSON object. Each case is an independent, single-turn API call without memory.</w:t>
      </w:r>
    </w:p>
    <w:p w14:paraId="0FF4B68F" w14:textId="5E8C5983" w:rsidR="00C97B3A" w:rsidRPr="000F4C51" w:rsidRDefault="005B478F" w:rsidP="000F4C51">
      <w:pPr>
        <w:jc w:val="both"/>
        <w:rPr>
          <w:rFonts w:ascii="Palatino Linotype" w:hAnsi="Palatino Linotype" w:cs="Palatino Linotype"/>
          <w:sz w:val="24"/>
          <w:szCs w:val="24"/>
        </w:rPr>
      </w:pPr>
      <w:r w:rsidRPr="000F4C51">
        <w:rPr>
          <w:rFonts w:ascii="Palatino Linotype" w:hAnsi="Palatino Linotype" w:cs="Palatino Linotype"/>
          <w:sz w:val="24"/>
          <w:szCs w:val="24"/>
        </w:rPr>
        <w:t>• Analysis: ordered logit models of the behaviour code on the standardised contextual factors plus model and language indicators, with average marginal effects (Section 2.2); thematic analysis of the English justifications with six predefined themes (environmental conditions, surrounding traffic, ego vehicle state, occupant urgency, safety, mobility).</w:t>
      </w:r>
      <w:bookmarkEnd w:id="0"/>
    </w:p>
    <w:sectPr w:rsidR="00C97B3A" w:rsidRPr="000F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80C21" w14:textId="77777777" w:rsidR="00422AE4" w:rsidRDefault="00422AE4">
      <w:r>
        <w:separator/>
      </w:r>
    </w:p>
  </w:endnote>
  <w:endnote w:type="continuationSeparator" w:id="0">
    <w:p w14:paraId="121A17AD" w14:textId="77777777" w:rsidR="00422AE4" w:rsidRDefault="00422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8A8EF" w14:textId="77777777" w:rsidR="00422AE4" w:rsidRDefault="00422AE4">
      <w:pPr>
        <w:spacing w:after="0"/>
      </w:pPr>
      <w:r>
        <w:separator/>
      </w:r>
    </w:p>
  </w:footnote>
  <w:footnote w:type="continuationSeparator" w:id="0">
    <w:p w14:paraId="587BC7CB" w14:textId="77777777" w:rsidR="00422AE4" w:rsidRDefault="00422AE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cwNzUzMjAwNjA0NTFQ0lEKTi0uzszPAykwqgUArvTuQSwAAAA="/>
  </w:docVars>
  <w:rsids>
    <w:rsidRoot w:val="00A73921"/>
    <w:rsid w:val="000043E8"/>
    <w:rsid w:val="000B7711"/>
    <w:rsid w:val="000D3C0C"/>
    <w:rsid w:val="000F4C51"/>
    <w:rsid w:val="00117B4B"/>
    <w:rsid w:val="00156E9C"/>
    <w:rsid w:val="001B2C6B"/>
    <w:rsid w:val="001B7005"/>
    <w:rsid w:val="00234B24"/>
    <w:rsid w:val="00243A1B"/>
    <w:rsid w:val="0025719E"/>
    <w:rsid w:val="002E70B2"/>
    <w:rsid w:val="00371B87"/>
    <w:rsid w:val="003807B7"/>
    <w:rsid w:val="003B5272"/>
    <w:rsid w:val="0041185F"/>
    <w:rsid w:val="00422AE4"/>
    <w:rsid w:val="004703CF"/>
    <w:rsid w:val="004A78E1"/>
    <w:rsid w:val="004C1483"/>
    <w:rsid w:val="004C19C5"/>
    <w:rsid w:val="00567123"/>
    <w:rsid w:val="005B478F"/>
    <w:rsid w:val="005D4686"/>
    <w:rsid w:val="00605E94"/>
    <w:rsid w:val="00627591"/>
    <w:rsid w:val="0064624D"/>
    <w:rsid w:val="00646640"/>
    <w:rsid w:val="00651D4A"/>
    <w:rsid w:val="006833BB"/>
    <w:rsid w:val="006B358B"/>
    <w:rsid w:val="006C1390"/>
    <w:rsid w:val="00713994"/>
    <w:rsid w:val="00713A4F"/>
    <w:rsid w:val="00721512"/>
    <w:rsid w:val="00736E2C"/>
    <w:rsid w:val="00743143"/>
    <w:rsid w:val="00752624"/>
    <w:rsid w:val="007B6D79"/>
    <w:rsid w:val="007C42E2"/>
    <w:rsid w:val="007E33E8"/>
    <w:rsid w:val="007F6CB4"/>
    <w:rsid w:val="0088412D"/>
    <w:rsid w:val="008A173F"/>
    <w:rsid w:val="008F3A9C"/>
    <w:rsid w:val="00932253"/>
    <w:rsid w:val="00984D0F"/>
    <w:rsid w:val="00997FCF"/>
    <w:rsid w:val="009B4F0A"/>
    <w:rsid w:val="009E0E0C"/>
    <w:rsid w:val="009E5194"/>
    <w:rsid w:val="00A42DC3"/>
    <w:rsid w:val="00A73921"/>
    <w:rsid w:val="00AA1770"/>
    <w:rsid w:val="00B00151"/>
    <w:rsid w:val="00B26358"/>
    <w:rsid w:val="00B860C2"/>
    <w:rsid w:val="00C454AF"/>
    <w:rsid w:val="00C62C4B"/>
    <w:rsid w:val="00C960CA"/>
    <w:rsid w:val="00C97B3A"/>
    <w:rsid w:val="00D21CC3"/>
    <w:rsid w:val="00D97F2A"/>
    <w:rsid w:val="00E24552"/>
    <w:rsid w:val="00E72DA5"/>
    <w:rsid w:val="00E87395"/>
    <w:rsid w:val="00E95BF6"/>
    <w:rsid w:val="00EA73B0"/>
    <w:rsid w:val="00EB6554"/>
    <w:rsid w:val="00EE475D"/>
    <w:rsid w:val="00F158BF"/>
    <w:rsid w:val="00F1677D"/>
    <w:rsid w:val="00F37714"/>
    <w:rsid w:val="3CF079E6"/>
    <w:rsid w:val="48743127"/>
    <w:rsid w:val="59B8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00E9"/>
  <w15:docId w15:val="{7458BC60-E340-4BFB-B102-28C966EF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240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2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rFonts w:ascii="Arial" w:hAnsi="Arial"/>
      <w:b/>
      <w:b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Theme="majorEastAsia" w:hAnsi="Arial" w:cstheme="majorBidi"/>
      <w:b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Theme="majorEastAsia" w:hAnsi="Arial" w:cstheme="majorBidi"/>
      <w:b/>
      <w:szCs w:val="26"/>
      <w:lang w:val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 Gao</dc:creator>
  <cp:lastModifiedBy>Wenjie Zhao</cp:lastModifiedBy>
  <cp:revision>25</cp:revision>
  <dcterms:created xsi:type="dcterms:W3CDTF">2022-01-29T09:41:00Z</dcterms:created>
  <dcterms:modified xsi:type="dcterms:W3CDTF">2026-08-22T17:27:00Z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B430AA19F855460592BF95D12B335A45</vt:lpwstr>
  </property>
</Properties>
</file>