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7B1F45"/>
          <w:sz w:val="40"/>
          <w:szCs w:val="40"/>
        </w:rPr>
        <w:t xml:space="preserve">Reporting depreciation: Dells Luggage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VCE Accounting Unit 2, Area of Study 3 (textbook Section 16.7) |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Answer key (teacher copy)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is the student handout filled in. Model answers are shown in blue bold.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7B1F45"/>
          <w:sz w:val="28"/>
          <w:szCs w:val="28"/>
        </w:rPr>
        <w:t xml:space="preserve">1. Recap (3 minutes)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1 July 2029, Dells Luggage bought two non-current assets: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Shop fittings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for $8,000 plus GST. Residual value $500, useful life 5 years, straight-line.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Photocopier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for $11,000 including GST. Residual value $2,000, useful life 5 years, reducing balance at 27.52% per annum.</w:t>
      </w:r>
    </w:p>
    <w:p>
      <w:pPr>
        <w:keepNext/>
        <w:spacing w:after="8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Shop fittings: what is the annual Depreciation expense? Show your working.</w:t>
      </w:r>
    </w:p>
    <w:p>
      <w:pPr>
        <w:spacing w:after="80"/>
        <w:ind w:left="280"/>
      </w:pPr>
      <w:r>
        <w:rPr>
          <w:rFonts w:ascii="Arial" w:cs="Arial" w:eastAsia="Arial" w:hAnsi="Arial"/>
          <w:b/>
          <w:bCs/>
          <w:color w:val="0B3D91"/>
          <w:sz w:val="22"/>
          <w:szCs w:val="22"/>
        </w:rPr>
        <w:t xml:space="preserve">Working: ($8,000 - $500) ÷ 5 years = $7,500 ÷ 5</w:t>
      </w:r>
    </w:p>
    <w:p>
      <w:pPr>
        <w:spacing w:after="80"/>
        <w:ind w:left="280"/>
      </w:pPr>
      <w:r>
        <w:rPr>
          <w:rFonts w:ascii="Arial" w:cs="Arial" w:eastAsia="Arial" w:hAnsi="Arial"/>
          <w:b/>
          <w:bCs/>
          <w:color w:val="0B3D91"/>
          <w:sz w:val="22"/>
          <w:szCs w:val="22"/>
        </w:rPr>
        <w:t xml:space="preserve">Answer: $1,500 per annum</w:t>
      </w:r>
    </w:p>
    <w:p>
      <w:pPr>
        <w:keepNext/>
        <w:spacing w:after="8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Photocopier: what is the Historical cost?</w:t>
      </w:r>
    </w:p>
    <w:p>
      <w:pPr>
        <w:spacing w:after="80"/>
        <w:ind w:left="280"/>
      </w:pPr>
      <w:r>
        <w:rPr>
          <w:rFonts w:ascii="Arial" w:cs="Arial" w:eastAsia="Arial" w:hAnsi="Arial"/>
          <w:b/>
          <w:bCs/>
          <w:color w:val="0B3D91"/>
          <w:sz w:val="22"/>
          <w:szCs w:val="22"/>
        </w:rPr>
        <w:t xml:space="preserve">$10,000 (GST is excluded: $11,000 ÷ 1.1)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Complete the table.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</w:tblGrid>
      <w:tr>
        <w:trPr>
          <w:cantSplit/>
        </w:trPr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4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Year 1 (30 June 2030)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Depreciation expense</w:t>
            </w:r>
          </w:p>
        </w:tc>
        <w:tc>
          <w:tcPr>
            <w:tcW w:type="dxa" w:w="4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$2,752  ($10,000 × 27.52%)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Carrying value at end of year</w:t>
            </w:r>
          </w:p>
        </w:tc>
        <w:tc>
          <w:tcPr>
            <w:tcW w:type="dxa" w:w="4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$7,248  ($10,000 - $2,752)</w:t>
            </w:r>
          </w:p>
        </w:tc>
      </w:tr>
    </w:tbl>
    <w:p>
      <w:pPr>
        <w:keepNext/>
        <w:spacing w:after="8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What does each method apply to find the Depreciation expense?</w:t>
      </w:r>
    </w:p>
    <w:p>
      <w:pPr>
        <w:spacing w:after="80"/>
        <w:ind w:left="280"/>
      </w:pPr>
      <w:r>
        <w:rPr>
          <w:rFonts w:ascii="Arial" w:cs="Arial" w:eastAsia="Arial" w:hAnsi="Arial"/>
          <w:b/>
          <w:bCs/>
          <w:color w:val="0B3D91"/>
          <w:sz w:val="22"/>
          <w:szCs w:val="22"/>
        </w:rPr>
        <w:t xml:space="preserve">Straight-line: Historical cost (less residual value, divided by useful life), so the expense is the same every year.</w:t>
      </w:r>
    </w:p>
    <w:p>
      <w:pPr>
        <w:spacing w:after="80"/>
        <w:ind w:left="280"/>
      </w:pPr>
      <w:r>
        <w:rPr>
          <w:rFonts w:ascii="Arial" w:cs="Arial" w:eastAsia="Arial" w:hAnsi="Arial"/>
          <w:b/>
          <w:bCs/>
          <w:color w:val="0B3D91"/>
          <w:sz w:val="22"/>
          <w:szCs w:val="22"/>
        </w:rPr>
        <w:t xml:space="preserve">Reducing balance: the Carrying value (Historical cost less Accumulated depreciation), so the expense falls each year.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7B1F45"/>
          <w:sz w:val="28"/>
          <w:szCs w:val="28"/>
        </w:rPr>
        <w:t xml:space="preserve">2. Guided notes (5 minutes)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Fill these in as we report Dells Luggage's depreciation for the year ended 30 June 2030.</w:t>
      </w:r>
    </w:p>
    <w:p>
      <w:pPr>
        <w:keepNext/>
        <w:spacing w:after="8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Income Statement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the amount </w:t>
      </w:r>
      <w:r>
        <w:rPr>
          <w:rFonts w:ascii="Arial" w:cs="Arial" w:eastAsia="Arial" w:hAnsi="Arial"/>
          <w:b/>
          <w:bCs/>
          <w:color w:val="0B3D91"/>
          <w:sz w:val="22"/>
          <w:szCs w:val="22"/>
          <w:u w:val="single"/>
        </w:rPr>
        <w:t xml:space="preserve">consumed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in the current reporting period is reported as Depreciation expense, under 'Other expenses'.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800"/>
      </w:tblGrid>
      <w:tr>
        <w:trPr>
          <w:cantSplit/>
        </w:trPr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Other expenses</w:t>
            </w:r>
          </w:p>
        </w:tc>
        <w:tc>
          <w:tcPr>
            <w:tcW w:type="dxa" w:w="1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Depreciation of Shop fittings</w:t>
            </w:r>
          </w:p>
        </w:tc>
        <w:tc>
          <w:tcPr>
            <w:tcW w:type="dxa" w:w="1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1,500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Depreciation of Photocopier</w:t>
            </w:r>
          </w:p>
        </w:tc>
        <w:tc>
          <w:tcPr>
            <w:tcW w:type="dxa" w:w="1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2,752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depreciation</w:t>
            </w:r>
          </w:p>
        </w:tc>
        <w:tc>
          <w:tcPr>
            <w:tcW w:type="dxa" w:w="1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4,252</w:t>
            </w:r>
          </w:p>
        </w:tc>
      </w:tr>
    </w:tbl>
    <w:p>
      <w:pPr>
        <w:keepNext/>
        <w:spacing w:after="8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Balance Sheet (extract) as at 30 June 2030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00"/>
        <w:gridCol w:w="1500"/>
      </w:tblGrid>
      <w:tr>
        <w:trPr>
          <w:cantSplit/>
        </w:trPr>
        <w:tc>
          <w:tcPr>
            <w:tcW w:type="dxa" w:w="4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Non-current assets</w:t>
            </w: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$</w:t>
            </w: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Shop fittings</w:t>
            </w: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8,000</w:t>
            </w: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</w:tr>
      <w:tr>
        <w:trPr>
          <w:cantSplit/>
        </w:trPr>
        <w:tc>
          <w:tcPr>
            <w:tcW w:type="dxa" w:w="4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Less Accumulated depreciation</w:t>
            </w: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1,500</w:t>
            </w: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</w:tr>
      <w:tr>
        <w:trPr>
          <w:cantSplit/>
        </w:trPr>
        <w:tc>
          <w:tcPr>
            <w:tcW w:type="dxa" w:w="4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Carrying value</w:t>
            </w: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6,500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Photocopier</w:t>
            </w: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10,000</w:t>
            </w: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</w:tr>
      <w:tr>
        <w:trPr>
          <w:cantSplit/>
        </w:trPr>
        <w:tc>
          <w:tcPr>
            <w:tcW w:type="dxa" w:w="4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Less Accumulated depreciation</w:t>
            </w: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2,752</w:t>
            </w: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</w:tr>
      <w:tr>
        <w:trPr>
          <w:cantSplit/>
        </w:trPr>
        <w:tc>
          <w:tcPr>
            <w:tcW w:type="dxa" w:w="4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Carrying value</w:t>
            </w: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7,248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Historical cost is always reported because it is </w:t>
      </w:r>
      <w:r>
        <w:rPr>
          <w:rFonts w:ascii="Arial" w:cs="Arial" w:eastAsia="Arial" w:hAnsi="Arial"/>
          <w:b/>
          <w:bCs/>
          <w:color w:val="0B3D91"/>
          <w:sz w:val="22"/>
          <w:szCs w:val="22"/>
          <w:u w:val="single"/>
        </w:rPr>
        <w:t xml:space="preserve">verifiable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by a source document that independent observers can check. (qualitative characteristic)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Carrying value is reported because it is more </w:t>
      </w:r>
      <w:r>
        <w:rPr>
          <w:rFonts w:ascii="Arial" w:cs="Arial" w:eastAsia="Arial" w:hAnsi="Arial"/>
          <w:b/>
          <w:bCs/>
          <w:color w:val="0B3D91"/>
          <w:sz w:val="22"/>
          <w:szCs w:val="22"/>
          <w:u w:val="single"/>
        </w:rPr>
        <w:t xml:space="preserve">relevant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for decision-making. (qualitative characteristic)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Accumulated depreciation is a </w:t>
      </w:r>
      <w:r>
        <w:rPr>
          <w:rFonts w:ascii="Arial" w:cs="Arial" w:eastAsia="Arial" w:hAnsi="Arial"/>
          <w:b/>
          <w:bCs/>
          <w:color w:val="0B3D91"/>
          <w:sz w:val="22"/>
          <w:szCs w:val="22"/>
          <w:u w:val="single"/>
        </w:rPr>
        <w:t xml:space="preserve">negative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asset.</w:t>
      </w:r>
    </w:p>
    <w:p>
      <w:pPr>
        <w:keepNext/>
        <w:spacing w:after="8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Effect on the accounting equation (both assets, 2030)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200"/>
        <w:gridCol w:w="1500"/>
      </w:tblGrid>
      <w:tr>
        <w:trPr>
          <w:cantSplit/>
        </w:trPr>
        <w:tc>
          <w:tcPr>
            <w:tcW w:type="dxa" w:w="1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Increase / Decrease / No effect</w:t>
            </w: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Amount $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Assets</w:t>
            </w:r>
          </w:p>
        </w:tc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Decrease (Accumulated depreciation increases)</w:t>
            </w: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4,252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Liabilities</w:t>
            </w:r>
          </w:p>
        </w:tc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No effect</w:t>
            </w: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</w:tr>
      <w:tr>
        <w:trPr>
          <w:cantSplit/>
        </w:trPr>
        <w:tc>
          <w:tcPr>
            <w:tcW w:type="dxa" w:w="1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Owner's equity</w:t>
            </w:r>
          </w:p>
        </w:tc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Decrease (Depreciation expense decreases net profit)</w:t>
            </w: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4,252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 any cash paid for depreciation? </w:t>
      </w:r>
      <w:r>
        <w:rPr>
          <w:rFonts w:ascii="Arial" w:cs="Arial" w:eastAsia="Arial" w:hAnsi="Arial"/>
          <w:b/>
          <w:bCs/>
          <w:color w:val="0B3D91"/>
          <w:sz w:val="22"/>
          <w:szCs w:val="22"/>
        </w:rPr>
        <w:t xml:space="preserve">No</w:t>
      </w:r>
    </w:p>
    <w:p>
      <w:pPr>
        <w:keepNext/>
        <w:spacing w:after="8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Successive periods (photocopier)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Depreciation expense = this year's Accumulated depreciation minus last year's Accumulated depreciation.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200"/>
      </w:tblGrid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Year (30 June)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Accumulated depreciation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Depreciation expense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2030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$2,752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$2,752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2031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$4,747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$1,995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2032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$6,193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$1,446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2033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$7,241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$1,048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2034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$8,000</w:t>
            </w:r>
          </w:p>
        </w:tc>
        <w:tc>
          <w:tcPr>
            <w:tcW w:type="dxa" w:w="3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$759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Shop fittings (straight-line): Depreciation expense is </w:t>
      </w:r>
      <w:r>
        <w:rPr>
          <w:rFonts w:ascii="Arial" w:cs="Arial" w:eastAsia="Arial" w:hAnsi="Arial"/>
          <w:b/>
          <w:bCs/>
          <w:color w:val="0B3D91"/>
          <w:sz w:val="22"/>
          <w:szCs w:val="22"/>
          <w:u w:val="single"/>
        </w:rPr>
        <w:t xml:space="preserve">$1,500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every year.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Under both methods, Accumulated depreciation </w:t>
      </w:r>
      <w:r>
        <w:rPr>
          <w:rFonts w:ascii="Arial" w:cs="Arial" w:eastAsia="Arial" w:hAnsi="Arial"/>
          <w:b/>
          <w:bCs/>
          <w:color w:val="0B3D91"/>
          <w:sz w:val="22"/>
          <w:szCs w:val="22"/>
          <w:u w:val="single"/>
        </w:rPr>
        <w:t xml:space="preserve">increases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every year.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 assets finish at their </w:t>
      </w:r>
      <w:r>
        <w:rPr>
          <w:rFonts w:ascii="Arial" w:cs="Arial" w:eastAsia="Arial" w:hAnsi="Arial"/>
          <w:b/>
          <w:bCs/>
          <w:color w:val="0B3D91"/>
          <w:sz w:val="22"/>
          <w:szCs w:val="22"/>
          <w:u w:val="single"/>
        </w:rPr>
        <w:t xml:space="preserve">residual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 depreciation over the asset's life = Historical cost minus </w:t>
      </w:r>
      <w:r>
        <w:rPr>
          <w:rFonts w:ascii="Arial" w:cs="Arial" w:eastAsia="Arial" w:hAnsi="Arial"/>
          <w:b/>
          <w:bCs/>
          <w:color w:val="0B3D91"/>
          <w:sz w:val="22"/>
          <w:szCs w:val="22"/>
          <w:u w:val="single"/>
        </w:rPr>
        <w:t xml:space="preserve">residual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value. ($7,500 for the shop fittings, $8,000 for the photocopier)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7B1F45"/>
          <w:sz w:val="28"/>
          <w:szCs w:val="28"/>
        </w:rPr>
        <w:t xml:space="preserve">3. Activity 1: Spot the reporting errors (pairs, 4 minutes)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Bondi Boards owns shelving (Historical cost $6,000, straight-line) and a laptop (Historical cost $4,000, reducing balance). Depreciation expense was $1,000 (shelving) and $1,400 (laptop) in year 1, and $1,000 (shelving) and $910 (laptop) in year 2. A trainee prepared these extracts for the end of year 2.</w:t>
      </w:r>
    </w:p>
    <w:p>
      <w:pPr>
        <w:keepNext/>
        <w:spacing w:after="8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Trainee's Income Statement (extract)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800"/>
      </w:tblGrid>
      <w:tr>
        <w:trPr>
          <w:cantSplit/>
        </w:trPr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Other expenses</w:t>
            </w:r>
          </w:p>
        </w:tc>
        <w:tc>
          <w:tcPr>
            <w:tcW w:type="dxa" w:w="1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Depreciation of Shelving</w:t>
            </w:r>
          </w:p>
        </w:tc>
        <w:tc>
          <w:tcPr>
            <w:tcW w:type="dxa" w:w="1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2,000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Depreciation of Laptop</w:t>
            </w:r>
          </w:p>
        </w:tc>
        <w:tc>
          <w:tcPr>
            <w:tcW w:type="dxa" w:w="1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2,310</w:t>
            </w:r>
          </w:p>
        </w:tc>
      </w:tr>
    </w:tbl>
    <w:p>
      <w:pPr>
        <w:keepNext/>
        <w:spacing w:after="8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Trainee's Balance Sheet (extract)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800"/>
      </w:tblGrid>
      <w:tr>
        <w:trPr>
          <w:cantSplit/>
        </w:trPr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Non-current assets</w:t>
            </w:r>
          </w:p>
        </w:tc>
        <w:tc>
          <w:tcPr>
            <w:tcW w:type="dxa" w:w="1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Shelving</w:t>
            </w:r>
          </w:p>
        </w:tc>
        <w:tc>
          <w:tcPr>
            <w:tcW w:type="dxa" w:w="1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4,000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Laptop</w:t>
            </w:r>
          </w:p>
        </w:tc>
        <w:tc>
          <w:tcPr>
            <w:tcW w:type="dxa" w:w="1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1,690</w:t>
            </w:r>
          </w:p>
        </w:tc>
      </w:tr>
    </w:tbl>
    <w:p>
      <w:pPr>
        <w:keepNext/>
        <w:spacing w:after="8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 A.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Identify one error in each extract.</w:t>
      </w:r>
    </w:p>
    <w:p>
      <w:pPr>
        <w:keepNext/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Income Statement:</w:t>
      </w:r>
    </w:p>
    <w:p>
      <w:pPr>
        <w:spacing w:after="80"/>
        <w:ind w:left="280"/>
      </w:pPr>
      <w:r>
        <w:rPr>
          <w:rFonts w:ascii="Arial" w:cs="Arial" w:eastAsia="Arial" w:hAnsi="Arial"/>
          <w:b/>
          <w:bCs/>
          <w:color w:val="0B3D91"/>
          <w:sz w:val="22"/>
          <w:szCs w:val="22"/>
        </w:rPr>
        <w:t xml:space="preserve">It shows Accumulated depreciation ($2,000 and $2,310) instead of the year 2 Depreciation expense ($1,000 and $910).</w:t>
      </w:r>
    </w:p>
    <w:p>
      <w:pPr>
        <w:keepNext/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Balance Sheet:</w:t>
      </w:r>
    </w:p>
    <w:p>
      <w:pPr>
        <w:spacing w:after="80"/>
        <w:ind w:left="280"/>
      </w:pPr>
      <w:r>
        <w:rPr>
          <w:rFonts w:ascii="Arial" w:cs="Arial" w:eastAsia="Arial" w:hAnsi="Arial"/>
          <w:b/>
          <w:bCs/>
          <w:color w:val="0B3D91"/>
          <w:sz w:val="22"/>
          <w:szCs w:val="22"/>
        </w:rPr>
        <w:t xml:space="preserve">It shows only one figure (the Carrying value) instead of Historical cost, less Accumulated depreciation, giving Carrying value.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Watch for: the Carrying values ($4,000 and $1,690) are correct. The Balance Sheet error is one of presentation, not of amounts.</w:t>
      </w:r>
    </w:p>
    <w:p>
      <w:pPr>
        <w:keepNext/>
        <w:spacing w:after="8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 B.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Prepare the corrected extracts.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800"/>
      </w:tblGrid>
      <w:tr>
        <w:trPr>
          <w:cantSplit/>
        </w:trPr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Other expenses</w:t>
            </w:r>
          </w:p>
        </w:tc>
        <w:tc>
          <w:tcPr>
            <w:tcW w:type="dxa" w:w="1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Depreciation of Shelving</w:t>
            </w:r>
          </w:p>
        </w:tc>
        <w:tc>
          <w:tcPr>
            <w:tcW w:type="dxa" w:w="1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1,000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Depreciation of Laptop</w:t>
            </w:r>
          </w:p>
        </w:tc>
        <w:tc>
          <w:tcPr>
            <w:tcW w:type="dxa" w:w="1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910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2"/>
          <w:szCs w:val="12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600"/>
        <w:gridCol w:w="2000"/>
      </w:tblGrid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Non-current assets</w:t>
            </w:r>
          </w:p>
        </w:tc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Historical cost $</w:t>
            </w:r>
          </w:p>
        </w:tc>
        <w:tc>
          <w:tcPr>
            <w:tcW w:type="dxa" w:w="26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Less Accumulated depreciation $</w:t>
            </w:r>
          </w:p>
        </w:tc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Carrying value $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Shelving</w:t>
            </w:r>
          </w:p>
        </w:tc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6,000</w:t>
            </w:r>
          </w:p>
        </w:tc>
        <w:tc>
          <w:tcPr>
            <w:tcW w:type="dxa" w:w="26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2,000</w:t>
            </w:r>
          </w:p>
        </w:tc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4,000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Laptop</w:t>
            </w:r>
          </w:p>
        </w:tc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4,000</w:t>
            </w:r>
          </w:p>
        </w:tc>
        <w:tc>
          <w:tcPr>
            <w:tcW w:type="dxa" w:w="26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2,310</w:t>
            </w:r>
          </w:p>
        </w:tc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1,690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Working: shelving Accumulated depreciation $1,000 + $1,000 = $2,000. Laptop $1,400 + $910 = $2,310.</w:t>
      </w:r>
    </w:p>
    <w:p>
      <w:pPr>
        <w:keepNext/>
        <w:spacing w:after="8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 C.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If the trainee's Income Statement were used, by how much would net profit be wrong, and in which direction?</w:t>
      </w:r>
    </w:p>
    <w:p>
      <w:pPr>
        <w:spacing w:after="80"/>
        <w:ind w:left="280"/>
      </w:pPr>
      <w:r>
        <w:rPr>
          <w:rFonts w:ascii="Arial" w:cs="Arial" w:eastAsia="Arial" w:hAnsi="Arial"/>
          <w:b/>
          <w:bCs/>
          <w:color w:val="0B3D91"/>
          <w:sz w:val="22"/>
          <w:szCs w:val="22"/>
        </w:rPr>
        <w:t xml:space="preserve">Expenses would be $4,310 instead of $1,910, so they are overstated by $2,400. Net profit would be understated by $2,400.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7B1F45"/>
          <w:sz w:val="28"/>
          <w:szCs w:val="28"/>
        </w:rPr>
        <w:t xml:space="preserve">4. Activity 2: Fitzroy Fitness (independent, 5 minutes)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Fitzroy Fitness has a 30 June balance day. At the end of year 2 it owns two non-current assets.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Gym equipment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(reducing balance): Historical cost $12,000. Accumulated depreciation at the end of year 1 was $3,600. Depreciation expense for year 2 is $2,520.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Office furniture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(straight-line): Historical cost $5,000. Accumulated depreciation at the end of year 1 was $900. Depreciation expense for year 2 is $900.</w:t>
      </w:r>
    </w:p>
    <w:p>
      <w:pPr>
        <w:keepNext/>
        <w:spacing w:after="8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 A.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Complete the Income Statement extract for year 2.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800"/>
      </w:tblGrid>
      <w:tr>
        <w:trPr>
          <w:cantSplit/>
        </w:trPr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Other expenses</w:t>
            </w:r>
          </w:p>
        </w:tc>
        <w:tc>
          <w:tcPr>
            <w:tcW w:type="dxa" w:w="1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Depreciation of Gym equipment</w:t>
            </w:r>
          </w:p>
        </w:tc>
        <w:tc>
          <w:tcPr>
            <w:tcW w:type="dxa" w:w="1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2,520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Depreciation of Office furniture</w:t>
            </w:r>
          </w:p>
        </w:tc>
        <w:tc>
          <w:tcPr>
            <w:tcW w:type="dxa" w:w="1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900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depreciation</w:t>
            </w:r>
          </w:p>
        </w:tc>
        <w:tc>
          <w:tcPr>
            <w:tcW w:type="dxa" w:w="18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3,420</w:t>
            </w:r>
          </w:p>
        </w:tc>
      </w:tr>
    </w:tbl>
    <w:p>
      <w:pPr>
        <w:keepNext/>
        <w:spacing w:after="8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 B.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Complete the Balance Sheet extract at the end of year 2.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600"/>
        <w:gridCol w:w="2000"/>
      </w:tblGrid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Non-current assets</w:t>
            </w:r>
          </w:p>
        </w:tc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Historical cost $</w:t>
            </w:r>
          </w:p>
        </w:tc>
        <w:tc>
          <w:tcPr>
            <w:tcW w:type="dxa" w:w="26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Less Accumulated depreciation $</w:t>
            </w:r>
          </w:p>
        </w:tc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Carrying value $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Gym equipment</w:t>
            </w:r>
          </w:p>
        </w:tc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12,000</w:t>
            </w:r>
          </w:p>
        </w:tc>
        <w:tc>
          <w:tcPr>
            <w:tcW w:type="dxa" w:w="26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6,120</w:t>
            </w:r>
          </w:p>
        </w:tc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5,880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Office furniture</w:t>
            </w:r>
          </w:p>
        </w:tc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5,000</w:t>
            </w:r>
          </w:p>
        </w:tc>
        <w:tc>
          <w:tcPr>
            <w:tcW w:type="dxa" w:w="26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1,800</w:t>
            </w:r>
          </w:p>
        </w:tc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3,200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Working: gym equipment $3,600 + $2,520 = $6,120. Office furniture $900 + $900 = $1,800. Watch for: students entering only the year 2 expense ($2,520 or $900) as Accumulated depreciation.</w:t>
      </w:r>
    </w:p>
    <w:p>
      <w:pPr>
        <w:keepNext/>
        <w:spacing w:after="8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 C.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State the effect of the year 2 depreciation on the accounting equation.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200"/>
        <w:gridCol w:w="1500"/>
      </w:tblGrid>
      <w:tr>
        <w:trPr>
          <w:cantSplit/>
        </w:trPr>
        <w:tc>
          <w:tcPr>
            <w:tcW w:type="dxa" w:w="1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Increase / Decrease / No effect</w:t>
            </w: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Amount $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Assets</w:t>
            </w:r>
          </w:p>
        </w:tc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Decrease (Accumulated depreciation increases)</w:t>
            </w: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3,420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Liabilities</w:t>
            </w:r>
          </w:p>
        </w:tc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No effect</w:t>
            </w: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</w:p>
        </w:tc>
      </w:tr>
      <w:tr>
        <w:trPr>
          <w:cantSplit/>
        </w:trPr>
        <w:tc>
          <w:tcPr>
            <w:tcW w:type="dxa" w:w="1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Owner's equity</w:t>
            </w:r>
          </w:p>
        </w:tc>
        <w:tc>
          <w:tcPr>
            <w:tcW w:type="dxa" w:w="52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Decrease (Depreciation expense decreases net profit)</w:t>
            </w:r>
          </w:p>
        </w:tc>
        <w:tc>
          <w:tcPr>
            <w:tcW w:type="dxa" w:w="15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3,420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7B1F45"/>
          <w:sz w:val="28"/>
          <w:szCs w:val="28"/>
        </w:rPr>
        <w:t xml:space="preserve">5. Exit ticket (3 minutes)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(a)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Referring to one qualitative characteristic each, explain why a non-current asset is reported at Historical cost and why it is also reported at Carrying value in the Balance Sheet.</w:t>
      </w:r>
    </w:p>
    <w:p>
      <w:pPr>
        <w:keepNext/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Historical cost:</w:t>
      </w:r>
    </w:p>
    <w:p>
      <w:pPr>
        <w:spacing w:after="80"/>
        <w:ind w:left="280"/>
      </w:pPr>
      <w:r>
        <w:rPr>
          <w:rFonts w:ascii="Arial" w:cs="Arial" w:eastAsia="Arial" w:hAnsi="Arial"/>
          <w:b/>
          <w:bCs/>
          <w:color w:val="0B3D91"/>
          <w:sz w:val="22"/>
          <w:szCs w:val="22"/>
        </w:rPr>
        <w:t xml:space="preserve">Verifiability. It is the original purchase price, which can be verified by a source document, so independent observers can check it.</w:t>
      </w:r>
    </w:p>
    <w:p>
      <w:pPr>
        <w:keepNext/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Carrying value:</w:t>
      </w:r>
    </w:p>
    <w:p>
      <w:pPr>
        <w:spacing w:after="80"/>
        <w:ind w:left="280"/>
      </w:pPr>
      <w:r>
        <w:rPr>
          <w:rFonts w:ascii="Arial" w:cs="Arial" w:eastAsia="Arial" w:hAnsi="Arial"/>
          <w:b/>
          <w:bCs/>
          <w:color w:val="0B3D91"/>
          <w:sz w:val="22"/>
          <w:szCs w:val="22"/>
        </w:rPr>
        <w:t xml:space="preserve">Relevance. Once the asset is depreciated, the Carrying value (the value yet to be consumed, plus any residual value) is more useful for decision-making than Historical cost.</w:t>
      </w:r>
    </w:p>
    <w:p>
      <w:pPr>
        <w:keepNext/>
        <w:spacing w:after="8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(b)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Explain the difference between Depreciation expense and Accumulated depreciation, and name the report each appears in.</w:t>
      </w:r>
    </w:p>
    <w:p>
      <w:pPr>
        <w:spacing w:after="80"/>
        <w:ind w:left="280"/>
      </w:pPr>
      <w:r>
        <w:rPr>
          <w:rFonts w:ascii="Arial" w:cs="Arial" w:eastAsia="Arial" w:hAnsi="Arial"/>
          <w:b/>
          <w:bCs/>
          <w:color w:val="0B3D91"/>
          <w:sz w:val="22"/>
          <w:szCs w:val="22"/>
        </w:rPr>
        <w:t xml:space="preserve">Depreciation expense is the amount consumed in the current reporting period, reported in the Income Statement.</w:t>
      </w:r>
    </w:p>
    <w:p>
      <w:pPr>
        <w:spacing w:after="80"/>
        <w:ind w:left="280"/>
      </w:pPr>
      <w:r>
        <w:rPr>
          <w:rFonts w:ascii="Arial" w:cs="Arial" w:eastAsia="Arial" w:hAnsi="Arial"/>
          <w:b/>
          <w:bCs/>
          <w:color w:val="0B3D91"/>
          <w:sz w:val="22"/>
          <w:szCs w:val="22"/>
        </w:rPr>
        <w:t xml:space="preserve">Accumulated depreciation is the total consumed over the asset's life so far, reported in the Balance Sheet.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Watch for: a qualitative characteristic named without a reason. Each needs the link (Verifiability to the source document, Relevance to decision-making).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7B1F45"/>
          <w:sz w:val="28"/>
          <w:szCs w:val="28"/>
        </w:rPr>
        <w:t xml:space="preserve">Early finishers (laptop)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Answer Review question 16.7 Q7 in full sentences.</w:t>
      </w:r>
    </w:p>
    <w:p>
      <w:pPr>
        <w:spacing w:after="80"/>
        <w:ind w:left="280"/>
      </w:pPr>
      <w:r>
        <w:rPr>
          <w:rFonts w:ascii="Arial" w:cs="Arial" w:eastAsia="Arial" w:hAnsi="Arial"/>
          <w:b/>
          <w:bCs/>
          <w:color w:val="0B3D91"/>
          <w:sz w:val="22"/>
          <w:szCs w:val="22"/>
        </w:rPr>
        <w:t xml:space="preserve">Assets decrease (Accumulated depreciation increases). Liabilities have no effect. Owner's equity decreases because Depreciation expense decreases net profit.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the Dells Luggage photocopier schedule in a spreadsheet.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Put the rate (27.52%) in its own cell.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Make columns for Year, Opening Carrying value, Depreciation expense, Accumulated depreciation and Closing Carrying value.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Calculate Depreciation expense with ROUND(opening Carrying value x rate, 0) so you get whole dollars.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 your five years against Figure 16.5 in the textbook.</w:t>
      </w:r>
    </w:p>
    <w:p>
      <w:pPr>
        <w:spacing w:after="60"/>
      </w:pPr>
      <w:r>
        <w:rPr>
          <w:rFonts w:ascii="Arial" w:cs="Arial" w:eastAsia="Arial" w:hAnsi="Arial"/>
          <w:sz w:val="12"/>
          <w:szCs w:val="12"/>
        </w:rPr>
        <w:t xml:space="preserve"> 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1900"/>
        <w:gridCol w:w="2100"/>
        <w:gridCol w:w="1900"/>
      </w:tblGrid>
      <w:tr>
        <w:trPr>
          <w:cantSplit/>
        </w:trPr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Year (30 June)</w:t>
            </w:r>
          </w:p>
        </w:tc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Opening Carrying value</w:t>
            </w:r>
          </w:p>
        </w:tc>
        <w:tc>
          <w:tcPr>
            <w:tcW w:type="dxa" w:w="1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Depreciation expense</w:t>
            </w:r>
          </w:p>
        </w:tc>
        <w:tc>
          <w:tcPr>
            <w:tcW w:type="dxa" w:w="2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Accumulated depreciation</w:t>
            </w:r>
          </w:p>
        </w:tc>
        <w:tc>
          <w:tcPr>
            <w:tcW w:type="dxa" w:w="1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shd w:fill="E8ECF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1F45"/>
                <w:sz w:val="20"/>
                <w:szCs w:val="20"/>
              </w:rPr>
              <w:t xml:space="preserve">Closing Carrying value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2030</w:t>
            </w:r>
          </w:p>
        </w:tc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$10,000</w:t>
            </w:r>
          </w:p>
        </w:tc>
        <w:tc>
          <w:tcPr>
            <w:tcW w:type="dxa" w:w="1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$2,752</w:t>
            </w:r>
          </w:p>
        </w:tc>
        <w:tc>
          <w:tcPr>
            <w:tcW w:type="dxa" w:w="2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$2,752</w:t>
            </w:r>
          </w:p>
        </w:tc>
        <w:tc>
          <w:tcPr>
            <w:tcW w:type="dxa" w:w="1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$7,248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2031</w:t>
            </w:r>
          </w:p>
        </w:tc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$7,248</w:t>
            </w:r>
          </w:p>
        </w:tc>
        <w:tc>
          <w:tcPr>
            <w:tcW w:type="dxa" w:w="1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$1,995</w:t>
            </w:r>
          </w:p>
        </w:tc>
        <w:tc>
          <w:tcPr>
            <w:tcW w:type="dxa" w:w="2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$4,747</w:t>
            </w:r>
          </w:p>
        </w:tc>
        <w:tc>
          <w:tcPr>
            <w:tcW w:type="dxa" w:w="1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$5,253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2032</w:t>
            </w:r>
          </w:p>
        </w:tc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$5,253</w:t>
            </w:r>
          </w:p>
        </w:tc>
        <w:tc>
          <w:tcPr>
            <w:tcW w:type="dxa" w:w="1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$1,446</w:t>
            </w:r>
          </w:p>
        </w:tc>
        <w:tc>
          <w:tcPr>
            <w:tcW w:type="dxa" w:w="2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$6,193</w:t>
            </w:r>
          </w:p>
        </w:tc>
        <w:tc>
          <w:tcPr>
            <w:tcW w:type="dxa" w:w="1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$3,807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2033</w:t>
            </w:r>
          </w:p>
        </w:tc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$3,807</w:t>
            </w:r>
          </w:p>
        </w:tc>
        <w:tc>
          <w:tcPr>
            <w:tcW w:type="dxa" w:w="1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$1,048</w:t>
            </w:r>
          </w:p>
        </w:tc>
        <w:tc>
          <w:tcPr>
            <w:tcW w:type="dxa" w:w="2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$7,241</w:t>
            </w:r>
          </w:p>
        </w:tc>
        <w:tc>
          <w:tcPr>
            <w:tcW w:type="dxa" w:w="1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$2,759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2034</w:t>
            </w:r>
          </w:p>
        </w:tc>
        <w:tc>
          <w:tcPr>
            <w:tcW w:type="dxa" w:w="20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$2,759</w:t>
            </w:r>
          </w:p>
        </w:tc>
        <w:tc>
          <w:tcPr>
            <w:tcW w:type="dxa" w:w="1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$759</w:t>
            </w:r>
          </w:p>
        </w:tc>
        <w:tc>
          <w:tcPr>
            <w:tcW w:type="dxa" w:w="21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$8,000</w:t>
            </w:r>
          </w:p>
        </w:tc>
        <w:tc>
          <w:tcPr>
            <w:tcW w:type="dxa" w:w="1900"/>
            <w:tcBorders>
              <w:top w:val="single" w:color="8A8A8A" w:sz="4"/>
              <w:left w:val="single" w:color="8A8A8A" w:sz="4"/>
              <w:bottom w:val="single" w:color="8A8A8A" w:sz="4"/>
              <w:right w:val="single" w:color="8A8A8A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3D91"/>
                <w:sz w:val="20"/>
                <w:szCs w:val="20"/>
              </w:rPr>
              <w:t xml:space="preserve">$2,000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Without ROUND, the 2032 Accumulated depreciation shows $6,192 instead of the textbook's $6,193.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7B1F45"/>
          <w:sz w:val="28"/>
          <w:szCs w:val="28"/>
        </w:rPr>
        <w:t xml:space="preserve">Homework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 questions 16.7, Q1 to Q13. Q8 to Q13 cover graphing and selecting a depreciation method, which we have not covered in class. Answers to these are not included in this key.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Reporting depreciation: Dells Luggage | Answer key (teacher copy) |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Reporting depreciation: Dells Luggage (answer key)</dc:title>
  <dc:creator>Claude</dc:creator>
  <cp:lastModifiedBy>Un-named</cp:lastModifiedBy>
  <cp:revision>1</cp:revision>
  <dcterms:created xsi:type="dcterms:W3CDTF">2026-10-10T06:50:03.741Z</dcterms:created>
  <dcterms:modified xsi:type="dcterms:W3CDTF">2026-10-10T06:50:03.741Z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