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7F2CA0"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</w:rPr>
      </w:pPr>
      <w:r>
        <w:rPr>
          <w:rFonts w:hint="eastAsia"/>
        </w:rPr>
        <w:t>杜仲雄花茶区块链</w:t>
      </w:r>
    </w:p>
    <w:p w14:paraId="5D92392D"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 一、追溯原产地，探秘杜仲生长摇篮</w:t>
      </w:r>
    </w:p>
    <w:p w14:paraId="5F1F593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/>
          <w:sz w:val="24"/>
          <w:szCs w:val="32"/>
        </w:rPr>
        <w:t xml:space="preserve">• </w:t>
      </w:r>
      <w:r>
        <w:rPr>
          <w:rFonts w:hint="eastAsia"/>
          <w:b/>
          <w:bCs/>
          <w:sz w:val="24"/>
          <w:szCs w:val="32"/>
        </w:rPr>
        <w:t>核心产区标注</w:t>
      </w:r>
      <w:r>
        <w:rPr>
          <w:rFonts w:hint="eastAsia"/>
          <w:sz w:val="24"/>
          <w:szCs w:val="32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原料源自河南杜仲核心种植基地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sz w:val="24"/>
          <w:szCs w:val="24"/>
        </w:rPr>
        <w:t>豫西伏牛山区的汝阳县王坪乡。这里地理位置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位于</w:t>
      </w:r>
      <w:r>
        <w:rPr>
          <w:rFonts w:hint="eastAsia" w:ascii="宋体" w:hAnsi="宋体" w:eastAsia="宋体" w:cs="宋体"/>
          <w:sz w:val="24"/>
          <w:szCs w:val="24"/>
        </w:rPr>
        <w:t>东经112°8′—112°38′，北纬33°49′—34°21′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70D3012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030855" cy="2022475"/>
            <wp:effectExtent l="0" t="0" r="1905" b="4445"/>
            <wp:docPr id="1" name="图片 1" descr="1e4dae574e1dd71c7c8265c27120f6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e4dae574e1dd71c7c8265c27120f6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CB4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</w:pPr>
      <w:r>
        <w:rPr>
          <w:rFonts w:hint="eastAsia"/>
          <w:sz w:val="24"/>
          <w:szCs w:val="32"/>
        </w:rPr>
        <w:t xml:space="preserve">• </w:t>
      </w:r>
      <w:r>
        <w:rPr>
          <w:rFonts w:hint="eastAsia"/>
          <w:b/>
          <w:bCs/>
          <w:sz w:val="24"/>
          <w:szCs w:val="32"/>
        </w:rPr>
        <w:t>环境数据可视化：</w:t>
      </w:r>
      <w:r>
        <w:rPr>
          <w:rFonts w:hint="eastAsia" w:ascii="宋体" w:hAnsi="宋体" w:eastAsia="宋体" w:cs="宋体"/>
          <w:sz w:val="24"/>
          <w:szCs w:val="24"/>
        </w:rPr>
        <w:t>土壤pH值6.8，有机质含量2.3%，土壤肥力充足，富含氮、磷、钾等元素，年平均光照时长超2000小时，年平均气温14℃，年降水量670毫米左右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2B72302E">
      <w:pPr>
        <w:pStyle w:val="4"/>
        <w:numPr>
          <w:ilvl w:val="0"/>
          <w:numId w:val="1"/>
        </w:numPr>
        <w:bidi w:val="0"/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解锁加工细节，见证匠心制茶工艺</w:t>
      </w:r>
    </w:p>
    <w:p w14:paraId="63A747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sz w:val="24"/>
          <w:szCs w:val="32"/>
        </w:rPr>
        <w:t>•</w:t>
      </w:r>
      <w:r>
        <w:rPr>
          <w:rFonts w:hint="eastAsia"/>
          <w:b/>
          <w:bCs/>
          <w:sz w:val="24"/>
          <w:szCs w:val="32"/>
        </w:rPr>
        <w:t xml:space="preserve"> 采摘档案：</w:t>
      </w:r>
      <w:r>
        <w:rPr>
          <w:rFonts w:hint="eastAsia" w:ascii="宋体" w:hAnsi="宋体" w:eastAsia="宋体" w:cs="宋体"/>
          <w:sz w:val="24"/>
          <w:szCs w:val="24"/>
        </w:rPr>
        <w:t>2025年4月15日9:00 - 11:00”，这个时段的杜仲雄花营养物质最为丰富。筛选标准严格，雄蕊长度要求在0.8 - 1.5cm，合格率高达98%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4580A66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031490" cy="2023110"/>
            <wp:effectExtent l="0" t="0" r="1270" b="3810"/>
            <wp:docPr id="2" name="图片 2" descr="微信图片_202505012349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505012349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E3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32"/>
        </w:rPr>
        <w:t>•</w:t>
      </w:r>
      <w:r>
        <w:rPr>
          <w:rFonts w:hint="eastAsia"/>
          <w:b/>
          <w:bCs/>
          <w:sz w:val="24"/>
          <w:szCs w:val="32"/>
        </w:rPr>
        <w:t xml:space="preserve"> 杀青环节：</w:t>
      </w:r>
      <w:r>
        <w:rPr>
          <w:rFonts w:hint="eastAsia" w:ascii="宋体" w:hAnsi="宋体" w:eastAsia="宋体" w:cs="宋体"/>
          <w:sz w:val="24"/>
          <w:szCs w:val="24"/>
        </w:rPr>
        <w:t>230℃高温杀青2分钟。</w:t>
      </w:r>
    </w:p>
    <w:p w14:paraId="2A8879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031490" cy="2023110"/>
            <wp:effectExtent l="0" t="0" r="1270" b="3810"/>
            <wp:docPr id="3" name="图片 3" descr="微信图片_202505012350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505012350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CC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32"/>
        </w:rPr>
        <w:t>•</w:t>
      </w:r>
      <w:r>
        <w:rPr>
          <w:rFonts w:hint="eastAsia"/>
          <w:b/>
          <w:bCs/>
          <w:sz w:val="24"/>
          <w:szCs w:val="32"/>
        </w:rPr>
        <w:t xml:space="preserve"> 干燥工艺：</w:t>
      </w:r>
      <w:r>
        <w:rPr>
          <w:rFonts w:hint="eastAsia" w:ascii="宋体" w:hAnsi="宋体" w:eastAsia="宋体" w:cs="宋体"/>
          <w:sz w:val="24"/>
          <w:szCs w:val="24"/>
        </w:rPr>
        <w:t>55℃干燥90分钟，含水率6.5%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 w14:paraId="335047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32"/>
        </w:rPr>
        <w:t>• 成分检测直达：</w:t>
      </w:r>
      <w:r>
        <w:rPr>
          <w:rFonts w:hint="eastAsia" w:ascii="宋体" w:hAnsi="宋体" w:eastAsia="宋体" w:cs="宋体"/>
          <w:sz w:val="24"/>
          <w:szCs w:val="24"/>
        </w:rPr>
        <w:t>黄酮类2.9mg/g，高于行业均值20%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2832CCF6">
      <w:pPr>
        <w:pStyle w:val="4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把控包装运输，保障品质安全无忧</w:t>
      </w:r>
    </w:p>
    <w:p w14:paraId="3D2111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sz w:val="24"/>
          <w:szCs w:val="32"/>
        </w:rPr>
        <w:t xml:space="preserve">• </w:t>
      </w:r>
      <w:r>
        <w:rPr>
          <w:rFonts w:hint="eastAsia"/>
          <w:b/>
          <w:bCs/>
          <w:sz w:val="24"/>
          <w:szCs w:val="32"/>
        </w:rPr>
        <w:t>包装资质公示：</w:t>
      </w:r>
      <w:r>
        <w:rPr>
          <w:rFonts w:hint="eastAsia" w:ascii="宋体" w:hAnsi="宋体" w:eastAsia="宋体" w:cs="宋体"/>
          <w:sz w:val="24"/>
          <w:szCs w:val="24"/>
        </w:rPr>
        <w:t>东莞鑫鹏盛、昆山添彩等合作厂商信息全面公示，附食品级包装材料检测报告，重金属、微生物指标全项合格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5E20D5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159172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2497455" cy="2574925"/>
            <wp:effectExtent l="0" t="0" r="1905" b="635"/>
            <wp:docPr id="7" name="图片 7" descr="8f80d93a829073b73941954b3242a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f80d93a829073b73941954b3242a2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2497455" cy="2574290"/>
            <wp:effectExtent l="0" t="0" r="1905" b="1270"/>
            <wp:docPr id="9" name="图片 9" descr="73d4a7cf50801630a97e10ed705b54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3d4a7cf50801630a97e10ed705b54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30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sz w:val="24"/>
          <w:szCs w:val="32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 w14:paraId="1BF0C8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sz w:val="24"/>
          <w:szCs w:val="32"/>
        </w:rPr>
        <w:t>•</w:t>
      </w:r>
      <w:r>
        <w:rPr>
          <w:rFonts w:hint="eastAsia"/>
          <w:b/>
          <w:bCs/>
          <w:sz w:val="24"/>
          <w:szCs w:val="32"/>
        </w:rPr>
        <w:t xml:space="preserve"> 物流时效追踪：</w:t>
      </w:r>
      <w:r>
        <w:rPr>
          <w:rFonts w:hint="eastAsia" w:ascii="宋体" w:hAnsi="宋体" w:eastAsia="宋体" w:cs="宋体"/>
          <w:sz w:val="24"/>
          <w:szCs w:val="24"/>
        </w:rPr>
        <w:t>冷链温控22℃，运输时长72小时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以内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224C22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031490" cy="2023110"/>
            <wp:effectExtent l="0" t="0" r="1270" b="3810"/>
            <wp:docPr id="6" name="图片 6" descr="b8fa55db1eba5505ff44e147ece136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8fa55db1eba5505ff44e147ece136b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B4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sz w:val="24"/>
          <w:szCs w:val="32"/>
        </w:rPr>
        <w:t xml:space="preserve">• </w:t>
      </w:r>
      <w:r>
        <w:rPr>
          <w:rFonts w:hint="eastAsia"/>
          <w:b/>
          <w:bCs/>
          <w:sz w:val="24"/>
          <w:szCs w:val="32"/>
        </w:rPr>
        <w:t>防伪验证功能：</w:t>
      </w:r>
      <w:r>
        <w:rPr>
          <w:rFonts w:hint="eastAsia" w:ascii="宋体" w:hAnsi="宋体" w:eastAsia="宋体" w:cs="宋体"/>
          <w:sz w:val="24"/>
          <w:szCs w:val="24"/>
        </w:rPr>
        <w:t>每码唯一且首次扫码时间锁定，点击即可核验包装设计版权与生产批次对应关系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 xml:space="preserve"> 此外，扫码可直接跳转官方客服通道，输入“溯源 + 批次号”就能快速咨询产品细节，24小时内专业响应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405259"/>
    <w:multiLevelType w:val="singleLevel"/>
    <w:tmpl w:val="7540525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742FCF"/>
    <w:rsid w:val="1CE04522"/>
    <w:rsid w:val="39537A29"/>
    <w:rsid w:val="5E02417D"/>
    <w:rsid w:val="68847887"/>
    <w:rsid w:val="6B6F731A"/>
    <w:rsid w:val="7020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7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8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3"/>
    <w:qFormat/>
    <w:uiPriority w:val="0"/>
    <w:rPr>
      <w:b/>
      <w:sz w:val="32"/>
    </w:rPr>
  </w:style>
  <w:style w:type="character" w:customStyle="1" w:styleId="8">
    <w:name w:val="标题 4 Char"/>
    <w:link w:val="4"/>
    <w:qFormat/>
    <w:uiPriority w:val="0"/>
    <w:rPr>
      <w:rFonts w:ascii="Arial" w:hAnsi="Arial" w:eastAsia="黑体"/>
      <w:b/>
      <w:sz w:val="28"/>
    </w:rPr>
  </w:style>
  <w:style w:type="character" w:customStyle="1" w:styleId="9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524</Words>
  <Characters>582</Characters>
  <Lines>0</Lines>
  <Paragraphs>0</Paragraphs>
  <TotalTime>0</TotalTime>
  <ScaleCrop>false</ScaleCrop>
  <LinksUpToDate>false</LinksUpToDate>
  <CharactersWithSpaces>601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2025-05-01T05:46:00Z</dcterms:created>
  <dc:creator>HP</dc:creator>
  <cp:lastModifiedBy>Lovegiving</cp:lastModifiedBy>
  <dcterms:modified xsi:type="dcterms:W3CDTF">2025-05-03T03:21:25Z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eyJoZGlkIjoiZmQyNjU3NDllODdhMDE1NTg0MDMzZThjZTk0MTEzYTAiLCJ1c2VySWQiOiIxNTI2Mzg0MjQxIn0=</vt:lpwstr>
  </property>
  <property fmtid="{D5CDD505-2E9C-101B-9397-08002B2CF9AE}" pid="4" name="ICV">
    <vt:lpwstr>E4B145DAFFE4431E9212A2A29D01E171_12</vt:lpwstr>
  </property>
</Properties>
</file>