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301" w:rsidRPr="0068326D" w:rsidRDefault="00A20767">
      <w:pPr>
        <w:spacing w:line="300" w:lineRule="exact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b/>
          <w:bCs/>
          <w:color w:val="auto"/>
          <w:sz w:val="18"/>
          <w:szCs w:val="18"/>
        </w:rPr>
        <w:t>Book 2 Unit 1</w:t>
      </w:r>
    </w:p>
    <w:p w:rsidR="0068326D" w:rsidRPr="0068326D" w:rsidRDefault="0068326D">
      <w:pPr>
        <w:spacing w:line="300" w:lineRule="exact"/>
        <w:rPr>
          <w:rFonts w:ascii="Times New Roman" w:hAnsi="Times New Roman" w:cs="Times New Roman"/>
          <w:color w:val="auto"/>
          <w:sz w:val="18"/>
          <w:szCs w:val="18"/>
        </w:rPr>
        <w:sectPr w:rsidR="0068326D" w:rsidRPr="0068326D" w:rsidSect="0068326D">
          <w:footerReference w:type="default" r:id="rId7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944301" w:rsidRPr="0068326D" w:rsidRDefault="00A20767">
      <w:pPr>
        <w:spacing w:line="300" w:lineRule="exact"/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Ⅰ.</w:t>
      </w:r>
      <w:r w:rsidRPr="0068326D">
        <w:rPr>
          <w:rFonts w:ascii="Times New Roman" w:eastAsia="方正兰亭中黑_GBK" w:hAnsi="Times New Roman" w:cs="Times New Roman"/>
          <w:color w:val="auto"/>
          <w:sz w:val="18"/>
          <w:szCs w:val="18"/>
        </w:rPr>
        <w:t>单词荟萃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vt.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移动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搬开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2.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vi.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(</w:t>
      </w:r>
      <w:r w:rsidRPr="0068326D">
        <w:rPr>
          <w:rFonts w:ascii="Times New Roman" w:hAnsi="Times New Roman" w:cs="Times New Roman" w:hint="eastAsia"/>
          <w:color w:val="auto"/>
          <w:sz w:val="18"/>
          <w:szCs w:val="18"/>
        </w:rPr>
        <w:t>_________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 w:hint="eastAsia"/>
          <w:color w:val="auto"/>
          <w:sz w:val="18"/>
          <w:szCs w:val="18"/>
        </w:rPr>
        <w:t>_________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)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下沉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沉下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3.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争论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辩论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vi.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争论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辩论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4.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稀罕的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稀有的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adv.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很少地</w:t>
      </w:r>
      <w:r w:rsidRPr="0068326D">
        <w:rPr>
          <w:rFonts w:ascii="Times New Roman" w:hAnsi="Times New Roman" w:cs="Times New Roman" w:hint="eastAsia"/>
          <w:color w:val="auto"/>
          <w:sz w:val="18"/>
          <w:szCs w:val="18"/>
        </w:rPr>
        <w:t>,</w:t>
      </w:r>
      <w:r w:rsidRPr="0068326D">
        <w:rPr>
          <w:rFonts w:ascii="Times New Roman" w:hAnsi="Times New Roman" w:cs="Times New Roman" w:hint="eastAsia"/>
          <w:color w:val="auto"/>
          <w:sz w:val="18"/>
          <w:szCs w:val="18"/>
        </w:rPr>
        <w:t>几乎不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罕有地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5.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艺术家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art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艺术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6.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贵重的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有价值的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7.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vi.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幸免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幸存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生还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_________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幸存者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幸存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存活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8.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vt.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使吃惊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惊讶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amazing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令人吃惊的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感到吃惊的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_________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惊奇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惊异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9.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vt.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挑选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选择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选择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i/>
          <w:iCs/>
          <w:color w:val="auto"/>
          <w:sz w:val="18"/>
          <w:szCs w:val="18"/>
        </w:rPr>
        <w:t xml:space="preserve">selective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有选择性的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10.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设计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图案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构思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vt.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设计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计划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构思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_________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设计者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11.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装饰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装修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__________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装饰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装饰物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12.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珠宝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宝石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jewellery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珠宝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13.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接待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招待会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接收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receive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接待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接受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收到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14. 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木制的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wood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木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木材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15.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怀疑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疑惑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vt.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怀疑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不信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_________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怀疑的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16.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prep.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值得的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相当于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的价值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价值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作用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[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古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]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值钱的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b/>
          <w:bCs/>
          <w:color w:val="auto"/>
          <w:sz w:val="18"/>
          <w:szCs w:val="18"/>
        </w:rPr>
        <w:t xml:space="preserve">worthy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值得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的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b/>
          <w:bCs/>
          <w:color w:val="auto"/>
          <w:sz w:val="18"/>
          <w:szCs w:val="18"/>
        </w:rPr>
        <w:t xml:space="preserve">worthwhile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值得的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17.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绘画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画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paint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绘画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18.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根据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证据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明显的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19.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vi.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爆炸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__________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爆炸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20.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非正式的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_________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(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反义词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)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正式的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spacing w:line="300" w:lineRule="exact"/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Ⅱ.</w:t>
      </w:r>
      <w:r w:rsidRPr="0068326D">
        <w:rPr>
          <w:rFonts w:ascii="Times New Roman" w:eastAsia="方正兰亭中黑_GBK" w:hAnsi="Times New Roman" w:cs="Times New Roman"/>
          <w:color w:val="auto"/>
          <w:sz w:val="18"/>
          <w:szCs w:val="18"/>
        </w:rPr>
        <w:t>短语检测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　　寻找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2.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属于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3.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作为报答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回报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4.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处于交战状态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5. 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少于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6.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把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添加到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7.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值得做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8.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充当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起作用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9.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拆开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分开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10.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看重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器重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11.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与某人辩论某事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12. 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在审判中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13.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关心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在乎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14.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而不是</w:t>
      </w:r>
    </w:p>
    <w:p w:rsidR="0068326D" w:rsidRPr="0068326D" w:rsidRDefault="00A20767" w:rsidP="0068326D">
      <w:pPr>
        <w:rPr>
          <w:rFonts w:ascii="Times New Roman" w:hAnsi="Times New Roman" w:cs="Times New Roman" w:hint="eastAsia"/>
          <w:color w:val="auto"/>
          <w:sz w:val="18"/>
          <w:szCs w:val="18"/>
        </w:rPr>
        <w:sectPr w:rsidR="0068326D" w:rsidRPr="0068326D" w:rsidSect="0068326D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15. 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  <w:t>……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的入口</w:t>
      </w:r>
    </w:p>
    <w:p w:rsidR="00944301" w:rsidRPr="0068326D" w:rsidRDefault="00A20767">
      <w:pPr>
        <w:spacing w:line="300" w:lineRule="exact"/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Ⅲ.</w:t>
      </w:r>
      <w:r w:rsidRPr="0068326D">
        <w:rPr>
          <w:rFonts w:ascii="Times New Roman" w:eastAsia="方正兰亭中黑_GBK" w:hAnsi="Times New Roman" w:cs="Times New Roman"/>
          <w:color w:val="auto"/>
          <w:sz w:val="18"/>
          <w:szCs w:val="18"/>
        </w:rPr>
        <w:t>佳句再现</w:t>
      </w:r>
    </w:p>
    <w:p w:rsidR="0068326D" w:rsidRPr="0068326D" w:rsidRDefault="0068326D">
      <w:pPr>
        <w:rPr>
          <w:rFonts w:ascii="Times New Roman" w:hAnsi="Times New Roman" w:cs="Times New Roman"/>
          <w:color w:val="auto"/>
          <w:sz w:val="18"/>
          <w:szCs w:val="18"/>
        </w:rPr>
        <w:sectPr w:rsidR="0068326D" w:rsidRPr="0068326D" w:rsidSect="0068326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1.couldn't/could never have done sth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不可能做过某事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Frederick William Ⅰ,the King of Prussia,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(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不可能想到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) that his greatest gift to the Russian people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would have such an amazing history.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2.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固定句型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:There is no doubt that…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毫无疑问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(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毫无疑问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) the boxes were then put on a train for Königsberg,which was at that time a German city on the Baltic Sea.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3.what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引导的主语从句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After that,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(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琥珀屋的去处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) remains a myst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ery.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4.nor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位于句首引起倒装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(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我也不认为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) they should give it to any government.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5.“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疑问词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+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不定式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”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结构</w:t>
      </w:r>
    </w:p>
    <w:p w:rsidR="0068326D" w:rsidRPr="0068326D" w:rsidRDefault="00A20767" w:rsidP="0068326D">
      <w:pPr>
        <w:rPr>
          <w:rFonts w:ascii="Times New Roman" w:hAnsi="Times New Roman" w:cs="Times New Roman" w:hint="eastAsia"/>
          <w:color w:val="auto"/>
          <w:sz w:val="18"/>
          <w:szCs w:val="18"/>
        </w:rPr>
        <w:sectPr w:rsidR="0068326D" w:rsidRPr="0068326D" w:rsidSect="0068326D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In a trial,a judge must decide which eyewitnesses to believe and 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(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哪些证人不能相信</w:t>
      </w:r>
      <w:r w:rsidR="0068326D" w:rsidRPr="0068326D">
        <w:rPr>
          <w:rFonts w:ascii="Times New Roman" w:hAnsi="Times New Roman" w:cs="Times New Roman"/>
          <w:color w:val="auto"/>
          <w:sz w:val="18"/>
          <w:szCs w:val="18"/>
        </w:rPr>
        <w:t>).</w:t>
      </w:r>
    </w:p>
    <w:p w:rsidR="0068326D" w:rsidRDefault="0068326D">
      <w:pPr>
        <w:spacing w:line="300" w:lineRule="exact"/>
        <w:rPr>
          <w:rFonts w:ascii="Times New Roman" w:hAnsi="Times New Roman" w:cs="Times New Roman"/>
          <w:b/>
          <w:color w:val="auto"/>
          <w:sz w:val="18"/>
          <w:szCs w:val="18"/>
        </w:rPr>
        <w:sectPr w:rsidR="0068326D" w:rsidSect="0068326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944301" w:rsidRPr="0068326D" w:rsidRDefault="00A20767">
      <w:pPr>
        <w:spacing w:line="300" w:lineRule="exact"/>
        <w:rPr>
          <w:rFonts w:ascii="Times New Roman" w:hAnsi="Times New Roman" w:cs="Times New Roman"/>
          <w:b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b/>
          <w:color w:val="auto"/>
          <w:sz w:val="18"/>
          <w:szCs w:val="18"/>
        </w:rPr>
        <w:t>Book 2 Unit 2</w:t>
      </w:r>
    </w:p>
    <w:p w:rsidR="00944301" w:rsidRPr="0068326D" w:rsidRDefault="00A20767">
      <w:pPr>
        <w:spacing w:line="300" w:lineRule="exact"/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Ⅰ.</w:t>
      </w:r>
      <w:r w:rsidRPr="0068326D">
        <w:rPr>
          <w:rFonts w:ascii="Times New Roman" w:eastAsia="方正兰亭中黑_GBK" w:hAnsi="Times New Roman" w:cs="Times New Roman"/>
          <w:color w:val="auto"/>
          <w:sz w:val="18"/>
          <w:szCs w:val="18"/>
        </w:rPr>
        <w:t>单词荟萃</w:t>
      </w:r>
    </w:p>
    <w:p w:rsidR="0068326D" w:rsidRPr="0068326D" w:rsidRDefault="0068326D">
      <w:pPr>
        <w:rPr>
          <w:rFonts w:ascii="Times New Roman" w:hAnsi="Times New Roman" w:cs="Times New Roman"/>
          <w:color w:val="auto"/>
          <w:sz w:val="18"/>
          <w:szCs w:val="18"/>
        </w:rPr>
        <w:sectPr w:rsidR="0068326D" w:rsidRPr="0068326D" w:rsidSect="0068326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志愿者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志愿兵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vt.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&amp;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vi.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自愿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志愿的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义务的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2.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t.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取代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替换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代替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3.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vt.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&amp;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vi.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收费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控诉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费用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主管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4.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vt.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罚款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5.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vi.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&amp;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vt.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应受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(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报答或惩罚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);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值得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6.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vi.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比赛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竞争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比赛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竞争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_____________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有竞争性的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_____________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竞争者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7.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巫术的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魔术的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有魔力的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魔术的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不可思议的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魔法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魔术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b/>
          <w:bCs/>
          <w:color w:val="auto"/>
          <w:sz w:val="18"/>
          <w:szCs w:val="18"/>
        </w:rPr>
        <w:t>magician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魔术师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8.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规则的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定期的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常规的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_________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adv.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规则地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定期地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常规地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9.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基础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根据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基础的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基本的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  <w:r w:rsidRPr="0068326D">
        <w:rPr>
          <w:rFonts w:ascii="Times New Roman" w:hAnsi="Times New Roman" w:cs="Times New Roman" w:hint="eastAsia"/>
          <w:color w:val="auto"/>
          <w:sz w:val="18"/>
          <w:szCs w:val="18"/>
        </w:rPr>
        <w:t>;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___________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</w:t>
      </w:r>
      <w:r w:rsidRPr="0068326D">
        <w:rPr>
          <w:rFonts w:ascii="Times New Roman" w:hAnsi="Times New Roman" w:cs="Times New Roman" w:hint="eastAsia"/>
          <w:i/>
          <w:color w:val="auto"/>
          <w:sz w:val="18"/>
          <w:szCs w:val="18"/>
        </w:rPr>
        <w:t>dv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 w:hint="eastAsia"/>
          <w:color w:val="auto"/>
          <w:sz w:val="18"/>
          <w:szCs w:val="18"/>
        </w:rPr>
        <w:t>根本上，基本上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10.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vt.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&amp;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vi.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容许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承认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接纳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准许进入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承认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入场费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11.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奴隶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b/>
          <w:bCs/>
          <w:color w:val="auto"/>
          <w:sz w:val="18"/>
          <w:szCs w:val="18"/>
        </w:rPr>
        <w:t xml:space="preserve">slavery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奴隶制度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12.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vt.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做东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主办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招待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男主持人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男主人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b/>
          <w:bCs/>
          <w:color w:val="auto"/>
          <w:sz w:val="18"/>
          <w:szCs w:val="18"/>
        </w:rPr>
        <w:t xml:space="preserve">hostess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女主人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女主持人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13.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</w:t>
      </w:r>
      <w:r w:rsidRPr="0068326D">
        <w:rPr>
          <w:rFonts w:ascii="Times New Roman" w:hAnsi="Times New Roman" w:cs="Times New Roman" w:hint="eastAsia"/>
          <w:color w:val="auto"/>
          <w:sz w:val="18"/>
          <w:szCs w:val="18"/>
          <w:u w:val="single" w:color="000000"/>
        </w:rPr>
        <w:t>______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责任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职责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____________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有责任的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对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负责的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14.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</w:t>
      </w:r>
      <w:r w:rsidRPr="0068326D">
        <w:rPr>
          <w:rFonts w:ascii="Times New Roman" w:hAnsi="Times New Roman" w:cs="Times New Roman" w:hint="eastAsia"/>
          <w:color w:val="auto"/>
          <w:sz w:val="18"/>
          <w:szCs w:val="18"/>
          <w:u w:val="single" w:color="000000"/>
        </w:rPr>
        <w:t>___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相像性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相似点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相似的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15.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快的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迅速的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_________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adv.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快速地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16.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物理的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身体的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b/>
          <w:bCs/>
          <w:color w:val="auto"/>
          <w:sz w:val="18"/>
          <w:szCs w:val="18"/>
        </w:rPr>
        <w:t>physicist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物理学家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17.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vt.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&amp;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vi.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做广告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登广告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______________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广告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____________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广告商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广告人员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18.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没有希望的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绝望的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hope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&amp;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希望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充满希望的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19.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愚蠢的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傻的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愚弄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傻瓜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lastRenderedPageBreak/>
        <w:t>20.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疼痛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痛苦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痛的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spacing w:line="300" w:lineRule="exact"/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Ⅱ.</w:t>
      </w:r>
      <w:r w:rsidRPr="0068326D">
        <w:rPr>
          <w:rFonts w:ascii="Times New Roman" w:eastAsia="方正兰亭中黑_GBK" w:hAnsi="Times New Roman" w:cs="Times New Roman"/>
          <w:color w:val="auto"/>
          <w:sz w:val="18"/>
          <w:szCs w:val="18"/>
        </w:rPr>
        <w:t>短语检测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　　参加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参与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2.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代表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象征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表示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3.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也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又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还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4.</w:t>
      </w:r>
      <w:r w:rsidR="0068326D"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被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录取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获准进入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(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某处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)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5.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与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竞争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6.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每四年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7.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在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中起重要作用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8.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事实上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实际上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9.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陆续地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一个接一个地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10.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和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达成协议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11.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除了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除了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之外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12.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听说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获悉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13.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接收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拾起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14.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手拉手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15.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主管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看管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负责</w:t>
      </w:r>
    </w:p>
    <w:p w:rsidR="0068326D" w:rsidRPr="0068326D" w:rsidRDefault="0068326D">
      <w:pPr>
        <w:spacing w:line="300" w:lineRule="exact"/>
        <w:rPr>
          <w:rFonts w:ascii="Times New Roman" w:hAnsi="Times New Roman" w:cs="Times New Roman"/>
          <w:color w:val="auto"/>
          <w:sz w:val="18"/>
          <w:szCs w:val="18"/>
        </w:rPr>
        <w:sectPr w:rsidR="0068326D" w:rsidRPr="0068326D" w:rsidSect="0068326D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944301" w:rsidRPr="0068326D" w:rsidRDefault="00A20767">
      <w:pPr>
        <w:spacing w:line="300" w:lineRule="exact"/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Ⅲ.</w:t>
      </w:r>
      <w:r w:rsidRPr="0068326D">
        <w:rPr>
          <w:rFonts w:ascii="Times New Roman" w:eastAsia="方正兰亭中黑_GBK" w:hAnsi="Times New Roman" w:cs="Times New Roman"/>
          <w:color w:val="auto"/>
          <w:sz w:val="18"/>
          <w:szCs w:val="18"/>
        </w:rPr>
        <w:t>佳句再现</w:t>
      </w:r>
    </w:p>
    <w:p w:rsidR="0068326D" w:rsidRPr="0068326D" w:rsidRDefault="0068326D">
      <w:pPr>
        <w:rPr>
          <w:rFonts w:ascii="Times New Roman" w:hAnsi="Times New Roman" w:cs="Times New Roman"/>
          <w:color w:val="auto"/>
          <w:sz w:val="18"/>
          <w:szCs w:val="18"/>
        </w:rPr>
        <w:sectPr w:rsidR="0068326D" w:rsidRPr="0068326D" w:rsidSect="0068326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1.what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引导的名词性从句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I lived in 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(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你们叫作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“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古希腊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”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的地方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) and I used to write about the Olympic Games a long time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ago.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2.nor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放在句首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,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引起部分倒装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No other countries could join in,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(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奴隶和妇女也不能参加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)!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3.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固定结构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:not only…but (also) ……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不仅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而且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Women 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(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不仅被允许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),but play a very important role in gymnastics,athletics,team sports and…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4.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固定结构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:as+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adj.+n.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+as…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和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一样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There's 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(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和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一样激烈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) among countries to host the Olympics 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to win Olympic medals.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5.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固定句型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:the+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比较级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…;the+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比较级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表示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“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越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就越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……”</w:t>
      </w:r>
    </w:p>
    <w:p w:rsidR="00944301" w:rsidRPr="0068326D" w:rsidRDefault="00A20767" w:rsidP="0068326D">
      <w:pPr>
        <w:rPr>
          <w:rFonts w:ascii="Times New Roman" w:hAnsi="Times New Roman" w:cs="Times New Roman" w:hint="eastAsia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This is important because 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(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越多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) you speak English, 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(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越好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) your English will become. </w:t>
      </w:r>
    </w:p>
    <w:p w:rsidR="0068326D" w:rsidRPr="0068326D" w:rsidRDefault="0068326D">
      <w:pPr>
        <w:spacing w:line="300" w:lineRule="exact"/>
        <w:rPr>
          <w:rFonts w:ascii="Times New Roman" w:hAnsi="Times New Roman" w:cs="Times New Roman"/>
          <w:b/>
          <w:color w:val="auto"/>
          <w:sz w:val="18"/>
          <w:szCs w:val="18"/>
        </w:rPr>
        <w:sectPr w:rsidR="0068326D" w:rsidRPr="0068326D" w:rsidSect="0068326D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944301" w:rsidRPr="0068326D" w:rsidRDefault="00A20767">
      <w:pPr>
        <w:spacing w:line="300" w:lineRule="exact"/>
        <w:rPr>
          <w:rFonts w:ascii="Times New Roman" w:hAnsi="Times New Roman" w:cs="Times New Roman"/>
          <w:b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b/>
          <w:color w:val="auto"/>
          <w:sz w:val="18"/>
          <w:szCs w:val="18"/>
        </w:rPr>
        <w:t>Book 2 Unit 3</w:t>
      </w:r>
    </w:p>
    <w:p w:rsidR="00944301" w:rsidRPr="0068326D" w:rsidRDefault="00A20767">
      <w:pPr>
        <w:spacing w:line="300" w:lineRule="exact"/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Ⅰ.</w:t>
      </w:r>
      <w:r w:rsidRPr="0068326D">
        <w:rPr>
          <w:rFonts w:ascii="Times New Roman" w:eastAsia="方正兰亭中黑_GBK" w:hAnsi="Times New Roman" w:cs="Times New Roman"/>
          <w:color w:val="auto"/>
          <w:sz w:val="18"/>
          <w:szCs w:val="18"/>
        </w:rPr>
        <w:t>单词荟萃</w:t>
      </w:r>
    </w:p>
    <w:p w:rsidR="0068326D" w:rsidRPr="0068326D" w:rsidRDefault="0068326D">
      <w:pPr>
        <w:rPr>
          <w:rFonts w:ascii="Times New Roman" w:hAnsi="Times New Roman" w:cs="Times New Roman"/>
          <w:color w:val="auto"/>
          <w:sz w:val="18"/>
          <w:szCs w:val="18"/>
        </w:rPr>
        <w:sectPr w:rsidR="0068326D" w:rsidRPr="0068326D" w:rsidSect="0068326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普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遍的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通用的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宇宙的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___________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adv.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全体地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一致地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共同地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2.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vt.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简化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simple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简单的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3.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(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电脑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)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操作员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接线员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operate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运转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操作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起作用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管理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运转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操作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4.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合逻辑的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合情理的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__________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adv.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逻辑上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合逻辑地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有条理地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_________n.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逻辑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5.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</w:t>
      </w:r>
      <w:r w:rsidRPr="0068326D">
        <w:rPr>
          <w:rFonts w:ascii="Times New Roman" w:hAnsi="Times New Roman" w:cs="Times New Roman" w:hint="eastAsia"/>
          <w:color w:val="auto"/>
          <w:sz w:val="18"/>
          <w:szCs w:val="18"/>
          <w:u w:val="single" w:color="000000"/>
        </w:rPr>
        <w:t>___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工艺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科技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技术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_____________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科技的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6.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 w:hint="eastAsia"/>
          <w:color w:val="auto"/>
          <w:sz w:val="18"/>
          <w:szCs w:val="18"/>
          <w:u w:val="single" w:color="000000"/>
        </w:rPr>
        <w:t>___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革命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____________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革命的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7.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</w:t>
      </w:r>
      <w:r w:rsidRPr="0068326D">
        <w:rPr>
          <w:rFonts w:ascii="Times New Roman" w:hAnsi="Times New Roman" w:cs="Times New Roman" w:hint="eastAsia"/>
          <w:color w:val="auto"/>
          <w:sz w:val="18"/>
          <w:szCs w:val="18"/>
          <w:u w:val="single" w:color="000000"/>
        </w:rPr>
        <w:t>__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智力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聪明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智能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__________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智能的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聪明的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8.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真实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事实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现实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real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真实的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真正的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实际存在的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adv.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实际上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真正地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9.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私人的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个人的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亲自的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personally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adv.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就个人而言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亲自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10.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总的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整个的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总数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合计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adv.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完全地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整个地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11.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应用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用途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申请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应用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涉及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申请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_________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申请人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求职者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12.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金融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财经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____________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金融的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财政的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13.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vt.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&amp;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vi.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探索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探测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探究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__________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探险家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勘探者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探索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14.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幸福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快乐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happy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幸福的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快乐的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adv.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幸福地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15.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支持的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支撑的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support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vt.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支持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养活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16.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类型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vt.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&amp;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vi.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打字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__________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典型的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有代表性的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17.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vi.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出现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发生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(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过去式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)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(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过去分词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)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18. 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电子的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___________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用电的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发电的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___________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电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19.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外观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外貌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出现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vi.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出现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20.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n.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性格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特点</w:t>
      </w:r>
      <w:r w:rsidRPr="0068326D">
        <w:rPr>
          <w:rFonts w:ascii="Times New Roman" w:eastAsia="NEU-BZ-S92" w:hAnsi="Times New Roman" w:cs="Times New Roman"/>
          <w:color w:val="auto"/>
          <w:sz w:val="18"/>
          <w:szCs w:val="18"/>
        </w:rPr>
        <w:t>→</w:t>
      </w:r>
      <w:r w:rsidRPr="0068326D">
        <w:rPr>
          <w:rFonts w:ascii="Times New Roman" w:eastAsia="NEU-BZ-S92" w:hAnsi="Times New Roman" w:cs="Times New Roman" w:hint="eastAsia"/>
          <w:color w:val="auto"/>
          <w:sz w:val="18"/>
          <w:szCs w:val="18"/>
        </w:rPr>
        <w:t>_____________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i/>
          <w:color w:val="auto"/>
          <w:sz w:val="18"/>
          <w:szCs w:val="18"/>
        </w:rPr>
        <w:t>adj.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典型的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特有的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spacing w:line="300" w:lineRule="exact"/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Ⅱ.</w:t>
      </w:r>
      <w:r w:rsidRPr="0068326D">
        <w:rPr>
          <w:rFonts w:ascii="Times New Roman" w:eastAsia="方正兰亭中黑_GBK" w:hAnsi="Times New Roman" w:cs="Times New Roman"/>
          <w:color w:val="auto"/>
          <w:sz w:val="18"/>
          <w:szCs w:val="18"/>
        </w:rPr>
        <w:t>短语检测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　　从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时起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2.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结果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3. 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如此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以致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4.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也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和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既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又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5.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有共同之处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6.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把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与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相比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7.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与某人分享某物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8.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在某种程度上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9.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在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的帮助下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10.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处理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安排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对付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11.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看守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监视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12.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>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编造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构成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化妆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;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弥补</w:t>
      </w:r>
    </w:p>
    <w:p w:rsidR="0068326D" w:rsidRPr="0068326D" w:rsidRDefault="0068326D">
      <w:pPr>
        <w:spacing w:line="300" w:lineRule="exact"/>
        <w:rPr>
          <w:rFonts w:ascii="Times New Roman" w:hAnsi="Times New Roman" w:cs="Times New Roman"/>
          <w:color w:val="auto"/>
          <w:sz w:val="18"/>
          <w:szCs w:val="18"/>
        </w:rPr>
        <w:sectPr w:rsidR="0068326D" w:rsidRPr="0068326D" w:rsidSect="0068326D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944301" w:rsidRPr="0068326D" w:rsidRDefault="00A20767">
      <w:pPr>
        <w:spacing w:line="300" w:lineRule="exact"/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Ⅲ.</w:t>
      </w:r>
      <w:r w:rsidRPr="0068326D">
        <w:rPr>
          <w:rFonts w:ascii="Times New Roman" w:eastAsia="方正兰亭中黑_GBK" w:hAnsi="Times New Roman" w:cs="Times New Roman"/>
          <w:color w:val="auto"/>
          <w:sz w:val="18"/>
          <w:szCs w:val="18"/>
        </w:rPr>
        <w:t>佳句再现</w:t>
      </w:r>
    </w:p>
    <w:p w:rsidR="0068326D" w:rsidRPr="0068326D" w:rsidRDefault="0068326D">
      <w:pPr>
        <w:rPr>
          <w:rFonts w:ascii="Times New Roman" w:hAnsi="Times New Roman" w:cs="Times New Roman"/>
          <w:color w:val="auto"/>
          <w:sz w:val="18"/>
          <w:szCs w:val="18"/>
        </w:rPr>
        <w:sectPr w:rsidR="0068326D" w:rsidRPr="0068326D" w:rsidSect="0068326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1.before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引导时间状语从句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,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意为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“……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之后才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……”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I d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eveloped very slowly and it took nearly two hundred years 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(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之后我才被制成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) as an analytical machine by Charles Babbage.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2.as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引导时间状语从句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,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意为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“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随着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”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 (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随着时间的推移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),I was made smaller.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3.by the time…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引导时间状语从句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,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意为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“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到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时为止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”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(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到我十六岁的时候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),my dream had 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come true. I made my own radio. </w:t>
      </w:r>
    </w:p>
    <w:p w:rsidR="00944301" w:rsidRPr="0068326D" w:rsidRDefault="00A20767">
      <w:pPr>
        <w:rPr>
          <w:rFonts w:ascii="Times New Roman" w:hAnsi="Times New Roman" w:cs="Times New Roman"/>
          <w:color w:val="auto"/>
          <w:sz w:val="18"/>
          <w:szCs w:val="18"/>
        </w:r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>4.so/such…that…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引导结果状语从句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,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意为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“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如此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以至于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……”</w:t>
      </w:r>
    </w:p>
    <w:p w:rsidR="0068326D" w:rsidRPr="0068326D" w:rsidRDefault="00A20767">
      <w:pPr>
        <w:rPr>
          <w:rFonts w:ascii="Times New Roman" w:hAnsi="Times New Roman" w:cs="Times New Roman" w:hint="eastAsia"/>
          <w:color w:val="auto"/>
          <w:sz w:val="18"/>
          <w:szCs w:val="18"/>
        </w:rPr>
        <w:sectPr w:rsidR="0068326D" w:rsidRPr="0068326D" w:rsidSect="0068326D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 w:rsidRPr="0068326D">
        <w:rPr>
          <w:rFonts w:ascii="Times New Roman" w:hAnsi="Times New Roman" w:cs="Times New Roman"/>
          <w:color w:val="auto"/>
          <w:sz w:val="18"/>
          <w:szCs w:val="18"/>
        </w:rPr>
        <w:t xml:space="preserve">And my memory </w:t>
      </w:r>
      <w:r w:rsidRPr="0068326D">
        <w:rPr>
          <w:rFonts w:ascii="Times New Roman" w:hAnsi="Times New Roman" w:cs="Times New Roman"/>
          <w:color w:val="auto"/>
          <w:sz w:val="18"/>
          <w:szCs w:val="18"/>
          <w:u w:val="single" w:color="000000"/>
        </w:rPr>
        <w:t xml:space="preserve">　　　　　　　　　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(</w:t>
      </w:r>
      <w:r w:rsidRPr="0068326D">
        <w:rPr>
          <w:rFonts w:ascii="Times New Roman" w:hAnsi="Times New Roman" w:cs="Times New Roman"/>
          <w:color w:val="auto"/>
          <w:sz w:val="18"/>
          <w:szCs w:val="18"/>
        </w:rPr>
        <w:t>变得如此之大</w:t>
      </w:r>
      <w:r w:rsidR="0068326D">
        <w:rPr>
          <w:rFonts w:ascii="Times New Roman" w:hAnsi="Times New Roman" w:cs="Times New Roman"/>
          <w:color w:val="auto"/>
          <w:sz w:val="18"/>
          <w:szCs w:val="18"/>
        </w:rPr>
        <w:t>)even I couldn't believe it!</w:t>
      </w:r>
    </w:p>
    <w:p w:rsidR="0068326D" w:rsidRDefault="0068326D">
      <w:pPr>
        <w:rPr>
          <w:rFonts w:hint="eastAsia"/>
          <w:sz w:val="21"/>
          <w:szCs w:val="21"/>
        </w:rPr>
        <w:sectPr w:rsidR="0068326D" w:rsidSect="0068326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944301" w:rsidRPr="0068326D" w:rsidRDefault="00944301" w:rsidP="0068326D">
      <w:pPr>
        <w:rPr>
          <w:rFonts w:hint="eastAsia"/>
          <w:sz w:val="21"/>
          <w:szCs w:val="21"/>
        </w:rPr>
      </w:pPr>
      <w:bookmarkStart w:id="0" w:name="_GoBack"/>
      <w:bookmarkEnd w:id="0"/>
    </w:p>
    <w:sectPr w:rsidR="00944301" w:rsidRPr="0068326D" w:rsidSect="0068326D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767" w:rsidRDefault="00A20767">
      <w:pPr>
        <w:spacing w:line="240" w:lineRule="auto"/>
      </w:pPr>
      <w:r>
        <w:separator/>
      </w:r>
    </w:p>
  </w:endnote>
  <w:endnote w:type="continuationSeparator" w:id="0">
    <w:p w:rsidR="00A20767" w:rsidRDefault="00A207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方正兰亭中黑_GBK">
    <w:altName w:val="黑体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301" w:rsidRDefault="00A2076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4301" w:rsidRDefault="00A20767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68326D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7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944301" w:rsidRDefault="00A20767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68326D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767" w:rsidRDefault="00A20767">
      <w:pPr>
        <w:spacing w:line="240" w:lineRule="auto"/>
      </w:pPr>
      <w:r>
        <w:separator/>
      </w:r>
    </w:p>
  </w:footnote>
  <w:footnote w:type="continuationSeparator" w:id="0">
    <w:p w:rsidR="00A20767" w:rsidRDefault="00A2076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9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3825"/>
    <w:rsid w:val="0068326D"/>
    <w:rsid w:val="00944301"/>
    <w:rsid w:val="00A20767"/>
    <w:rsid w:val="7BFF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49C06"/>
  <w15:docId w15:val="{5DA68566-7834-4E8A-B121-54177DE0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NEU-BZ-S92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5" w:lineRule="exact"/>
    </w:pPr>
    <w:rPr>
      <w:rFonts w:ascii="NEU-BZ-S92" w:eastAsia="方正书宋_GBK"/>
      <w:color w:val="000000"/>
      <w:sz w:val="19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778</Words>
  <Characters>4441</Characters>
  <Application>Microsoft Office Word</Application>
  <DocSecurity>0</DocSecurity>
  <Lines>37</Lines>
  <Paragraphs>10</Paragraphs>
  <ScaleCrop>false</ScaleCrop>
  <Company>Sky123.Org</Company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方人也</dc:creator>
  <cp:lastModifiedBy>dreamsummit</cp:lastModifiedBy>
  <cp:revision>2</cp:revision>
  <dcterms:created xsi:type="dcterms:W3CDTF">2020-01-08T12:20:00Z</dcterms:created>
  <dcterms:modified xsi:type="dcterms:W3CDTF">2020-01-10T01:17:00Z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