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0093881"/>
        <w:docPartObj>
          <w:docPartGallery w:val="Cover Pages"/>
          <w:docPartUnique/>
        </w:docPartObj>
      </w:sdtPr>
      <w:sdtEndPr/>
      <w:sdtContent>
        <w:p w14:paraId="162F7253" w14:textId="35FCBCE9" w:rsidR="00AA6566" w:rsidRDefault="00AA6566">
          <w:r>
            <w:rPr>
              <w:noProof/>
            </w:rPr>
            <mc:AlternateContent>
              <mc:Choice Requires="wpg">
                <w:drawing>
                  <wp:anchor distT="0" distB="0" distL="114300" distR="114300" simplePos="0" relativeHeight="251659264" behindDoc="1" locked="0" layoutInCell="1" allowOverlap="1" wp14:anchorId="35418995" wp14:editId="2E47F22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BAFC86" w14:textId="5AD3FA5E" w:rsidR="00AA6566" w:rsidRDefault="00E03361">
                                  <w:pPr>
                                    <w:pStyle w:val="NoSpacing"/>
                                    <w:spacing w:before="120"/>
                                    <w:jc w:val="center"/>
                                    <w:rPr>
                                      <w:color w:val="FFFFFF" w:themeColor="background1"/>
                                      <w:lang w:val="en-CA"/>
                                    </w:rPr>
                                  </w:pPr>
                                  <w:r>
                                    <w:rPr>
                                      <w:color w:val="FFFFFF" w:themeColor="background1"/>
                                      <w:lang w:val="en-CA"/>
                                    </w:rPr>
                                    <w:t>Curtis Crawford</w:t>
                                  </w:r>
                                </w:p>
                                <w:p w14:paraId="4DE9255E" w14:textId="2D7D5DF7" w:rsidR="00E03361" w:rsidRDefault="00E03361">
                                  <w:pPr>
                                    <w:pStyle w:val="NoSpacing"/>
                                    <w:spacing w:before="120"/>
                                    <w:jc w:val="center"/>
                                    <w:rPr>
                                      <w:color w:val="FFFFFF" w:themeColor="background1"/>
                                      <w:lang w:val="en-CA"/>
                                    </w:rPr>
                                  </w:pPr>
                                  <w:r>
                                    <w:rPr>
                                      <w:color w:val="FFFFFF" w:themeColor="background1"/>
                                      <w:lang w:val="en-CA"/>
                                    </w:rPr>
                                    <w:t>2024-10-12</w:t>
                                  </w:r>
                                </w:p>
                                <w:p w14:paraId="09843378" w14:textId="349FF029" w:rsidR="00E03361" w:rsidRPr="00E03361" w:rsidRDefault="00E03361">
                                  <w:pPr>
                                    <w:pStyle w:val="NoSpacing"/>
                                    <w:spacing w:before="120"/>
                                    <w:jc w:val="center"/>
                                    <w:rPr>
                                      <w:color w:val="FFFFFF" w:themeColor="background1"/>
                                      <w:lang w:val="en-CA"/>
                                    </w:rPr>
                                  </w:pPr>
                                  <w:r>
                                    <w:rPr>
                                      <w:color w:val="FFFFFF" w:themeColor="background1"/>
                                      <w:lang w:val="en-CA"/>
                                    </w:rPr>
                                    <w:t>Lighthouse Labs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0C2AE" w14:textId="516BA42D" w:rsidR="00E03361" w:rsidRPr="00E03361" w:rsidRDefault="00C239AB" w:rsidP="00C32EF2">
                                  <w:pPr>
                                    <w:pStyle w:val="NoSpacing"/>
                                    <w:jc w:val="center"/>
                                    <w:rPr>
                                      <w:caps/>
                                      <w:color w:val="156082" w:themeColor="accent1"/>
                                      <w:sz w:val="72"/>
                                      <w:szCs w:val="72"/>
                                      <w:lang w:val="en-CA"/>
                                    </w:rPr>
                                  </w:pPr>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32EF2">
                                        <w:rPr>
                                          <w:rFonts w:asciiTheme="majorHAnsi" w:eastAsiaTheme="majorEastAsia" w:hAnsiTheme="majorHAnsi" w:cstheme="majorBidi"/>
                                          <w:caps/>
                                          <w:color w:val="156082" w:themeColor="accent1"/>
                                          <w:sz w:val="72"/>
                                          <w:szCs w:val="72"/>
                                        </w:rPr>
                                        <w:t xml:space="preserve">     </w:t>
                                      </w:r>
                                    </w:sdtContent>
                                  </w:sdt>
                                  <w:r w:rsidR="00E03361" w:rsidRPr="00E03361">
                                    <w:rPr>
                                      <w:caps/>
                                      <w:color w:val="156082" w:themeColor="accent1"/>
                                      <w:sz w:val="72"/>
                                      <w:szCs w:val="72"/>
                                      <w:lang w:val="en-CA"/>
                                    </w:rPr>
                                    <w:t xml:space="preserve">Secure Architecture </w:t>
                                  </w:r>
                                  <w:r w:rsidR="00C32EF2">
                                    <w:rPr>
                                      <w:caps/>
                                      <w:color w:val="156082" w:themeColor="accent1"/>
                                      <w:sz w:val="72"/>
                                      <w:szCs w:val="72"/>
                                      <w:lang w:val="en-CA"/>
                                    </w:rPr>
                                    <w:t xml:space="preserve">  </w:t>
                                  </w:r>
                                  <w:r w:rsidR="00E03361" w:rsidRPr="00E03361">
                                    <w:rPr>
                                      <w:caps/>
                                      <w:color w:val="156082" w:themeColor="accent1"/>
                                      <w:sz w:val="72"/>
                                      <w:szCs w:val="72"/>
                                      <w:lang w:val="en-CA"/>
                                    </w:rPr>
                                    <w:t>Report and Recommendations</w:t>
                                  </w:r>
                                </w:p>
                                <w:p w14:paraId="01F3B5BE" w14:textId="2589651B" w:rsidR="00AA6566" w:rsidRDefault="00AA6566">
                                  <w:pPr>
                                    <w:pStyle w:val="NoSpacing"/>
                                    <w:jc w:val="center"/>
                                    <w:rPr>
                                      <w:rFonts w:asciiTheme="majorHAnsi" w:eastAsiaTheme="majorEastAsia" w:hAnsiTheme="majorHAnsi" w:cstheme="majorBidi"/>
                                      <w:caps/>
                                      <w:color w:val="156082"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418995"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56BAFC86" w14:textId="5AD3FA5E" w:rsidR="00AA6566" w:rsidRDefault="00E03361">
                            <w:pPr>
                              <w:pStyle w:val="NoSpacing"/>
                              <w:spacing w:before="120"/>
                              <w:jc w:val="center"/>
                              <w:rPr>
                                <w:color w:val="FFFFFF" w:themeColor="background1"/>
                                <w:lang w:val="en-CA"/>
                              </w:rPr>
                            </w:pPr>
                            <w:r>
                              <w:rPr>
                                <w:color w:val="FFFFFF" w:themeColor="background1"/>
                                <w:lang w:val="en-CA"/>
                              </w:rPr>
                              <w:t>Curtis Crawford</w:t>
                            </w:r>
                          </w:p>
                          <w:p w14:paraId="4DE9255E" w14:textId="2D7D5DF7" w:rsidR="00E03361" w:rsidRDefault="00E03361">
                            <w:pPr>
                              <w:pStyle w:val="NoSpacing"/>
                              <w:spacing w:before="120"/>
                              <w:jc w:val="center"/>
                              <w:rPr>
                                <w:color w:val="FFFFFF" w:themeColor="background1"/>
                                <w:lang w:val="en-CA"/>
                              </w:rPr>
                            </w:pPr>
                            <w:r>
                              <w:rPr>
                                <w:color w:val="FFFFFF" w:themeColor="background1"/>
                                <w:lang w:val="en-CA"/>
                              </w:rPr>
                              <w:t>2024-10-12</w:t>
                            </w:r>
                          </w:p>
                          <w:p w14:paraId="09843378" w14:textId="349FF029" w:rsidR="00E03361" w:rsidRPr="00E03361" w:rsidRDefault="00E03361">
                            <w:pPr>
                              <w:pStyle w:val="NoSpacing"/>
                              <w:spacing w:before="120"/>
                              <w:jc w:val="center"/>
                              <w:rPr>
                                <w:color w:val="FFFFFF" w:themeColor="background1"/>
                                <w:lang w:val="en-CA"/>
                              </w:rPr>
                            </w:pPr>
                            <w:r>
                              <w:rPr>
                                <w:color w:val="FFFFFF" w:themeColor="background1"/>
                                <w:lang w:val="en-CA"/>
                              </w:rPr>
                              <w:t>Lighthouse Labs</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D90C2AE" w14:textId="516BA42D" w:rsidR="00E03361" w:rsidRPr="00E03361" w:rsidRDefault="00C239AB" w:rsidP="00C32EF2">
                            <w:pPr>
                              <w:pStyle w:val="NoSpacing"/>
                              <w:jc w:val="center"/>
                              <w:rPr>
                                <w:caps/>
                                <w:color w:val="156082" w:themeColor="accent1"/>
                                <w:sz w:val="72"/>
                                <w:szCs w:val="72"/>
                                <w:lang w:val="en-CA"/>
                              </w:rPr>
                            </w:pPr>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32EF2">
                                  <w:rPr>
                                    <w:rFonts w:asciiTheme="majorHAnsi" w:eastAsiaTheme="majorEastAsia" w:hAnsiTheme="majorHAnsi" w:cstheme="majorBidi"/>
                                    <w:caps/>
                                    <w:color w:val="156082" w:themeColor="accent1"/>
                                    <w:sz w:val="72"/>
                                    <w:szCs w:val="72"/>
                                  </w:rPr>
                                  <w:t xml:space="preserve">     </w:t>
                                </w:r>
                              </w:sdtContent>
                            </w:sdt>
                            <w:r w:rsidR="00E03361" w:rsidRPr="00E03361">
                              <w:rPr>
                                <w:caps/>
                                <w:color w:val="156082" w:themeColor="accent1"/>
                                <w:sz w:val="72"/>
                                <w:szCs w:val="72"/>
                                <w:lang w:val="en-CA"/>
                              </w:rPr>
                              <w:t xml:space="preserve">Secure Architecture </w:t>
                            </w:r>
                            <w:r w:rsidR="00C32EF2">
                              <w:rPr>
                                <w:caps/>
                                <w:color w:val="156082" w:themeColor="accent1"/>
                                <w:sz w:val="72"/>
                                <w:szCs w:val="72"/>
                                <w:lang w:val="en-CA"/>
                              </w:rPr>
                              <w:t xml:space="preserve">  </w:t>
                            </w:r>
                            <w:r w:rsidR="00E03361" w:rsidRPr="00E03361">
                              <w:rPr>
                                <w:caps/>
                                <w:color w:val="156082" w:themeColor="accent1"/>
                                <w:sz w:val="72"/>
                                <w:szCs w:val="72"/>
                                <w:lang w:val="en-CA"/>
                              </w:rPr>
                              <w:t>Report and Recommendations</w:t>
                            </w:r>
                          </w:p>
                          <w:p w14:paraId="01F3B5BE" w14:textId="2589651B" w:rsidR="00AA6566" w:rsidRDefault="00AA6566">
                            <w:pPr>
                              <w:pStyle w:val="NoSpacing"/>
                              <w:jc w:val="center"/>
                              <w:rPr>
                                <w:rFonts w:asciiTheme="majorHAnsi" w:eastAsiaTheme="majorEastAsia" w:hAnsiTheme="majorHAnsi" w:cstheme="majorBidi"/>
                                <w:caps/>
                                <w:color w:val="156082" w:themeColor="accent1"/>
                                <w:sz w:val="72"/>
                                <w:szCs w:val="72"/>
                              </w:rPr>
                            </w:pPr>
                          </w:p>
                        </w:txbxContent>
                      </v:textbox>
                    </v:shape>
                    <w10:wrap anchorx="page" anchory="page"/>
                  </v:group>
                </w:pict>
              </mc:Fallback>
            </mc:AlternateContent>
          </w:r>
        </w:p>
        <w:p w14:paraId="4B437EAD" w14:textId="7A17890A" w:rsidR="00AA6566" w:rsidRDefault="00AA6566">
          <w:pPr>
            <w:rPr>
              <w:rFonts w:asciiTheme="majorHAnsi" w:eastAsiaTheme="majorEastAsia" w:hAnsiTheme="majorHAnsi" w:cstheme="majorBidi"/>
              <w:color w:val="0F4761" w:themeColor="accent1" w:themeShade="BF"/>
              <w:sz w:val="40"/>
              <w:szCs w:val="40"/>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507246009"/>
        <w:docPartObj>
          <w:docPartGallery w:val="Table of Contents"/>
          <w:docPartUnique/>
        </w:docPartObj>
      </w:sdtPr>
      <w:sdtEndPr>
        <w:rPr>
          <w:b/>
          <w:bCs/>
          <w:noProof/>
        </w:rPr>
      </w:sdtEndPr>
      <w:sdtContent>
        <w:p w14:paraId="620000AE" w14:textId="6CC717DD" w:rsidR="00EF6D1E" w:rsidRDefault="00EF6D1E">
          <w:pPr>
            <w:pStyle w:val="TOCHeading"/>
          </w:pPr>
          <w:r>
            <w:t>Contents</w:t>
          </w:r>
        </w:p>
        <w:p w14:paraId="0F0BE3C7" w14:textId="5ABC6B13" w:rsidR="00EF6D1E" w:rsidRDefault="00EF6D1E">
          <w:pPr>
            <w:pStyle w:val="TOC1"/>
            <w:tabs>
              <w:tab w:val="right" w:leader="dot" w:pos="9350"/>
            </w:tabs>
            <w:rPr>
              <w:noProof/>
            </w:rPr>
          </w:pPr>
          <w:r>
            <w:fldChar w:fldCharType="begin"/>
          </w:r>
          <w:r>
            <w:instrText xml:space="preserve"> TOC \o "1-3" \h \z \u </w:instrText>
          </w:r>
          <w:r>
            <w:fldChar w:fldCharType="separate"/>
          </w:r>
          <w:hyperlink w:anchor="_Toc179702808" w:history="1">
            <w:r w:rsidRPr="00E3687E">
              <w:rPr>
                <w:rStyle w:val="Hyperlink"/>
                <w:noProof/>
              </w:rPr>
              <w:t>Executive Summary</w:t>
            </w:r>
            <w:r>
              <w:rPr>
                <w:noProof/>
                <w:webHidden/>
              </w:rPr>
              <w:tab/>
            </w:r>
            <w:r>
              <w:rPr>
                <w:noProof/>
                <w:webHidden/>
              </w:rPr>
              <w:fldChar w:fldCharType="begin"/>
            </w:r>
            <w:r>
              <w:rPr>
                <w:noProof/>
                <w:webHidden/>
              </w:rPr>
              <w:instrText xml:space="preserve"> PAGEREF _Toc179702808 \h </w:instrText>
            </w:r>
            <w:r>
              <w:rPr>
                <w:noProof/>
                <w:webHidden/>
              </w:rPr>
            </w:r>
            <w:r>
              <w:rPr>
                <w:noProof/>
                <w:webHidden/>
              </w:rPr>
              <w:fldChar w:fldCharType="separate"/>
            </w:r>
            <w:r>
              <w:rPr>
                <w:noProof/>
                <w:webHidden/>
              </w:rPr>
              <w:t>1</w:t>
            </w:r>
            <w:r>
              <w:rPr>
                <w:noProof/>
                <w:webHidden/>
              </w:rPr>
              <w:fldChar w:fldCharType="end"/>
            </w:r>
          </w:hyperlink>
        </w:p>
        <w:p w14:paraId="562DF187" w14:textId="72060CB1" w:rsidR="00EF6D1E" w:rsidRDefault="00EF6D1E">
          <w:pPr>
            <w:pStyle w:val="TOC1"/>
            <w:tabs>
              <w:tab w:val="right" w:leader="dot" w:pos="9350"/>
            </w:tabs>
            <w:rPr>
              <w:noProof/>
            </w:rPr>
          </w:pPr>
          <w:hyperlink w:anchor="_Toc179702809" w:history="1">
            <w:r w:rsidRPr="00E3687E">
              <w:rPr>
                <w:rStyle w:val="Hyperlink"/>
                <w:noProof/>
              </w:rPr>
              <w:t>1: Introduction</w:t>
            </w:r>
            <w:r>
              <w:rPr>
                <w:noProof/>
                <w:webHidden/>
              </w:rPr>
              <w:tab/>
            </w:r>
            <w:r>
              <w:rPr>
                <w:noProof/>
                <w:webHidden/>
              </w:rPr>
              <w:fldChar w:fldCharType="begin"/>
            </w:r>
            <w:r>
              <w:rPr>
                <w:noProof/>
                <w:webHidden/>
              </w:rPr>
              <w:instrText xml:space="preserve"> PAGEREF _Toc179702809 \h </w:instrText>
            </w:r>
            <w:r>
              <w:rPr>
                <w:noProof/>
                <w:webHidden/>
              </w:rPr>
            </w:r>
            <w:r>
              <w:rPr>
                <w:noProof/>
                <w:webHidden/>
              </w:rPr>
              <w:fldChar w:fldCharType="separate"/>
            </w:r>
            <w:r>
              <w:rPr>
                <w:noProof/>
                <w:webHidden/>
              </w:rPr>
              <w:t>1</w:t>
            </w:r>
            <w:r>
              <w:rPr>
                <w:noProof/>
                <w:webHidden/>
              </w:rPr>
              <w:fldChar w:fldCharType="end"/>
            </w:r>
          </w:hyperlink>
        </w:p>
        <w:p w14:paraId="3B97B6A3" w14:textId="56343208" w:rsidR="00EF6D1E" w:rsidRDefault="00EF6D1E">
          <w:pPr>
            <w:pStyle w:val="TOC1"/>
            <w:tabs>
              <w:tab w:val="right" w:leader="dot" w:pos="9350"/>
            </w:tabs>
            <w:rPr>
              <w:noProof/>
            </w:rPr>
          </w:pPr>
          <w:hyperlink w:anchor="_Toc179702810" w:history="1">
            <w:r w:rsidRPr="00E3687E">
              <w:rPr>
                <w:rStyle w:val="Hyperlink"/>
                <w:noProof/>
              </w:rPr>
              <w:t>2: State of the Security Market.</w:t>
            </w:r>
            <w:r>
              <w:rPr>
                <w:noProof/>
                <w:webHidden/>
              </w:rPr>
              <w:tab/>
            </w:r>
            <w:r>
              <w:rPr>
                <w:noProof/>
                <w:webHidden/>
              </w:rPr>
              <w:fldChar w:fldCharType="begin"/>
            </w:r>
            <w:r>
              <w:rPr>
                <w:noProof/>
                <w:webHidden/>
              </w:rPr>
              <w:instrText xml:space="preserve"> PAGEREF _Toc179702810 \h </w:instrText>
            </w:r>
            <w:r>
              <w:rPr>
                <w:noProof/>
                <w:webHidden/>
              </w:rPr>
            </w:r>
            <w:r>
              <w:rPr>
                <w:noProof/>
                <w:webHidden/>
              </w:rPr>
              <w:fldChar w:fldCharType="separate"/>
            </w:r>
            <w:r>
              <w:rPr>
                <w:noProof/>
                <w:webHidden/>
              </w:rPr>
              <w:t>2</w:t>
            </w:r>
            <w:r>
              <w:rPr>
                <w:noProof/>
                <w:webHidden/>
              </w:rPr>
              <w:fldChar w:fldCharType="end"/>
            </w:r>
          </w:hyperlink>
        </w:p>
        <w:p w14:paraId="464668F3" w14:textId="0B98F356" w:rsidR="00EF6D1E" w:rsidRDefault="00EF6D1E">
          <w:pPr>
            <w:pStyle w:val="TOC1"/>
            <w:tabs>
              <w:tab w:val="right" w:leader="dot" w:pos="9350"/>
            </w:tabs>
            <w:rPr>
              <w:noProof/>
            </w:rPr>
          </w:pPr>
          <w:hyperlink w:anchor="_Toc179702811" w:history="1">
            <w:r w:rsidRPr="00E3687E">
              <w:rPr>
                <w:rStyle w:val="Hyperlink"/>
                <w:noProof/>
              </w:rPr>
              <w:t>3: Security Architecture Objectives</w:t>
            </w:r>
            <w:r>
              <w:rPr>
                <w:noProof/>
                <w:webHidden/>
              </w:rPr>
              <w:tab/>
            </w:r>
            <w:r>
              <w:rPr>
                <w:noProof/>
                <w:webHidden/>
              </w:rPr>
              <w:fldChar w:fldCharType="begin"/>
            </w:r>
            <w:r>
              <w:rPr>
                <w:noProof/>
                <w:webHidden/>
              </w:rPr>
              <w:instrText xml:space="preserve"> PAGEREF _Toc179702811 \h </w:instrText>
            </w:r>
            <w:r>
              <w:rPr>
                <w:noProof/>
                <w:webHidden/>
              </w:rPr>
            </w:r>
            <w:r>
              <w:rPr>
                <w:noProof/>
                <w:webHidden/>
              </w:rPr>
              <w:fldChar w:fldCharType="separate"/>
            </w:r>
            <w:r>
              <w:rPr>
                <w:noProof/>
                <w:webHidden/>
              </w:rPr>
              <w:t>3</w:t>
            </w:r>
            <w:r>
              <w:rPr>
                <w:noProof/>
                <w:webHidden/>
              </w:rPr>
              <w:fldChar w:fldCharType="end"/>
            </w:r>
          </w:hyperlink>
        </w:p>
        <w:p w14:paraId="16351509" w14:textId="18B7D2BB" w:rsidR="00EF6D1E" w:rsidRDefault="00EF6D1E">
          <w:pPr>
            <w:pStyle w:val="TOC1"/>
            <w:tabs>
              <w:tab w:val="right" w:leader="dot" w:pos="9350"/>
            </w:tabs>
            <w:rPr>
              <w:noProof/>
            </w:rPr>
          </w:pPr>
          <w:hyperlink w:anchor="_Toc179702812" w:history="1">
            <w:r w:rsidRPr="00E3687E">
              <w:rPr>
                <w:rStyle w:val="Hyperlink"/>
                <w:noProof/>
              </w:rPr>
              <w:t>4: Security Architecture Recommendations</w:t>
            </w:r>
            <w:r>
              <w:rPr>
                <w:noProof/>
                <w:webHidden/>
              </w:rPr>
              <w:tab/>
            </w:r>
            <w:r>
              <w:rPr>
                <w:noProof/>
                <w:webHidden/>
              </w:rPr>
              <w:fldChar w:fldCharType="begin"/>
            </w:r>
            <w:r>
              <w:rPr>
                <w:noProof/>
                <w:webHidden/>
              </w:rPr>
              <w:instrText xml:space="preserve"> PAGEREF _Toc179702812 \h </w:instrText>
            </w:r>
            <w:r>
              <w:rPr>
                <w:noProof/>
                <w:webHidden/>
              </w:rPr>
            </w:r>
            <w:r>
              <w:rPr>
                <w:noProof/>
                <w:webHidden/>
              </w:rPr>
              <w:fldChar w:fldCharType="separate"/>
            </w:r>
            <w:r>
              <w:rPr>
                <w:noProof/>
                <w:webHidden/>
              </w:rPr>
              <w:t>3</w:t>
            </w:r>
            <w:r>
              <w:rPr>
                <w:noProof/>
                <w:webHidden/>
              </w:rPr>
              <w:fldChar w:fldCharType="end"/>
            </w:r>
          </w:hyperlink>
        </w:p>
        <w:p w14:paraId="0D74BD2F" w14:textId="2473CC24" w:rsidR="00EF6D1E" w:rsidRDefault="00EF6D1E">
          <w:pPr>
            <w:pStyle w:val="TOC1"/>
            <w:tabs>
              <w:tab w:val="right" w:leader="dot" w:pos="9350"/>
            </w:tabs>
            <w:rPr>
              <w:noProof/>
            </w:rPr>
          </w:pPr>
          <w:hyperlink w:anchor="_Toc179702813" w:history="1">
            <w:r w:rsidRPr="00E3687E">
              <w:rPr>
                <w:rStyle w:val="Hyperlink"/>
                <w:noProof/>
              </w:rPr>
              <w:t>5. Implementation Plan</w:t>
            </w:r>
            <w:r>
              <w:rPr>
                <w:noProof/>
                <w:webHidden/>
              </w:rPr>
              <w:tab/>
            </w:r>
            <w:r>
              <w:rPr>
                <w:noProof/>
                <w:webHidden/>
              </w:rPr>
              <w:fldChar w:fldCharType="begin"/>
            </w:r>
            <w:r>
              <w:rPr>
                <w:noProof/>
                <w:webHidden/>
              </w:rPr>
              <w:instrText xml:space="preserve"> PAGEREF _Toc179702813 \h </w:instrText>
            </w:r>
            <w:r>
              <w:rPr>
                <w:noProof/>
                <w:webHidden/>
              </w:rPr>
            </w:r>
            <w:r>
              <w:rPr>
                <w:noProof/>
                <w:webHidden/>
              </w:rPr>
              <w:fldChar w:fldCharType="separate"/>
            </w:r>
            <w:r>
              <w:rPr>
                <w:noProof/>
                <w:webHidden/>
              </w:rPr>
              <w:t>5</w:t>
            </w:r>
            <w:r>
              <w:rPr>
                <w:noProof/>
                <w:webHidden/>
              </w:rPr>
              <w:fldChar w:fldCharType="end"/>
            </w:r>
          </w:hyperlink>
        </w:p>
        <w:p w14:paraId="528A6F6B" w14:textId="779E5979" w:rsidR="00EF6D1E" w:rsidRDefault="00EF6D1E">
          <w:pPr>
            <w:pStyle w:val="TOC1"/>
            <w:tabs>
              <w:tab w:val="right" w:leader="dot" w:pos="9350"/>
            </w:tabs>
            <w:rPr>
              <w:noProof/>
            </w:rPr>
          </w:pPr>
          <w:hyperlink w:anchor="_Toc179702814" w:history="1">
            <w:r w:rsidRPr="00E3687E">
              <w:rPr>
                <w:rStyle w:val="Hyperlink"/>
                <w:noProof/>
              </w:rPr>
              <w:t>6: Conclusion</w:t>
            </w:r>
            <w:r>
              <w:rPr>
                <w:noProof/>
                <w:webHidden/>
              </w:rPr>
              <w:tab/>
            </w:r>
            <w:r>
              <w:rPr>
                <w:noProof/>
                <w:webHidden/>
              </w:rPr>
              <w:fldChar w:fldCharType="begin"/>
            </w:r>
            <w:r>
              <w:rPr>
                <w:noProof/>
                <w:webHidden/>
              </w:rPr>
              <w:instrText xml:space="preserve"> PAGEREF _Toc179702814 \h </w:instrText>
            </w:r>
            <w:r>
              <w:rPr>
                <w:noProof/>
                <w:webHidden/>
              </w:rPr>
            </w:r>
            <w:r>
              <w:rPr>
                <w:noProof/>
                <w:webHidden/>
              </w:rPr>
              <w:fldChar w:fldCharType="separate"/>
            </w:r>
            <w:r>
              <w:rPr>
                <w:noProof/>
                <w:webHidden/>
              </w:rPr>
              <w:t>5</w:t>
            </w:r>
            <w:r>
              <w:rPr>
                <w:noProof/>
                <w:webHidden/>
              </w:rPr>
              <w:fldChar w:fldCharType="end"/>
            </w:r>
          </w:hyperlink>
        </w:p>
        <w:p w14:paraId="23E13051" w14:textId="4A66ED3C" w:rsidR="00EF6D1E" w:rsidRDefault="00EF6D1E">
          <w:pPr>
            <w:pStyle w:val="TOC1"/>
            <w:tabs>
              <w:tab w:val="right" w:leader="dot" w:pos="9350"/>
            </w:tabs>
            <w:rPr>
              <w:noProof/>
            </w:rPr>
          </w:pPr>
          <w:hyperlink w:anchor="_Toc179702815" w:history="1">
            <w:r w:rsidRPr="00E3687E">
              <w:rPr>
                <w:rStyle w:val="Hyperlink"/>
                <w:noProof/>
              </w:rPr>
              <w:t>References &amp; Citations</w:t>
            </w:r>
            <w:r>
              <w:rPr>
                <w:noProof/>
                <w:webHidden/>
              </w:rPr>
              <w:tab/>
            </w:r>
            <w:r>
              <w:rPr>
                <w:noProof/>
                <w:webHidden/>
              </w:rPr>
              <w:fldChar w:fldCharType="begin"/>
            </w:r>
            <w:r>
              <w:rPr>
                <w:noProof/>
                <w:webHidden/>
              </w:rPr>
              <w:instrText xml:space="preserve"> PAGEREF _Toc179702815 \h </w:instrText>
            </w:r>
            <w:r>
              <w:rPr>
                <w:noProof/>
                <w:webHidden/>
              </w:rPr>
            </w:r>
            <w:r>
              <w:rPr>
                <w:noProof/>
                <w:webHidden/>
              </w:rPr>
              <w:fldChar w:fldCharType="separate"/>
            </w:r>
            <w:r>
              <w:rPr>
                <w:noProof/>
                <w:webHidden/>
              </w:rPr>
              <w:t>6</w:t>
            </w:r>
            <w:r>
              <w:rPr>
                <w:noProof/>
                <w:webHidden/>
              </w:rPr>
              <w:fldChar w:fldCharType="end"/>
            </w:r>
          </w:hyperlink>
        </w:p>
        <w:p w14:paraId="35270ED8" w14:textId="69A7FDF9" w:rsidR="00EF6D1E" w:rsidRDefault="00EF6D1E">
          <w:r>
            <w:rPr>
              <w:b/>
              <w:bCs/>
              <w:noProof/>
            </w:rPr>
            <w:fldChar w:fldCharType="end"/>
          </w:r>
        </w:p>
      </w:sdtContent>
    </w:sdt>
    <w:p w14:paraId="468E9F2B" w14:textId="77777777" w:rsidR="00EF6D1E" w:rsidRDefault="00EF6D1E" w:rsidP="00AA6566">
      <w:pPr>
        <w:pStyle w:val="Heading1"/>
      </w:pPr>
    </w:p>
    <w:p w14:paraId="39B85F25" w14:textId="77777777" w:rsidR="00EF6D1E" w:rsidRDefault="00EF6D1E" w:rsidP="00EF6D1E"/>
    <w:p w14:paraId="7C004B74" w14:textId="77777777" w:rsidR="00EF6D1E" w:rsidRDefault="00EF6D1E" w:rsidP="00EF6D1E"/>
    <w:p w14:paraId="0EE72CBE" w14:textId="77777777" w:rsidR="00EF6D1E" w:rsidRDefault="00EF6D1E" w:rsidP="00EF6D1E"/>
    <w:p w14:paraId="28ADAE97" w14:textId="77777777" w:rsidR="00EF6D1E" w:rsidRDefault="00EF6D1E" w:rsidP="00EF6D1E"/>
    <w:p w14:paraId="4F3641B7" w14:textId="77777777" w:rsidR="00EF6D1E" w:rsidRDefault="00EF6D1E" w:rsidP="00EF6D1E"/>
    <w:p w14:paraId="1475825E" w14:textId="77777777" w:rsidR="00EF6D1E" w:rsidRDefault="00EF6D1E" w:rsidP="00EF6D1E"/>
    <w:p w14:paraId="2D8160B6" w14:textId="77777777" w:rsidR="00EF6D1E" w:rsidRDefault="00EF6D1E" w:rsidP="00EF6D1E"/>
    <w:p w14:paraId="152EC788" w14:textId="77777777" w:rsidR="00EF6D1E" w:rsidRDefault="00EF6D1E" w:rsidP="00EF6D1E"/>
    <w:p w14:paraId="25F2F8B0" w14:textId="77777777" w:rsidR="00EF6D1E" w:rsidRDefault="00EF6D1E" w:rsidP="00EF6D1E"/>
    <w:p w14:paraId="140AA414" w14:textId="77777777" w:rsidR="00EF6D1E" w:rsidRDefault="00EF6D1E" w:rsidP="00EF6D1E"/>
    <w:p w14:paraId="458A0D64" w14:textId="77777777" w:rsidR="00EF6D1E" w:rsidRDefault="00EF6D1E" w:rsidP="00EF6D1E"/>
    <w:p w14:paraId="286BD3A0" w14:textId="77777777" w:rsidR="00EF6D1E" w:rsidRDefault="00EF6D1E" w:rsidP="00EF6D1E"/>
    <w:p w14:paraId="251CBCDE" w14:textId="77777777" w:rsidR="00EF6D1E" w:rsidRPr="00EF6D1E" w:rsidRDefault="00EF6D1E" w:rsidP="00EF6D1E"/>
    <w:p w14:paraId="407084C0" w14:textId="400979B3" w:rsidR="00122FAE" w:rsidRPr="00122FAE" w:rsidRDefault="00122FAE" w:rsidP="00AA6566">
      <w:pPr>
        <w:pStyle w:val="Heading1"/>
      </w:pPr>
      <w:bookmarkStart w:id="0" w:name="_Toc179702808"/>
      <w:r w:rsidRPr="00122FAE">
        <w:lastRenderedPageBreak/>
        <w:t>Executive Summary</w:t>
      </w:r>
      <w:bookmarkEnd w:id="0"/>
    </w:p>
    <w:p w14:paraId="37A19D7B" w14:textId="49E61AD3" w:rsidR="00122FAE" w:rsidRPr="00122FAE" w:rsidRDefault="00122FAE" w:rsidP="00122FAE">
      <w:pPr>
        <w:rPr>
          <w:b/>
          <w:bCs/>
        </w:rPr>
      </w:pPr>
      <w:r w:rsidRPr="00122FAE">
        <w:rPr>
          <w:b/>
          <w:bCs/>
        </w:rPr>
        <w:t xml:space="preserve">The current security model of the company, which has a flat network layer, poor endpoint security, and unwieldy access controls, is dangerous. The purpose of the security architecture was to secure vital business information, stay in compliance with the standards, and set the company up for future expansion. Some key tips </w:t>
      </w:r>
      <w:proofErr w:type="gramStart"/>
      <w:r w:rsidRPr="00122FAE">
        <w:rPr>
          <w:b/>
          <w:bCs/>
        </w:rPr>
        <w:t>are:</w:t>
      </w:r>
      <w:proofErr w:type="gramEnd"/>
      <w:r w:rsidRPr="00122FAE">
        <w:rPr>
          <w:b/>
          <w:bCs/>
        </w:rPr>
        <w:t xml:space="preserve"> network segmentation, improved access control, regular patch management and better monitoring. These security enhancements will also be adoptable in phases that will cause the least amount of impact on the business operations. </w:t>
      </w:r>
    </w:p>
    <w:p w14:paraId="4E234875" w14:textId="77777777" w:rsidR="00122FAE" w:rsidRPr="00122FAE" w:rsidRDefault="00122FAE" w:rsidP="00122FAE">
      <w:pPr>
        <w:rPr>
          <w:b/>
          <w:bCs/>
        </w:rPr>
      </w:pPr>
    </w:p>
    <w:p w14:paraId="3A9F8300" w14:textId="7D0CE024" w:rsidR="00122FAE" w:rsidRPr="00122FAE" w:rsidRDefault="00AA6566" w:rsidP="00AA6566">
      <w:pPr>
        <w:pStyle w:val="Heading1"/>
      </w:pPr>
      <w:bookmarkStart w:id="1" w:name="_Toc179702809"/>
      <w:r>
        <w:t>1:</w:t>
      </w:r>
      <w:r w:rsidR="00122FAE" w:rsidRPr="00122FAE">
        <w:t xml:space="preserve"> Introduction</w:t>
      </w:r>
      <w:bookmarkEnd w:id="1"/>
    </w:p>
    <w:p w14:paraId="14717051" w14:textId="77777777" w:rsidR="00122FAE" w:rsidRPr="00122FAE" w:rsidRDefault="00122FAE" w:rsidP="00122FAE">
      <w:pPr>
        <w:rPr>
          <w:b/>
          <w:bCs/>
        </w:rPr>
      </w:pPr>
      <w:r w:rsidRPr="00122FAE">
        <w:rPr>
          <w:b/>
          <w:bCs/>
        </w:rPr>
        <w:t xml:space="preserve">This report will provide mitigation methods to resolve vulnerabilities discovered in a security architecture assessment on a mid-sized online store. In this report, we look at how to strengthen the cybersecurity of the business by tackling inefficiencies in the network design, access management, endpoint security and incident response abilities. The report finds potential risks, provides solutions to mitigate them, and makes sure the company can protect itself against cyber-attacks and maintain compliance with industry standards. </w:t>
      </w:r>
    </w:p>
    <w:p w14:paraId="5EEE9AAE" w14:textId="77777777" w:rsidR="00122FAE" w:rsidRPr="00122FAE" w:rsidRDefault="00122FAE" w:rsidP="00122FAE">
      <w:pPr>
        <w:rPr>
          <w:b/>
          <w:bCs/>
        </w:rPr>
      </w:pPr>
    </w:p>
    <w:p w14:paraId="02B0FB74" w14:textId="77777777" w:rsidR="00122FAE" w:rsidRPr="00122FAE" w:rsidRDefault="00122FAE" w:rsidP="00122FAE">
      <w:pPr>
        <w:rPr>
          <w:b/>
          <w:bCs/>
        </w:rPr>
      </w:pPr>
      <w:r w:rsidRPr="00122FAE">
        <w:rPr>
          <w:b/>
          <w:bCs/>
        </w:rPr>
        <w:t xml:space="preserve">It focuses on assessing the network environment, server environment, endpoint security and access control for the company and suggesting practical recommendations. Time constraints prevented a full review of physical security or employee education. </w:t>
      </w:r>
    </w:p>
    <w:p w14:paraId="5AAB3661" w14:textId="77777777" w:rsidR="00122FAE" w:rsidRPr="00122FAE" w:rsidRDefault="00122FAE" w:rsidP="00122FAE">
      <w:pPr>
        <w:rPr>
          <w:b/>
          <w:bCs/>
        </w:rPr>
      </w:pPr>
    </w:p>
    <w:p w14:paraId="20E8579C" w14:textId="77777777" w:rsidR="00AA6566" w:rsidRDefault="00AA6566" w:rsidP="00AA6566">
      <w:r>
        <w:br/>
      </w:r>
    </w:p>
    <w:p w14:paraId="1ACFD657" w14:textId="77777777" w:rsidR="00AA6566" w:rsidRDefault="00AA6566" w:rsidP="00AA6566"/>
    <w:p w14:paraId="71AE07CE" w14:textId="77777777" w:rsidR="00AA6566" w:rsidRDefault="00AA6566" w:rsidP="00AA6566"/>
    <w:p w14:paraId="7227AC04" w14:textId="77777777" w:rsidR="00AA6566" w:rsidRDefault="00AA6566" w:rsidP="00AA6566"/>
    <w:p w14:paraId="2F81E74C" w14:textId="77777777" w:rsidR="00AA6566" w:rsidRDefault="00AA6566" w:rsidP="00AA6566"/>
    <w:p w14:paraId="1A300DB1" w14:textId="77777777" w:rsidR="00AA6566" w:rsidRDefault="00AA6566" w:rsidP="00AA6566"/>
    <w:p w14:paraId="75520BA4" w14:textId="25932CF2" w:rsidR="00122FAE" w:rsidRPr="00122FAE" w:rsidRDefault="00122FAE" w:rsidP="00AA6566">
      <w:pPr>
        <w:pStyle w:val="Heading1"/>
      </w:pPr>
      <w:bookmarkStart w:id="2" w:name="_Toc179702810"/>
      <w:r w:rsidRPr="00122FAE">
        <w:lastRenderedPageBreak/>
        <w:t>2: State of the Security Market.</w:t>
      </w:r>
      <w:bookmarkEnd w:id="2"/>
      <w:r w:rsidRPr="00122FAE">
        <w:t xml:space="preserve"> </w:t>
      </w:r>
    </w:p>
    <w:p w14:paraId="679592B4" w14:textId="77777777" w:rsidR="00122FAE" w:rsidRPr="00122FAE" w:rsidRDefault="00122FAE" w:rsidP="00122FAE">
      <w:pPr>
        <w:rPr>
          <w:b/>
          <w:bCs/>
        </w:rPr>
      </w:pPr>
      <w:r w:rsidRPr="00122FAE">
        <w:rPr>
          <w:b/>
          <w:bCs/>
        </w:rPr>
        <w:t xml:space="preserve">The current security model is exposing multiple threats to the following vulnerabilities: </w:t>
      </w:r>
    </w:p>
    <w:p w14:paraId="7029F49B" w14:textId="77777777" w:rsidR="00122FAE" w:rsidRPr="00122FAE" w:rsidRDefault="00122FAE" w:rsidP="00122FAE">
      <w:pPr>
        <w:rPr>
          <w:b/>
          <w:bCs/>
        </w:rPr>
      </w:pPr>
    </w:p>
    <w:p w14:paraId="1499C9C2" w14:textId="77777777" w:rsidR="00122FAE" w:rsidRPr="00122FAE" w:rsidRDefault="00122FAE" w:rsidP="00122FAE">
      <w:pPr>
        <w:rPr>
          <w:b/>
          <w:bCs/>
        </w:rPr>
      </w:pPr>
      <w:r w:rsidRPr="00122FAE">
        <w:rPr>
          <w:b/>
          <w:bCs/>
        </w:rPr>
        <w:t xml:space="preserve">Flat Network: All devices (web server, payment gateway, employee devices) are shared on the same segment network that makes it vulnerable to cyber attacks. </w:t>
      </w:r>
    </w:p>
    <w:p w14:paraId="6ADDDD3C" w14:textId="77777777" w:rsidR="00122FAE" w:rsidRPr="00122FAE" w:rsidRDefault="00122FAE" w:rsidP="00122FAE">
      <w:pPr>
        <w:rPr>
          <w:b/>
          <w:bCs/>
        </w:rPr>
      </w:pPr>
      <w:r w:rsidRPr="00122FAE">
        <w:rPr>
          <w:b/>
          <w:bCs/>
        </w:rPr>
        <w:t xml:space="preserve">Old Endpoint Security: Staff devices aren’t regularly </w:t>
      </w:r>
      <w:proofErr w:type="gramStart"/>
      <w:r w:rsidRPr="00122FAE">
        <w:rPr>
          <w:b/>
          <w:bCs/>
        </w:rPr>
        <w:t>updated</w:t>
      </w:r>
      <w:proofErr w:type="gramEnd"/>
      <w:r w:rsidRPr="00122FAE">
        <w:rPr>
          <w:b/>
          <w:bCs/>
        </w:rPr>
        <w:t xml:space="preserve"> and anti-virus applications are out-of-date, making endpoints vulnerable to malware. </w:t>
      </w:r>
    </w:p>
    <w:p w14:paraId="5C7D24C1" w14:textId="77777777" w:rsidR="00122FAE" w:rsidRPr="00122FAE" w:rsidRDefault="00122FAE" w:rsidP="00122FAE">
      <w:pPr>
        <w:rPr>
          <w:b/>
          <w:bCs/>
        </w:rPr>
      </w:pPr>
      <w:r w:rsidRPr="00122FAE">
        <w:rPr>
          <w:b/>
          <w:bCs/>
        </w:rPr>
        <w:t xml:space="preserve">Poor Access Security: They just have plain username and password combinations and don’t support MFA, so it is not hard to gain access. </w:t>
      </w:r>
    </w:p>
    <w:p w14:paraId="47F7F7EC" w14:textId="77777777" w:rsidR="00122FAE" w:rsidRPr="00122FAE" w:rsidRDefault="00122FAE" w:rsidP="00122FAE">
      <w:pPr>
        <w:rPr>
          <w:b/>
          <w:bCs/>
        </w:rPr>
      </w:pPr>
      <w:r w:rsidRPr="00122FAE">
        <w:rPr>
          <w:b/>
          <w:bCs/>
        </w:rPr>
        <w:t xml:space="preserve">No Network Monitoring: It has no IDS or network monitoring to detect and attack threats </w:t>
      </w:r>
      <w:proofErr w:type="gramStart"/>
      <w:r w:rsidRPr="00122FAE">
        <w:rPr>
          <w:b/>
          <w:bCs/>
        </w:rPr>
        <w:t>at the moment</w:t>
      </w:r>
      <w:proofErr w:type="gramEnd"/>
      <w:r w:rsidRPr="00122FAE">
        <w:rPr>
          <w:b/>
          <w:bCs/>
        </w:rPr>
        <w:t xml:space="preserve"> of need. </w:t>
      </w:r>
    </w:p>
    <w:p w14:paraId="0EEF0396" w14:textId="77777777" w:rsidR="00122FAE" w:rsidRPr="00122FAE" w:rsidRDefault="00122FAE" w:rsidP="00122FAE">
      <w:pPr>
        <w:rPr>
          <w:b/>
          <w:bCs/>
        </w:rPr>
      </w:pPr>
      <w:r w:rsidRPr="00122FAE">
        <w:rPr>
          <w:b/>
          <w:bCs/>
        </w:rPr>
        <w:t xml:space="preserve">One Server </w:t>
      </w:r>
      <w:proofErr w:type="gramStart"/>
      <w:r w:rsidRPr="00122FAE">
        <w:rPr>
          <w:b/>
          <w:bCs/>
        </w:rPr>
        <w:t>With</w:t>
      </w:r>
      <w:proofErr w:type="gramEnd"/>
      <w:r w:rsidRPr="00122FAE">
        <w:rPr>
          <w:b/>
          <w:bCs/>
        </w:rPr>
        <w:t xml:space="preserve"> Multiple Services: The web server, payment gateway and database server are all centralized on one server that becomes a major source of failure and can make an impact more likely when there is a breach. </w:t>
      </w:r>
    </w:p>
    <w:p w14:paraId="026945B9" w14:textId="683064C8" w:rsidR="00122FAE" w:rsidRPr="00122FAE" w:rsidRDefault="00122FAE" w:rsidP="00AA6566">
      <w:pPr>
        <w:pStyle w:val="Heading1"/>
      </w:pPr>
      <w:bookmarkStart w:id="3" w:name="_Toc179702811"/>
      <w:r w:rsidRPr="00122FAE">
        <w:t>3: Security Architecture Objectives</w:t>
      </w:r>
      <w:bookmarkEnd w:id="3"/>
      <w:r w:rsidRPr="00122FAE">
        <w:t xml:space="preserve"> </w:t>
      </w:r>
    </w:p>
    <w:p w14:paraId="1BA46E7A" w14:textId="77777777" w:rsidR="00122FAE" w:rsidRPr="00122FAE" w:rsidRDefault="00122FAE" w:rsidP="00122FAE">
      <w:pPr>
        <w:rPr>
          <w:b/>
          <w:bCs/>
        </w:rPr>
      </w:pPr>
      <w:r w:rsidRPr="00122FAE">
        <w:rPr>
          <w:b/>
          <w:bCs/>
        </w:rPr>
        <w:t xml:space="preserve">The objectives of the proposed security architecture are to: </w:t>
      </w:r>
    </w:p>
    <w:p w14:paraId="0E2EEE81" w14:textId="77777777" w:rsidR="00122FAE" w:rsidRPr="00122FAE" w:rsidRDefault="00122FAE" w:rsidP="00122FAE">
      <w:pPr>
        <w:rPr>
          <w:b/>
          <w:bCs/>
        </w:rPr>
      </w:pPr>
    </w:p>
    <w:p w14:paraId="39808D7A" w14:textId="77777777" w:rsidR="00122FAE" w:rsidRPr="00122FAE" w:rsidRDefault="00122FAE" w:rsidP="00122FAE">
      <w:pPr>
        <w:rPr>
          <w:b/>
          <w:bCs/>
        </w:rPr>
      </w:pPr>
      <w:r w:rsidRPr="00122FAE">
        <w:rPr>
          <w:b/>
          <w:bCs/>
        </w:rPr>
        <w:t xml:space="preserve">Restoring Vital Business Resources: Safeguard the online storefront, payment gateway, and customer list from hackers. </w:t>
      </w:r>
    </w:p>
    <w:p w14:paraId="13C04728" w14:textId="77777777" w:rsidR="00122FAE" w:rsidRPr="00122FAE" w:rsidRDefault="00122FAE" w:rsidP="00122FAE">
      <w:pPr>
        <w:rPr>
          <w:b/>
          <w:bCs/>
        </w:rPr>
      </w:pPr>
      <w:r w:rsidRPr="00122FAE">
        <w:rPr>
          <w:b/>
          <w:bCs/>
        </w:rPr>
        <w:t xml:space="preserve">Maintain Regulation Compliance: Security measures that are compliant with compliance with regulatory requirements like the Payment Card Industry Data Security Standard (PCI DSS) for secure payments. </w:t>
      </w:r>
    </w:p>
    <w:p w14:paraId="52768818" w14:textId="77777777" w:rsidR="00122FAE" w:rsidRPr="00122FAE" w:rsidRDefault="00122FAE" w:rsidP="00122FAE">
      <w:pPr>
        <w:rPr>
          <w:b/>
          <w:bCs/>
        </w:rPr>
      </w:pPr>
      <w:r w:rsidRPr="00122FAE">
        <w:rPr>
          <w:b/>
          <w:bCs/>
        </w:rPr>
        <w:t xml:space="preserve">Assist with Future Growth: Offer a scalable architecture that will support the company’s future growth in traffic and customer records. </w:t>
      </w:r>
    </w:p>
    <w:p w14:paraId="284FF443" w14:textId="77777777" w:rsidR="00122FAE" w:rsidRPr="00122FAE" w:rsidRDefault="00122FAE" w:rsidP="00122FAE">
      <w:pPr>
        <w:rPr>
          <w:b/>
          <w:bCs/>
        </w:rPr>
      </w:pPr>
      <w:r w:rsidRPr="00122FAE">
        <w:rPr>
          <w:b/>
          <w:bCs/>
        </w:rPr>
        <w:t xml:space="preserve">Limit Business Interference: Offer solutions that can be implemented with minimum disruption to business as usual while increasing security of the company. </w:t>
      </w:r>
    </w:p>
    <w:p w14:paraId="6E056D8D" w14:textId="77777777" w:rsidR="00AA6566" w:rsidRDefault="00AA6566" w:rsidP="00122FAE">
      <w:pPr>
        <w:rPr>
          <w:b/>
          <w:bCs/>
        </w:rPr>
      </w:pPr>
    </w:p>
    <w:p w14:paraId="3DE57C31" w14:textId="77777777" w:rsidR="00AA6566" w:rsidRDefault="00AA6566" w:rsidP="00122FAE">
      <w:pPr>
        <w:rPr>
          <w:b/>
          <w:bCs/>
        </w:rPr>
      </w:pPr>
    </w:p>
    <w:p w14:paraId="1E5A6544" w14:textId="6148B8C6" w:rsidR="00122FAE" w:rsidRPr="00122FAE" w:rsidRDefault="00122FAE" w:rsidP="00AA6566">
      <w:pPr>
        <w:pStyle w:val="Heading1"/>
      </w:pPr>
      <w:bookmarkStart w:id="4" w:name="_Toc179702812"/>
      <w:r w:rsidRPr="00122FAE">
        <w:lastRenderedPageBreak/>
        <w:t>4: Security Architecture Recommendations</w:t>
      </w:r>
      <w:bookmarkEnd w:id="4"/>
      <w:r w:rsidRPr="00122FAE">
        <w:t xml:space="preserve"> </w:t>
      </w:r>
    </w:p>
    <w:p w14:paraId="0CEB9AA7" w14:textId="77777777" w:rsidR="00122FAE" w:rsidRPr="00122FAE" w:rsidRDefault="00122FAE" w:rsidP="00122FAE">
      <w:pPr>
        <w:rPr>
          <w:b/>
          <w:bCs/>
        </w:rPr>
      </w:pPr>
      <w:r w:rsidRPr="00122FAE">
        <w:rPr>
          <w:b/>
          <w:bCs/>
        </w:rPr>
        <w:t xml:space="preserve">Security in your network, The Network Security: </w:t>
      </w:r>
    </w:p>
    <w:p w14:paraId="4598ADF1" w14:textId="77777777" w:rsidR="00122FAE" w:rsidRPr="00122FAE" w:rsidRDefault="00122FAE" w:rsidP="00122FAE">
      <w:pPr>
        <w:rPr>
          <w:b/>
          <w:bCs/>
        </w:rPr>
      </w:pPr>
      <w:r w:rsidRPr="00122FAE">
        <w:rPr>
          <w:b/>
          <w:bCs/>
        </w:rPr>
        <w:t xml:space="preserve">Network Segmentation: Use VLANs to partition the network into separate units (e.g., public in a DMZ, internal network, database server). Use firewalls to regulate traffic between segments. </w:t>
      </w:r>
    </w:p>
    <w:p w14:paraId="0D55D603" w14:textId="77777777" w:rsidR="00122FAE" w:rsidRPr="00122FAE" w:rsidRDefault="00122FAE" w:rsidP="00122FAE">
      <w:pPr>
        <w:rPr>
          <w:b/>
          <w:bCs/>
        </w:rPr>
      </w:pPr>
      <w:r w:rsidRPr="00122FAE">
        <w:rPr>
          <w:b/>
          <w:bCs/>
        </w:rPr>
        <w:t xml:space="preserve">Firewall &amp; Security Updates: Enforce firewall policies to sift through traffic and block unauthorized access to internal resources. </w:t>
      </w:r>
    </w:p>
    <w:p w14:paraId="30FFF44D" w14:textId="77777777" w:rsidR="00122FAE" w:rsidRPr="00122FAE" w:rsidRDefault="00122FAE" w:rsidP="00122FAE">
      <w:pPr>
        <w:rPr>
          <w:b/>
          <w:bCs/>
        </w:rPr>
      </w:pPr>
      <w:r w:rsidRPr="00122FAE">
        <w:rPr>
          <w:b/>
          <w:bCs/>
        </w:rPr>
        <w:t xml:space="preserve">Intrusion Detection System (IDS): Install an IDS and watch for network intrusions to find and prevent breaches. </w:t>
      </w:r>
    </w:p>
    <w:p w14:paraId="664C0530" w14:textId="77777777" w:rsidR="00122FAE" w:rsidRPr="00122FAE" w:rsidRDefault="00122FAE" w:rsidP="00122FAE">
      <w:pPr>
        <w:rPr>
          <w:b/>
          <w:bCs/>
        </w:rPr>
      </w:pPr>
      <w:r w:rsidRPr="00122FAE">
        <w:rPr>
          <w:b/>
          <w:bCs/>
        </w:rPr>
        <w:t xml:space="preserve">Privacy / Security: The Protection of your Data </w:t>
      </w:r>
    </w:p>
    <w:p w14:paraId="0D6FECC4" w14:textId="77777777" w:rsidR="00122FAE" w:rsidRPr="00122FAE" w:rsidRDefault="00122FAE" w:rsidP="00122FAE">
      <w:pPr>
        <w:rPr>
          <w:b/>
          <w:bCs/>
        </w:rPr>
      </w:pPr>
      <w:r w:rsidRPr="00122FAE">
        <w:rPr>
          <w:b/>
          <w:bCs/>
        </w:rPr>
        <w:t xml:space="preserve">Database Encryption: Encrypt customer data within the database and keep sensitive data safe if you are hacked. </w:t>
      </w:r>
    </w:p>
    <w:p w14:paraId="19DAC504" w14:textId="77777777" w:rsidR="00122FAE" w:rsidRPr="00122FAE" w:rsidRDefault="00122FAE" w:rsidP="00122FAE">
      <w:pPr>
        <w:rPr>
          <w:b/>
          <w:bCs/>
        </w:rPr>
      </w:pPr>
      <w:r w:rsidRPr="00122FAE">
        <w:rPr>
          <w:b/>
          <w:bCs/>
        </w:rPr>
        <w:t xml:space="preserve">Backup and Recovery: Plan a solid data backup system such as weekly backup of the customer database to an offsite location or protected cloud provider. </w:t>
      </w:r>
    </w:p>
    <w:p w14:paraId="78C4EB90" w14:textId="77777777" w:rsidR="00122FAE" w:rsidRPr="00122FAE" w:rsidRDefault="00122FAE" w:rsidP="00122FAE">
      <w:pPr>
        <w:rPr>
          <w:b/>
          <w:bCs/>
        </w:rPr>
      </w:pPr>
      <w:r w:rsidRPr="00122FAE">
        <w:rPr>
          <w:b/>
          <w:bCs/>
        </w:rPr>
        <w:t xml:space="preserve">Endpoint Security – </w:t>
      </w:r>
    </w:p>
    <w:p w14:paraId="358DED99" w14:textId="77777777" w:rsidR="00122FAE" w:rsidRPr="00122FAE" w:rsidRDefault="00122FAE" w:rsidP="00122FAE">
      <w:pPr>
        <w:rPr>
          <w:b/>
          <w:bCs/>
        </w:rPr>
      </w:pPr>
      <w:r w:rsidRPr="00122FAE">
        <w:rPr>
          <w:b/>
          <w:bCs/>
        </w:rPr>
        <w:t xml:space="preserve">Patch Management: Maintain a patch management schedule for all the employee devices, servers, and software. </w:t>
      </w:r>
    </w:p>
    <w:p w14:paraId="20E0CAD8" w14:textId="77777777" w:rsidR="00122FAE" w:rsidRPr="00122FAE" w:rsidRDefault="00122FAE" w:rsidP="00122FAE">
      <w:pPr>
        <w:rPr>
          <w:b/>
          <w:bCs/>
        </w:rPr>
      </w:pPr>
      <w:r w:rsidRPr="00122FAE">
        <w:rPr>
          <w:b/>
          <w:bCs/>
        </w:rPr>
        <w:t xml:space="preserve">Endpoint Protection: Upgrade antivirus and anti-malware solutions for every employee </w:t>
      </w:r>
      <w:proofErr w:type="gramStart"/>
      <w:r w:rsidRPr="00122FAE">
        <w:rPr>
          <w:b/>
          <w:bCs/>
        </w:rPr>
        <w:t>device, and</w:t>
      </w:r>
      <w:proofErr w:type="gramEnd"/>
      <w:r w:rsidRPr="00122FAE">
        <w:rPr>
          <w:b/>
          <w:bCs/>
        </w:rPr>
        <w:t xml:space="preserve"> invest in EDR products to prevent attacks. </w:t>
      </w:r>
    </w:p>
    <w:p w14:paraId="6AD28626" w14:textId="77777777" w:rsidR="00122FAE" w:rsidRPr="00122FAE" w:rsidRDefault="00122FAE" w:rsidP="00122FAE">
      <w:pPr>
        <w:rPr>
          <w:b/>
          <w:bCs/>
        </w:rPr>
      </w:pPr>
      <w:r w:rsidRPr="00122FAE">
        <w:rPr>
          <w:b/>
          <w:bCs/>
        </w:rPr>
        <w:t>IAM (</w:t>
      </w:r>
      <w:proofErr w:type="spellStart"/>
      <w:proofErr w:type="gramStart"/>
      <w:r w:rsidRPr="00122FAE">
        <w:rPr>
          <w:b/>
          <w:bCs/>
        </w:rPr>
        <w:t>Iam</w:t>
      </w:r>
      <w:proofErr w:type="spellEnd"/>
      <w:r w:rsidRPr="00122FAE">
        <w:rPr>
          <w:b/>
          <w:bCs/>
        </w:rPr>
        <w:t xml:space="preserve"> )</w:t>
      </w:r>
      <w:proofErr w:type="gramEnd"/>
      <w:r w:rsidRPr="00122FAE">
        <w:rPr>
          <w:b/>
          <w:bCs/>
        </w:rPr>
        <w:t xml:space="preserve"> Identity and Access Management </w:t>
      </w:r>
    </w:p>
    <w:p w14:paraId="29715D29" w14:textId="77777777" w:rsidR="00122FAE" w:rsidRPr="00122FAE" w:rsidRDefault="00122FAE" w:rsidP="00122FAE">
      <w:pPr>
        <w:rPr>
          <w:b/>
          <w:bCs/>
        </w:rPr>
      </w:pPr>
      <w:r w:rsidRPr="00122FAE">
        <w:rPr>
          <w:b/>
          <w:bCs/>
        </w:rPr>
        <w:t xml:space="preserve">MFA: Set MFA on all users’ logins especially those related to key systems like the payment gateway and the database. </w:t>
      </w:r>
    </w:p>
    <w:p w14:paraId="7D0FC362" w14:textId="77777777" w:rsidR="00122FAE" w:rsidRPr="00122FAE" w:rsidRDefault="00122FAE" w:rsidP="00122FAE">
      <w:pPr>
        <w:rPr>
          <w:b/>
          <w:bCs/>
        </w:rPr>
      </w:pPr>
      <w:r w:rsidRPr="00122FAE">
        <w:rPr>
          <w:b/>
          <w:bCs/>
        </w:rPr>
        <w:t xml:space="preserve">Role Based Access Control (RBAC): RBAC allows you to control access based on employees’ position in the </w:t>
      </w:r>
      <w:proofErr w:type="gramStart"/>
      <w:r w:rsidRPr="00122FAE">
        <w:rPr>
          <w:b/>
          <w:bCs/>
        </w:rPr>
        <w:t>company</w:t>
      </w:r>
      <w:proofErr w:type="gramEnd"/>
      <w:r w:rsidRPr="00122FAE">
        <w:rPr>
          <w:b/>
          <w:bCs/>
        </w:rPr>
        <w:t xml:space="preserve"> so they are only allowed to access resources for the tasks they perform. </w:t>
      </w:r>
    </w:p>
    <w:p w14:paraId="60C79078" w14:textId="77777777" w:rsidR="00122FAE" w:rsidRPr="00122FAE" w:rsidRDefault="00122FAE" w:rsidP="00122FAE">
      <w:pPr>
        <w:rPr>
          <w:b/>
          <w:bCs/>
        </w:rPr>
      </w:pPr>
      <w:r w:rsidRPr="00122FAE">
        <w:rPr>
          <w:b/>
          <w:bCs/>
        </w:rPr>
        <w:t xml:space="preserve">Cloud Security Solution: </w:t>
      </w:r>
    </w:p>
    <w:p w14:paraId="62FE2DD3" w14:textId="77777777" w:rsidR="00122FAE" w:rsidRPr="00122FAE" w:rsidRDefault="00122FAE" w:rsidP="00122FAE">
      <w:pPr>
        <w:rPr>
          <w:b/>
          <w:bCs/>
        </w:rPr>
      </w:pPr>
      <w:r w:rsidRPr="00122FAE">
        <w:rPr>
          <w:b/>
          <w:bCs/>
        </w:rPr>
        <w:t xml:space="preserve">- Encryption of Cloud Storage: Secure the whole cloud data and do not allow any access. Always review cloud service setups to make sure it’s security compliant. </w:t>
      </w:r>
    </w:p>
    <w:p w14:paraId="4C30D683" w14:textId="77777777" w:rsidR="00122FAE" w:rsidRPr="00122FAE" w:rsidRDefault="00122FAE" w:rsidP="00122FAE">
      <w:pPr>
        <w:rPr>
          <w:b/>
          <w:bCs/>
        </w:rPr>
      </w:pPr>
      <w:r w:rsidRPr="00122FAE">
        <w:rPr>
          <w:b/>
          <w:bCs/>
        </w:rPr>
        <w:t xml:space="preserve">Logging and monitoring: Logging and monitoring for </w:t>
      </w:r>
      <w:proofErr w:type="gramStart"/>
      <w:r w:rsidRPr="00122FAE">
        <w:rPr>
          <w:b/>
          <w:bCs/>
        </w:rPr>
        <w:t>all of</w:t>
      </w:r>
      <w:proofErr w:type="gramEnd"/>
      <w:r w:rsidRPr="00122FAE">
        <w:rPr>
          <w:b/>
          <w:bCs/>
        </w:rPr>
        <w:t xml:space="preserve"> the cloud services to monitor access and security threats. </w:t>
      </w:r>
    </w:p>
    <w:p w14:paraId="08A237C9" w14:textId="77777777" w:rsidR="00122FAE" w:rsidRPr="00122FAE" w:rsidRDefault="00122FAE" w:rsidP="00122FAE">
      <w:pPr>
        <w:rPr>
          <w:b/>
          <w:bCs/>
        </w:rPr>
      </w:pPr>
      <w:r w:rsidRPr="00122FAE">
        <w:rPr>
          <w:b/>
          <w:bCs/>
        </w:rPr>
        <w:lastRenderedPageBreak/>
        <w:t xml:space="preserve">Incident Response Services for you – Learn more about incident response. </w:t>
      </w:r>
    </w:p>
    <w:p w14:paraId="5242C57A" w14:textId="77777777" w:rsidR="00122FAE" w:rsidRPr="00122FAE" w:rsidRDefault="00122FAE" w:rsidP="00122FAE">
      <w:pPr>
        <w:rPr>
          <w:b/>
          <w:bCs/>
        </w:rPr>
      </w:pPr>
      <w:r w:rsidRPr="00122FAE">
        <w:rPr>
          <w:b/>
          <w:bCs/>
        </w:rPr>
        <w:t xml:space="preserve">Incident Response Plan: Create an official incident response plan, which will cover your protocols in case of a security breach or loss of data. </w:t>
      </w:r>
    </w:p>
    <w:p w14:paraId="669EC0A5" w14:textId="77777777" w:rsidR="00122FAE" w:rsidRPr="00122FAE" w:rsidRDefault="00122FAE" w:rsidP="00122FAE">
      <w:pPr>
        <w:rPr>
          <w:b/>
          <w:bCs/>
        </w:rPr>
      </w:pPr>
      <w:r w:rsidRPr="00122FAE">
        <w:rPr>
          <w:b/>
          <w:bCs/>
        </w:rPr>
        <w:t xml:space="preserve">Security Information and Event Management (SIEM): Install a SIEM that collects logs from various locations (firewalls, servers, endpoints) and warns the security team on possible breaches real-time. </w:t>
      </w:r>
    </w:p>
    <w:p w14:paraId="73516649" w14:textId="77777777" w:rsidR="00122FAE" w:rsidRPr="00122FAE" w:rsidRDefault="00122FAE" w:rsidP="00122FAE">
      <w:pPr>
        <w:rPr>
          <w:b/>
          <w:bCs/>
        </w:rPr>
      </w:pPr>
      <w:r w:rsidRPr="00122FAE">
        <w:rPr>
          <w:b/>
          <w:bCs/>
        </w:rPr>
        <w:t xml:space="preserve">- Physical Security. </w:t>
      </w:r>
    </w:p>
    <w:p w14:paraId="14CDF163" w14:textId="77777777" w:rsidR="00122FAE" w:rsidRPr="00122FAE" w:rsidRDefault="00122FAE" w:rsidP="00122FAE">
      <w:pPr>
        <w:rPr>
          <w:b/>
          <w:bCs/>
        </w:rPr>
      </w:pPr>
      <w:r w:rsidRPr="00122FAE">
        <w:rPr>
          <w:b/>
          <w:bCs/>
        </w:rPr>
        <w:t xml:space="preserve">Secure Server Rooms: Create physical access control for all areas of IT infrastructure where privileged staff cannot get to sensitive hardware. </w:t>
      </w:r>
    </w:p>
    <w:p w14:paraId="3BB227F9" w14:textId="77777777" w:rsidR="00122FAE" w:rsidRPr="00122FAE" w:rsidRDefault="00122FAE" w:rsidP="00122FAE">
      <w:pPr>
        <w:rPr>
          <w:b/>
          <w:bCs/>
        </w:rPr>
      </w:pPr>
      <w:r w:rsidRPr="00122FAE">
        <w:rPr>
          <w:b/>
          <w:bCs/>
        </w:rPr>
        <w:t xml:space="preserve">Monitors: Invest in security cameras and access control systems to log physical entry to the server room. </w:t>
      </w:r>
    </w:p>
    <w:p w14:paraId="3CB46076" w14:textId="1747D42C" w:rsidR="00122FAE" w:rsidRPr="00122FAE" w:rsidRDefault="00122FAE" w:rsidP="00AA6566">
      <w:pPr>
        <w:pStyle w:val="Heading1"/>
      </w:pPr>
      <w:bookmarkStart w:id="5" w:name="_Toc179702813"/>
      <w:r w:rsidRPr="00122FAE">
        <w:t>5. Implementation Plan</w:t>
      </w:r>
      <w:bookmarkEnd w:id="5"/>
      <w:r w:rsidRPr="00122FAE">
        <w:t xml:space="preserve"> </w:t>
      </w:r>
    </w:p>
    <w:p w14:paraId="6EE56302" w14:textId="77777777" w:rsidR="00122FAE" w:rsidRPr="00122FAE" w:rsidRDefault="00122FAE" w:rsidP="00122FAE">
      <w:pPr>
        <w:rPr>
          <w:b/>
          <w:bCs/>
        </w:rPr>
      </w:pPr>
      <w:r w:rsidRPr="00122FAE">
        <w:rPr>
          <w:b/>
          <w:bCs/>
        </w:rPr>
        <w:t xml:space="preserve">A phased approach is recommended to implement the security in a way that allows for as little disruption to business as possible: </w:t>
      </w:r>
    </w:p>
    <w:p w14:paraId="71144340" w14:textId="77777777" w:rsidR="00122FAE" w:rsidRPr="00122FAE" w:rsidRDefault="00122FAE" w:rsidP="00122FAE">
      <w:pPr>
        <w:rPr>
          <w:b/>
          <w:bCs/>
        </w:rPr>
      </w:pPr>
    </w:p>
    <w:p w14:paraId="3164F473" w14:textId="77777777" w:rsidR="00122FAE" w:rsidRPr="00122FAE" w:rsidRDefault="00122FAE" w:rsidP="00122FAE">
      <w:pPr>
        <w:rPr>
          <w:b/>
          <w:bCs/>
        </w:rPr>
      </w:pPr>
      <w:r w:rsidRPr="00122FAE">
        <w:rPr>
          <w:b/>
          <w:bCs/>
        </w:rPr>
        <w:t xml:space="preserve">Phase 1 (0-3 months): </w:t>
      </w:r>
    </w:p>
    <w:p w14:paraId="09029F8C" w14:textId="77777777" w:rsidR="00122FAE" w:rsidRPr="00122FAE" w:rsidRDefault="00122FAE" w:rsidP="00122FAE">
      <w:pPr>
        <w:rPr>
          <w:b/>
          <w:bCs/>
        </w:rPr>
      </w:pPr>
    </w:p>
    <w:p w14:paraId="44AF6113" w14:textId="77777777" w:rsidR="00122FAE" w:rsidRPr="00122FAE" w:rsidRDefault="00122FAE" w:rsidP="00122FAE">
      <w:pPr>
        <w:rPr>
          <w:b/>
          <w:bCs/>
        </w:rPr>
      </w:pPr>
      <w:r w:rsidRPr="00122FAE">
        <w:rPr>
          <w:b/>
          <w:bCs/>
        </w:rPr>
        <w:t xml:space="preserve">Segmentation and firewall updates of the network. </w:t>
      </w:r>
    </w:p>
    <w:p w14:paraId="172BFDFB" w14:textId="77777777" w:rsidR="00122FAE" w:rsidRPr="00122FAE" w:rsidRDefault="00122FAE" w:rsidP="00122FAE">
      <w:pPr>
        <w:rPr>
          <w:b/>
          <w:bCs/>
        </w:rPr>
      </w:pPr>
      <w:r w:rsidRPr="00122FAE">
        <w:rPr>
          <w:b/>
          <w:bCs/>
        </w:rPr>
        <w:t xml:space="preserve">— Enable multi-factor authentication (MFA) — Add MFA and enable multi-factor authentication. </w:t>
      </w:r>
    </w:p>
    <w:p w14:paraId="0DBB4520" w14:textId="77777777" w:rsidR="00122FAE" w:rsidRPr="00122FAE" w:rsidRDefault="00122FAE" w:rsidP="00122FAE">
      <w:pPr>
        <w:rPr>
          <w:b/>
          <w:bCs/>
        </w:rPr>
      </w:pPr>
      <w:r w:rsidRPr="00122FAE">
        <w:rPr>
          <w:b/>
          <w:bCs/>
        </w:rPr>
        <w:t xml:space="preserve">Apply endpoint defense and patching solutions. </w:t>
      </w:r>
    </w:p>
    <w:p w14:paraId="6457A647" w14:textId="77777777" w:rsidR="00122FAE" w:rsidRPr="00122FAE" w:rsidRDefault="00122FAE" w:rsidP="00122FAE">
      <w:pPr>
        <w:rPr>
          <w:b/>
          <w:bCs/>
        </w:rPr>
      </w:pPr>
      <w:r w:rsidRPr="00122FAE">
        <w:rPr>
          <w:b/>
          <w:bCs/>
        </w:rPr>
        <w:t xml:space="preserve">Phase 2 (3-6 months): </w:t>
      </w:r>
    </w:p>
    <w:p w14:paraId="1192E0D7" w14:textId="77777777" w:rsidR="00122FAE" w:rsidRPr="00122FAE" w:rsidRDefault="00122FAE" w:rsidP="00122FAE">
      <w:pPr>
        <w:rPr>
          <w:b/>
          <w:bCs/>
        </w:rPr>
      </w:pPr>
    </w:p>
    <w:p w14:paraId="4AC852ED" w14:textId="77777777" w:rsidR="00122FAE" w:rsidRPr="00122FAE" w:rsidRDefault="00122FAE" w:rsidP="00122FAE">
      <w:pPr>
        <w:rPr>
          <w:b/>
          <w:bCs/>
        </w:rPr>
      </w:pPr>
      <w:r w:rsidRPr="00122FAE">
        <w:rPr>
          <w:b/>
          <w:bCs/>
        </w:rPr>
        <w:t xml:space="preserve">Encrypt the database and implement backup cycles periodically. </w:t>
      </w:r>
    </w:p>
    <w:p w14:paraId="02221822" w14:textId="77777777" w:rsidR="00122FAE" w:rsidRPr="00122FAE" w:rsidRDefault="00122FAE" w:rsidP="00122FAE">
      <w:pPr>
        <w:rPr>
          <w:b/>
          <w:bCs/>
        </w:rPr>
      </w:pPr>
      <w:r w:rsidRPr="00122FAE">
        <w:rPr>
          <w:b/>
          <w:bCs/>
        </w:rPr>
        <w:t xml:space="preserve">Network and cloud monitoring with an IDS/SIEM. </w:t>
      </w:r>
    </w:p>
    <w:p w14:paraId="71046F25" w14:textId="77777777" w:rsidR="00122FAE" w:rsidRPr="00122FAE" w:rsidRDefault="00122FAE" w:rsidP="00122FAE">
      <w:pPr>
        <w:rPr>
          <w:b/>
          <w:bCs/>
        </w:rPr>
      </w:pPr>
      <w:r w:rsidRPr="00122FAE">
        <w:rPr>
          <w:b/>
          <w:bCs/>
        </w:rPr>
        <w:t xml:space="preserve">Create an incident management plan. </w:t>
      </w:r>
    </w:p>
    <w:p w14:paraId="02F57F96" w14:textId="2A0F7FB8" w:rsidR="00122FAE" w:rsidRPr="00122FAE" w:rsidRDefault="00122FAE" w:rsidP="00122FAE">
      <w:pPr>
        <w:rPr>
          <w:b/>
          <w:bCs/>
        </w:rPr>
      </w:pPr>
      <w:r w:rsidRPr="00122FAE">
        <w:rPr>
          <w:b/>
          <w:bCs/>
        </w:rPr>
        <w:t xml:space="preserve">Phase 3 (6-9 months): </w:t>
      </w:r>
    </w:p>
    <w:p w14:paraId="1F2C4EF2" w14:textId="77777777" w:rsidR="00122FAE" w:rsidRPr="00122FAE" w:rsidRDefault="00122FAE" w:rsidP="00122FAE">
      <w:pPr>
        <w:rPr>
          <w:b/>
          <w:bCs/>
        </w:rPr>
      </w:pPr>
      <w:r w:rsidRPr="00122FAE">
        <w:rPr>
          <w:b/>
          <w:bCs/>
        </w:rPr>
        <w:lastRenderedPageBreak/>
        <w:t xml:space="preserve">Apply role-based access control (RBAC). </w:t>
      </w:r>
    </w:p>
    <w:p w14:paraId="01DD6F44" w14:textId="77777777" w:rsidR="00122FAE" w:rsidRPr="00122FAE" w:rsidRDefault="00122FAE" w:rsidP="00122FAE">
      <w:pPr>
        <w:rPr>
          <w:b/>
          <w:bCs/>
        </w:rPr>
      </w:pPr>
      <w:r w:rsidRPr="00122FAE">
        <w:rPr>
          <w:b/>
          <w:bCs/>
        </w:rPr>
        <w:t xml:space="preserve">Upgrade physical security (if required) </w:t>
      </w:r>
    </w:p>
    <w:p w14:paraId="2702238D" w14:textId="77777777" w:rsidR="00122FAE" w:rsidRPr="00122FAE" w:rsidRDefault="00122FAE" w:rsidP="00122FAE">
      <w:pPr>
        <w:rPr>
          <w:b/>
          <w:bCs/>
        </w:rPr>
      </w:pPr>
      <w:r w:rsidRPr="00122FAE">
        <w:rPr>
          <w:b/>
          <w:bCs/>
        </w:rPr>
        <w:t xml:space="preserve">Check and configure cloud security settings. </w:t>
      </w:r>
    </w:p>
    <w:p w14:paraId="181A9345" w14:textId="77777777" w:rsidR="00122FAE" w:rsidRPr="00122FAE" w:rsidRDefault="00122FAE" w:rsidP="00122FAE">
      <w:pPr>
        <w:rPr>
          <w:b/>
          <w:bCs/>
        </w:rPr>
      </w:pPr>
      <w:r w:rsidRPr="00122FAE">
        <w:rPr>
          <w:b/>
          <w:bCs/>
        </w:rPr>
        <w:t xml:space="preserve">Hardware Prerequisites: </w:t>
      </w:r>
    </w:p>
    <w:p w14:paraId="4E908DA4" w14:textId="77777777" w:rsidR="00122FAE" w:rsidRPr="00122FAE" w:rsidRDefault="00122FAE" w:rsidP="00122FAE">
      <w:pPr>
        <w:rPr>
          <w:b/>
          <w:bCs/>
        </w:rPr>
      </w:pPr>
      <w:r w:rsidRPr="00122FAE">
        <w:rPr>
          <w:b/>
          <w:bCs/>
        </w:rPr>
        <w:t xml:space="preserve">Group: IT Security, network engineers, cloud administrators. </w:t>
      </w:r>
    </w:p>
    <w:p w14:paraId="1A96A2AC" w14:textId="77777777" w:rsidR="00122FAE" w:rsidRPr="00122FAE" w:rsidRDefault="00122FAE" w:rsidP="00122FAE">
      <w:pPr>
        <w:rPr>
          <w:b/>
          <w:bCs/>
        </w:rPr>
      </w:pPr>
      <w:r w:rsidRPr="00122FAE">
        <w:rPr>
          <w:b/>
          <w:bCs/>
        </w:rPr>
        <w:t xml:space="preserve">Technologies: IDS, SIEM, MFA tools, encryption, cloud monitoring solutions. </w:t>
      </w:r>
    </w:p>
    <w:p w14:paraId="1FEB6F03" w14:textId="77777777" w:rsidR="00122FAE" w:rsidRPr="00122FAE" w:rsidRDefault="00122FAE" w:rsidP="00122FAE">
      <w:pPr>
        <w:rPr>
          <w:b/>
          <w:bCs/>
        </w:rPr>
      </w:pPr>
      <w:r w:rsidRPr="00122FAE">
        <w:rPr>
          <w:b/>
          <w:bCs/>
        </w:rPr>
        <w:t xml:space="preserve">Budget: Based on hardware upgrades, software licenses, and potential consulting. </w:t>
      </w:r>
    </w:p>
    <w:p w14:paraId="260E875B" w14:textId="35C5BA20" w:rsidR="00122FAE" w:rsidRPr="00122FAE" w:rsidRDefault="00122FAE" w:rsidP="00AA6566">
      <w:pPr>
        <w:pStyle w:val="Heading1"/>
      </w:pPr>
      <w:bookmarkStart w:id="6" w:name="_Toc179702814"/>
      <w:r w:rsidRPr="00122FAE">
        <w:t>6: Conclusion</w:t>
      </w:r>
      <w:bookmarkEnd w:id="6"/>
      <w:r w:rsidRPr="00122FAE">
        <w:t xml:space="preserve"> </w:t>
      </w:r>
    </w:p>
    <w:p w14:paraId="6DDF9F90" w14:textId="77777777" w:rsidR="00EF6D1E" w:rsidRDefault="00122FAE" w:rsidP="00EF6D1E">
      <w:pPr>
        <w:rPr>
          <w:rStyle w:val="Heading1Char"/>
        </w:rPr>
      </w:pPr>
      <w:r w:rsidRPr="00122FAE">
        <w:rPr>
          <w:b/>
          <w:bCs/>
        </w:rPr>
        <w:t>There are severe risks to business and customer information due to the security holes that have been found in the company network. If they follow the recommended security policies, the company is less susceptible to cyber attacks, regulatory compliance and create a scalable, secure environment for further expansion. A gradual rollout will give the company the flexibility to expand its security presence without compromising business operations. Continuous monitoring, updates, and training will be key to keeping the security architecture working well.</w:t>
      </w:r>
      <w:r w:rsidR="00EF6D1E">
        <w:rPr>
          <w:b/>
          <w:bCs/>
        </w:rPr>
        <w:br/>
      </w:r>
      <w:r w:rsidR="00EF6D1E">
        <w:rPr>
          <w:b/>
          <w:bCs/>
        </w:rPr>
        <w:br/>
      </w:r>
    </w:p>
    <w:p w14:paraId="149F8BB9" w14:textId="77777777" w:rsidR="00EF6D1E" w:rsidRDefault="00EF6D1E" w:rsidP="00EF6D1E">
      <w:pPr>
        <w:rPr>
          <w:rStyle w:val="Heading1Char"/>
        </w:rPr>
      </w:pPr>
    </w:p>
    <w:p w14:paraId="2A6DB6FA" w14:textId="77777777" w:rsidR="00EF6D1E" w:rsidRDefault="00EF6D1E" w:rsidP="00EF6D1E">
      <w:pPr>
        <w:rPr>
          <w:rStyle w:val="Heading1Char"/>
        </w:rPr>
      </w:pPr>
    </w:p>
    <w:p w14:paraId="0DB53C3C" w14:textId="77777777" w:rsidR="00EF6D1E" w:rsidRDefault="00EF6D1E" w:rsidP="00EF6D1E">
      <w:pPr>
        <w:rPr>
          <w:rStyle w:val="Heading1Char"/>
        </w:rPr>
      </w:pPr>
    </w:p>
    <w:p w14:paraId="7E949B13" w14:textId="77777777" w:rsidR="00EF6D1E" w:rsidRDefault="00EF6D1E" w:rsidP="00EF6D1E">
      <w:pPr>
        <w:rPr>
          <w:rStyle w:val="Heading1Char"/>
        </w:rPr>
      </w:pPr>
    </w:p>
    <w:p w14:paraId="050C0941" w14:textId="77777777" w:rsidR="00EF6D1E" w:rsidRDefault="00EF6D1E" w:rsidP="00EF6D1E">
      <w:pPr>
        <w:rPr>
          <w:rStyle w:val="Heading1Char"/>
        </w:rPr>
      </w:pPr>
    </w:p>
    <w:p w14:paraId="57179DB1" w14:textId="77777777" w:rsidR="00EF6D1E" w:rsidRDefault="00EF6D1E" w:rsidP="00EF6D1E">
      <w:pPr>
        <w:rPr>
          <w:rStyle w:val="Heading1Char"/>
        </w:rPr>
      </w:pPr>
    </w:p>
    <w:p w14:paraId="3AD6E7BC" w14:textId="660B35B0" w:rsidR="00EF6D1E" w:rsidRPr="00EF6D1E" w:rsidRDefault="00EF6D1E" w:rsidP="00EF6D1E">
      <w:bookmarkStart w:id="7" w:name="_Toc179702815"/>
      <w:r w:rsidRPr="00EF6D1E">
        <w:rPr>
          <w:rStyle w:val="Heading1Char"/>
        </w:rPr>
        <w:lastRenderedPageBreak/>
        <w:t>References &amp; Citations</w:t>
      </w:r>
      <w:bookmarkEnd w:id="7"/>
      <w:r>
        <w:rPr>
          <w:rStyle w:val="Heading1Char"/>
        </w:rPr>
        <w:br/>
      </w:r>
      <w:proofErr w:type="gramStart"/>
      <w:r w:rsidRPr="00EF6D1E">
        <w:t xml:space="preserve">  </w:t>
      </w:r>
      <w:r w:rsidRPr="00EF6D1E">
        <w:rPr>
          <w:b/>
          <w:bCs/>
        </w:rPr>
        <w:t>NIST</w:t>
      </w:r>
      <w:proofErr w:type="gramEnd"/>
      <w:r w:rsidRPr="00EF6D1E">
        <w:rPr>
          <w:b/>
          <w:bCs/>
        </w:rPr>
        <w:t xml:space="preserve"> SP 800-125: Guide to Security for Full Virtualization Technologies</w:t>
      </w:r>
    </w:p>
    <w:p w14:paraId="6184D8DB" w14:textId="77777777" w:rsidR="00EF6D1E" w:rsidRPr="00EF6D1E" w:rsidRDefault="00EF6D1E" w:rsidP="00EF6D1E">
      <w:pPr>
        <w:numPr>
          <w:ilvl w:val="0"/>
          <w:numId w:val="13"/>
        </w:numPr>
      </w:pPr>
      <w:r w:rsidRPr="00EF6D1E">
        <w:t>Citation: National Institute of Standards and Technology (NIST). (2011, January). Guide to Security for Full Virtualization Technologies (SP 800-125). https://doi.org/10.6028/NIST.SP.800-125</w:t>
      </w:r>
    </w:p>
    <w:p w14:paraId="4080474A" w14:textId="77777777" w:rsidR="00EF6D1E" w:rsidRPr="00EF6D1E" w:rsidRDefault="00EF6D1E" w:rsidP="00EF6D1E">
      <w:pPr>
        <w:numPr>
          <w:ilvl w:val="0"/>
          <w:numId w:val="13"/>
        </w:numPr>
      </w:pPr>
      <w:r w:rsidRPr="00EF6D1E">
        <w:t xml:space="preserve">Used in the context of discussing </w:t>
      </w:r>
      <w:r w:rsidRPr="00EF6D1E">
        <w:rPr>
          <w:b/>
          <w:bCs/>
        </w:rPr>
        <w:t>server virtualization</w:t>
      </w:r>
      <w:r w:rsidRPr="00EF6D1E">
        <w:t xml:space="preserve"> as a mitigation strategy.</w:t>
      </w:r>
    </w:p>
    <w:p w14:paraId="143BB3C8" w14:textId="77777777" w:rsidR="00EF6D1E" w:rsidRPr="00EF6D1E" w:rsidRDefault="00EF6D1E" w:rsidP="00EF6D1E">
      <w:proofErr w:type="gramStart"/>
      <w:r w:rsidRPr="00EF6D1E">
        <w:t xml:space="preserve">  </w:t>
      </w:r>
      <w:r w:rsidRPr="00EF6D1E">
        <w:rPr>
          <w:b/>
          <w:bCs/>
        </w:rPr>
        <w:t>NIST</w:t>
      </w:r>
      <w:proofErr w:type="gramEnd"/>
      <w:r w:rsidRPr="00EF6D1E">
        <w:rPr>
          <w:b/>
          <w:bCs/>
        </w:rPr>
        <w:t xml:space="preserve"> SP 800-41: Guidelines on Firewalls and Firewall Policy</w:t>
      </w:r>
    </w:p>
    <w:p w14:paraId="516CC796" w14:textId="77777777" w:rsidR="00EF6D1E" w:rsidRPr="00EF6D1E" w:rsidRDefault="00EF6D1E" w:rsidP="00EF6D1E">
      <w:pPr>
        <w:numPr>
          <w:ilvl w:val="0"/>
          <w:numId w:val="14"/>
        </w:numPr>
      </w:pPr>
      <w:r w:rsidRPr="00EF6D1E">
        <w:t xml:space="preserve">Citation: National Institute of Standards and Technology (NIST). (2009, September). Guidelines on Firewalls and Firewall Policy (SP 800-41). </w:t>
      </w:r>
      <w:hyperlink r:id="rId6" w:tgtFrame="_new" w:history="1">
        <w:r w:rsidRPr="00EF6D1E">
          <w:rPr>
            <w:rStyle w:val="Hyperlink"/>
          </w:rPr>
          <w:t>https://nvlpubs.nist.gov/nistpubs/Legacy/SP/nistspecialpublication800-41r1.pdf</w:t>
        </w:r>
      </w:hyperlink>
    </w:p>
    <w:p w14:paraId="5531ADB7" w14:textId="77777777" w:rsidR="00EF6D1E" w:rsidRPr="00EF6D1E" w:rsidRDefault="00EF6D1E" w:rsidP="00EF6D1E">
      <w:pPr>
        <w:numPr>
          <w:ilvl w:val="0"/>
          <w:numId w:val="14"/>
        </w:numPr>
      </w:pPr>
      <w:r w:rsidRPr="00EF6D1E">
        <w:t xml:space="preserve">Referenced for recommendations on </w:t>
      </w:r>
      <w:r w:rsidRPr="00EF6D1E">
        <w:rPr>
          <w:b/>
          <w:bCs/>
        </w:rPr>
        <w:t>firewall configuration</w:t>
      </w:r>
      <w:r w:rsidRPr="00EF6D1E">
        <w:t xml:space="preserve"> and </w:t>
      </w:r>
      <w:r w:rsidRPr="00EF6D1E">
        <w:rPr>
          <w:b/>
          <w:bCs/>
        </w:rPr>
        <w:t>traffic filtering</w:t>
      </w:r>
      <w:r w:rsidRPr="00EF6D1E">
        <w:t>.</w:t>
      </w:r>
    </w:p>
    <w:p w14:paraId="6DE238B8" w14:textId="77777777" w:rsidR="00EF6D1E" w:rsidRPr="00EF6D1E" w:rsidRDefault="00EF6D1E" w:rsidP="00EF6D1E">
      <w:proofErr w:type="gramStart"/>
      <w:r w:rsidRPr="00EF6D1E">
        <w:t xml:space="preserve">  </w:t>
      </w:r>
      <w:r w:rsidRPr="00EF6D1E">
        <w:rPr>
          <w:b/>
          <w:bCs/>
        </w:rPr>
        <w:t>MITRE</w:t>
      </w:r>
      <w:proofErr w:type="gramEnd"/>
      <w:r w:rsidRPr="00EF6D1E">
        <w:rPr>
          <w:b/>
          <w:bCs/>
        </w:rPr>
        <w:t xml:space="preserve"> ATT&amp;CK Framework</w:t>
      </w:r>
    </w:p>
    <w:p w14:paraId="1AA6D29F" w14:textId="77777777" w:rsidR="00EF6D1E" w:rsidRPr="00EF6D1E" w:rsidRDefault="00EF6D1E" w:rsidP="00EF6D1E">
      <w:pPr>
        <w:numPr>
          <w:ilvl w:val="0"/>
          <w:numId w:val="15"/>
        </w:numPr>
      </w:pPr>
      <w:r w:rsidRPr="00EF6D1E">
        <w:t>Citation: MITRE. (n.d.). MITRE ATT&amp;CK Framework. Retrieved October 13, 2024, from https://attack.mitre.org/</w:t>
      </w:r>
    </w:p>
    <w:p w14:paraId="0CEAE745" w14:textId="77777777" w:rsidR="00EF6D1E" w:rsidRPr="00EF6D1E" w:rsidRDefault="00EF6D1E" w:rsidP="00EF6D1E">
      <w:pPr>
        <w:numPr>
          <w:ilvl w:val="0"/>
          <w:numId w:val="15"/>
        </w:numPr>
      </w:pPr>
      <w:r w:rsidRPr="00EF6D1E">
        <w:t xml:space="preserve">Used as a source for </w:t>
      </w:r>
      <w:r w:rsidRPr="00EF6D1E">
        <w:rPr>
          <w:b/>
          <w:bCs/>
        </w:rPr>
        <w:t>standard mitigations</w:t>
      </w:r>
      <w:r w:rsidRPr="00EF6D1E">
        <w:t xml:space="preserve"> and techniques related to network segmentation and traffic monitoring.</w:t>
      </w:r>
    </w:p>
    <w:p w14:paraId="2AB6FCD0" w14:textId="77777777" w:rsidR="00EF6D1E" w:rsidRPr="00EF6D1E" w:rsidRDefault="00EF6D1E" w:rsidP="00EF6D1E">
      <w:proofErr w:type="gramStart"/>
      <w:r w:rsidRPr="00EF6D1E">
        <w:t xml:space="preserve">  </w:t>
      </w:r>
      <w:r w:rsidRPr="00EF6D1E">
        <w:rPr>
          <w:b/>
          <w:bCs/>
        </w:rPr>
        <w:t>MITRE</w:t>
      </w:r>
      <w:proofErr w:type="gramEnd"/>
      <w:r w:rsidRPr="00EF6D1E">
        <w:rPr>
          <w:b/>
          <w:bCs/>
        </w:rPr>
        <w:t xml:space="preserve"> CVE (Common Vulnerabilities and Exposures)</w:t>
      </w:r>
    </w:p>
    <w:p w14:paraId="490D7AA0" w14:textId="77777777" w:rsidR="00EF6D1E" w:rsidRPr="00EF6D1E" w:rsidRDefault="00EF6D1E" w:rsidP="00EF6D1E">
      <w:pPr>
        <w:numPr>
          <w:ilvl w:val="0"/>
          <w:numId w:val="16"/>
        </w:numPr>
      </w:pPr>
      <w:r w:rsidRPr="00EF6D1E">
        <w:t>Citation: MITRE. (n.d.). Common Vulnerabilities and Exposures (CVE). https://cve.mitre.org/</w:t>
      </w:r>
    </w:p>
    <w:p w14:paraId="25261568" w14:textId="77777777" w:rsidR="00EF6D1E" w:rsidRPr="00EF6D1E" w:rsidRDefault="00EF6D1E" w:rsidP="00EF6D1E">
      <w:pPr>
        <w:numPr>
          <w:ilvl w:val="0"/>
          <w:numId w:val="16"/>
        </w:numPr>
      </w:pPr>
      <w:r w:rsidRPr="00EF6D1E">
        <w:t xml:space="preserve">Referenced in the context of discussing vulnerabilities in </w:t>
      </w:r>
      <w:r w:rsidRPr="00EF6D1E">
        <w:rPr>
          <w:b/>
          <w:bCs/>
        </w:rPr>
        <w:t>outdated endpoint security</w:t>
      </w:r>
      <w:r w:rsidRPr="00EF6D1E">
        <w:t xml:space="preserve"> systems.</w:t>
      </w:r>
    </w:p>
    <w:p w14:paraId="411002FC" w14:textId="77777777" w:rsidR="00EF6D1E" w:rsidRPr="00EF6D1E" w:rsidRDefault="00EF6D1E" w:rsidP="00EF6D1E">
      <w:proofErr w:type="gramStart"/>
      <w:r w:rsidRPr="00EF6D1E">
        <w:t xml:space="preserve">  </w:t>
      </w:r>
      <w:r w:rsidRPr="00EF6D1E">
        <w:rPr>
          <w:b/>
          <w:bCs/>
        </w:rPr>
        <w:t>NIST</w:t>
      </w:r>
      <w:proofErr w:type="gramEnd"/>
      <w:r w:rsidRPr="00EF6D1E">
        <w:rPr>
          <w:b/>
          <w:bCs/>
        </w:rPr>
        <w:t xml:space="preserve"> SP 800-128: Guide for Security-Focused Configuration Management of Information Systems</w:t>
      </w:r>
    </w:p>
    <w:p w14:paraId="1E4F4CF9" w14:textId="77777777" w:rsidR="00EF6D1E" w:rsidRPr="00EF6D1E" w:rsidRDefault="00EF6D1E" w:rsidP="00EF6D1E">
      <w:pPr>
        <w:numPr>
          <w:ilvl w:val="0"/>
          <w:numId w:val="17"/>
        </w:numPr>
      </w:pPr>
      <w:r w:rsidRPr="00EF6D1E">
        <w:t>Citation: National Institute of Standards and Technology (NIST). (2011, August). Guide for Security-Focused Configuration Management of Information Systems (SP 800-128). https://doi.org/10.6028/NIST.SP.800-128</w:t>
      </w:r>
    </w:p>
    <w:p w14:paraId="6348B49C" w14:textId="77777777" w:rsidR="00EF6D1E" w:rsidRPr="00EF6D1E" w:rsidRDefault="00EF6D1E" w:rsidP="00EF6D1E">
      <w:pPr>
        <w:numPr>
          <w:ilvl w:val="0"/>
          <w:numId w:val="17"/>
        </w:numPr>
      </w:pPr>
      <w:r w:rsidRPr="00EF6D1E">
        <w:t xml:space="preserve">Cited for recommendations related to </w:t>
      </w:r>
      <w:r w:rsidRPr="00EF6D1E">
        <w:rPr>
          <w:b/>
          <w:bCs/>
        </w:rPr>
        <w:t>patch management</w:t>
      </w:r>
      <w:r w:rsidRPr="00EF6D1E">
        <w:t xml:space="preserve"> and configuration management processes.</w:t>
      </w:r>
    </w:p>
    <w:p w14:paraId="7745C1CD" w14:textId="77777777" w:rsidR="00EF6D1E" w:rsidRPr="00EF6D1E" w:rsidRDefault="00EF6D1E" w:rsidP="00EF6D1E">
      <w:proofErr w:type="gramStart"/>
      <w:r w:rsidRPr="00EF6D1E">
        <w:t xml:space="preserve">  </w:t>
      </w:r>
      <w:r w:rsidRPr="00EF6D1E">
        <w:rPr>
          <w:b/>
          <w:bCs/>
        </w:rPr>
        <w:t>NIST</w:t>
      </w:r>
      <w:proofErr w:type="gramEnd"/>
      <w:r w:rsidRPr="00EF6D1E">
        <w:rPr>
          <w:b/>
          <w:bCs/>
        </w:rPr>
        <w:t xml:space="preserve"> SP 800-207: Zero Trust Architecture</w:t>
      </w:r>
    </w:p>
    <w:p w14:paraId="4A28BC59" w14:textId="77777777" w:rsidR="00EF6D1E" w:rsidRPr="00EF6D1E" w:rsidRDefault="00EF6D1E" w:rsidP="00EF6D1E">
      <w:pPr>
        <w:numPr>
          <w:ilvl w:val="0"/>
          <w:numId w:val="18"/>
        </w:numPr>
      </w:pPr>
      <w:r w:rsidRPr="00EF6D1E">
        <w:lastRenderedPageBreak/>
        <w:t>Citation: National Institute of Standards and Technology (NIST). (2020, August). Zero Trust Architecture (SP 800-207). https://doi.org/10.6028/NIST.SP.800-207</w:t>
      </w:r>
    </w:p>
    <w:p w14:paraId="17CE8B4F" w14:textId="77777777" w:rsidR="00EF6D1E" w:rsidRPr="00EF6D1E" w:rsidRDefault="00EF6D1E" w:rsidP="00EF6D1E">
      <w:pPr>
        <w:numPr>
          <w:ilvl w:val="0"/>
          <w:numId w:val="18"/>
        </w:numPr>
      </w:pPr>
      <w:r w:rsidRPr="00EF6D1E">
        <w:t xml:space="preserve">Referenced when recommending the adoption of </w:t>
      </w:r>
      <w:r w:rsidRPr="00EF6D1E">
        <w:rPr>
          <w:b/>
          <w:bCs/>
        </w:rPr>
        <w:t>role-based access control (RBAC)</w:t>
      </w:r>
      <w:r w:rsidRPr="00EF6D1E">
        <w:t xml:space="preserve"> and </w:t>
      </w:r>
      <w:r w:rsidRPr="00EF6D1E">
        <w:rPr>
          <w:b/>
          <w:bCs/>
        </w:rPr>
        <w:t>multi-factor authentication (MFA)</w:t>
      </w:r>
      <w:r w:rsidRPr="00EF6D1E">
        <w:t>.</w:t>
      </w:r>
    </w:p>
    <w:p w14:paraId="69C31B88" w14:textId="77777777" w:rsidR="00EF6D1E" w:rsidRPr="00EF6D1E" w:rsidRDefault="00EF6D1E" w:rsidP="00EF6D1E">
      <w:proofErr w:type="gramStart"/>
      <w:r w:rsidRPr="00EF6D1E">
        <w:t xml:space="preserve">  </w:t>
      </w:r>
      <w:r w:rsidRPr="00EF6D1E">
        <w:rPr>
          <w:b/>
          <w:bCs/>
        </w:rPr>
        <w:t>PCI</w:t>
      </w:r>
      <w:proofErr w:type="gramEnd"/>
      <w:r w:rsidRPr="00EF6D1E">
        <w:rPr>
          <w:b/>
          <w:bCs/>
        </w:rPr>
        <w:t xml:space="preserve"> DSS: Payment Card Industry Data Security Standard</w:t>
      </w:r>
    </w:p>
    <w:p w14:paraId="7D041555" w14:textId="77777777" w:rsidR="00EF6D1E" w:rsidRPr="00EF6D1E" w:rsidRDefault="00EF6D1E" w:rsidP="00EF6D1E">
      <w:pPr>
        <w:numPr>
          <w:ilvl w:val="0"/>
          <w:numId w:val="19"/>
        </w:numPr>
      </w:pPr>
      <w:r w:rsidRPr="00EF6D1E">
        <w:t>Citation: PCI Security Standards Council. (2022). PCI DSS v4.0: Requirements and Security Assessment Procedures. https://www.pcisecuritystandards.org/document_library</w:t>
      </w:r>
    </w:p>
    <w:p w14:paraId="20B3516C" w14:textId="77777777" w:rsidR="00EF6D1E" w:rsidRPr="00EF6D1E" w:rsidRDefault="00EF6D1E" w:rsidP="00EF6D1E">
      <w:pPr>
        <w:numPr>
          <w:ilvl w:val="0"/>
          <w:numId w:val="19"/>
        </w:numPr>
      </w:pPr>
      <w:r w:rsidRPr="00EF6D1E">
        <w:t xml:space="preserve">Used in the discussion on </w:t>
      </w:r>
      <w:r w:rsidRPr="00EF6D1E">
        <w:rPr>
          <w:b/>
          <w:bCs/>
        </w:rPr>
        <w:t>payment gateway security</w:t>
      </w:r>
      <w:r w:rsidRPr="00EF6D1E">
        <w:t xml:space="preserve"> and ensuring compliance with industry standards.</w:t>
      </w:r>
    </w:p>
    <w:p w14:paraId="1A47534F" w14:textId="77777777" w:rsidR="00EF6D1E" w:rsidRPr="00EF6D1E" w:rsidRDefault="00EF6D1E" w:rsidP="00EF6D1E">
      <w:proofErr w:type="gramStart"/>
      <w:r w:rsidRPr="00EF6D1E">
        <w:t xml:space="preserve">  </w:t>
      </w:r>
      <w:r w:rsidRPr="00EF6D1E">
        <w:rPr>
          <w:b/>
          <w:bCs/>
        </w:rPr>
        <w:t>NIST</w:t>
      </w:r>
      <w:proofErr w:type="gramEnd"/>
      <w:r w:rsidRPr="00EF6D1E">
        <w:rPr>
          <w:b/>
          <w:bCs/>
        </w:rPr>
        <w:t xml:space="preserve"> SP 800-53: Security and Privacy Controls for Federal Information Systems and Organizations</w:t>
      </w:r>
    </w:p>
    <w:p w14:paraId="3D53C495" w14:textId="77777777" w:rsidR="00EF6D1E" w:rsidRPr="00EF6D1E" w:rsidRDefault="00EF6D1E" w:rsidP="00EF6D1E">
      <w:pPr>
        <w:numPr>
          <w:ilvl w:val="0"/>
          <w:numId w:val="20"/>
        </w:numPr>
      </w:pPr>
      <w:r w:rsidRPr="00EF6D1E">
        <w:t>Citation: National Institute of Standards and Technology (NIST). (2013, April). Security and Privacy Controls for Federal Information Systems and Organizations (SP 800-53). https://doi.org/10.6028/NIST.SP.800-53r4</w:t>
      </w:r>
    </w:p>
    <w:p w14:paraId="51A95B86" w14:textId="77777777" w:rsidR="00EF6D1E" w:rsidRPr="00EF6D1E" w:rsidRDefault="00EF6D1E" w:rsidP="00EF6D1E">
      <w:pPr>
        <w:numPr>
          <w:ilvl w:val="0"/>
          <w:numId w:val="20"/>
        </w:numPr>
      </w:pPr>
      <w:r w:rsidRPr="00EF6D1E">
        <w:t xml:space="preserve">Referenced for best practices related to </w:t>
      </w:r>
      <w:r w:rsidRPr="00EF6D1E">
        <w:rPr>
          <w:b/>
          <w:bCs/>
        </w:rPr>
        <w:t>network monitoring</w:t>
      </w:r>
      <w:r w:rsidRPr="00EF6D1E">
        <w:t xml:space="preserve"> and the implementation of an </w:t>
      </w:r>
      <w:r w:rsidRPr="00EF6D1E">
        <w:rPr>
          <w:b/>
          <w:bCs/>
        </w:rPr>
        <w:t>Intrusion Detection System (IDS)</w:t>
      </w:r>
      <w:r w:rsidRPr="00EF6D1E">
        <w:t>.</w:t>
      </w:r>
    </w:p>
    <w:p w14:paraId="692903E3" w14:textId="77777777" w:rsidR="00EF6D1E" w:rsidRPr="00EF6D1E" w:rsidRDefault="00EF6D1E" w:rsidP="00EF6D1E">
      <w:proofErr w:type="gramStart"/>
      <w:r w:rsidRPr="00EF6D1E">
        <w:t xml:space="preserve">  </w:t>
      </w:r>
      <w:r w:rsidRPr="00EF6D1E">
        <w:rPr>
          <w:b/>
          <w:bCs/>
        </w:rPr>
        <w:t>A</w:t>
      </w:r>
      <w:proofErr w:type="gramEnd"/>
      <w:r w:rsidRPr="00EF6D1E">
        <w:rPr>
          <w:b/>
          <w:bCs/>
        </w:rPr>
        <w:t xml:space="preserve"> Guide to Digital Forensics and Cybersecurity Tools</w:t>
      </w:r>
    </w:p>
    <w:p w14:paraId="6586FDFE" w14:textId="77777777" w:rsidR="00EF6D1E" w:rsidRPr="00EF6D1E" w:rsidRDefault="00EF6D1E" w:rsidP="00EF6D1E">
      <w:pPr>
        <w:numPr>
          <w:ilvl w:val="0"/>
          <w:numId w:val="21"/>
        </w:numPr>
      </w:pPr>
      <w:r w:rsidRPr="00EF6D1E">
        <w:t xml:space="preserve">Citation: Forensics Colleges. (2022, May 19). A guide to digital forensics and cybersecurity tools. </w:t>
      </w:r>
      <w:hyperlink r:id="rId7" w:tgtFrame="_new" w:history="1">
        <w:r w:rsidRPr="00EF6D1E">
          <w:rPr>
            <w:rStyle w:val="Hyperlink"/>
          </w:rPr>
          <w:t>https://www.forensicscolleges.com/blog/resources/guide-digital-forensics-tools</w:t>
        </w:r>
      </w:hyperlink>
    </w:p>
    <w:p w14:paraId="06CAF403" w14:textId="77777777" w:rsidR="00EF6D1E" w:rsidRPr="00EF6D1E" w:rsidRDefault="00EF6D1E" w:rsidP="00EF6D1E">
      <w:pPr>
        <w:numPr>
          <w:ilvl w:val="0"/>
          <w:numId w:val="21"/>
        </w:numPr>
      </w:pPr>
      <w:r w:rsidRPr="00EF6D1E">
        <w:t xml:space="preserve">Cited for </w:t>
      </w:r>
      <w:r w:rsidRPr="00EF6D1E">
        <w:rPr>
          <w:b/>
          <w:bCs/>
        </w:rPr>
        <w:t>endpoint detection and response (EDR)</w:t>
      </w:r>
      <w:r w:rsidRPr="00EF6D1E">
        <w:t xml:space="preserve"> solutions.</w:t>
      </w:r>
    </w:p>
    <w:p w14:paraId="32FFB86F" w14:textId="77777777" w:rsidR="00EF6D1E" w:rsidRPr="00EF6D1E" w:rsidRDefault="00EF6D1E" w:rsidP="00EF6D1E">
      <w:proofErr w:type="gramStart"/>
      <w:r w:rsidRPr="00EF6D1E">
        <w:t xml:space="preserve">  </w:t>
      </w:r>
      <w:r w:rsidRPr="00EF6D1E">
        <w:rPr>
          <w:b/>
          <w:bCs/>
        </w:rPr>
        <w:t>NIST</w:t>
      </w:r>
      <w:proofErr w:type="gramEnd"/>
      <w:r w:rsidRPr="00EF6D1E">
        <w:rPr>
          <w:b/>
          <w:bCs/>
        </w:rPr>
        <w:t xml:space="preserve"> NVD: National Vulnerability Database</w:t>
      </w:r>
    </w:p>
    <w:p w14:paraId="17534DA6" w14:textId="77777777" w:rsidR="00EF6D1E" w:rsidRPr="00EF6D1E" w:rsidRDefault="00EF6D1E" w:rsidP="00EF6D1E">
      <w:pPr>
        <w:numPr>
          <w:ilvl w:val="0"/>
          <w:numId w:val="22"/>
        </w:numPr>
      </w:pPr>
      <w:r w:rsidRPr="00EF6D1E">
        <w:t xml:space="preserve">Citation: National Institute of Standards and Technology (NIST). (n.d.). National Vulnerability Database (NVD). </w:t>
      </w:r>
      <w:hyperlink r:id="rId8" w:tgtFrame="_new" w:history="1">
        <w:r w:rsidRPr="00EF6D1E">
          <w:rPr>
            <w:rStyle w:val="Hyperlink"/>
          </w:rPr>
          <w:t>https://nvd.nist.gov/</w:t>
        </w:r>
      </w:hyperlink>
    </w:p>
    <w:p w14:paraId="71D68C2E" w14:textId="77777777" w:rsidR="00EF6D1E" w:rsidRPr="00EF6D1E" w:rsidRDefault="00EF6D1E" w:rsidP="00EF6D1E">
      <w:pPr>
        <w:numPr>
          <w:ilvl w:val="0"/>
          <w:numId w:val="22"/>
        </w:numPr>
      </w:pPr>
      <w:r w:rsidRPr="00EF6D1E">
        <w:t xml:space="preserve">Used to reference </w:t>
      </w:r>
      <w:r w:rsidRPr="00EF6D1E">
        <w:rPr>
          <w:b/>
          <w:bCs/>
        </w:rPr>
        <w:t>specific vulnerabilities</w:t>
      </w:r>
      <w:r w:rsidRPr="00EF6D1E">
        <w:t xml:space="preserve"> found in outdated software and hardware configurations.</w:t>
      </w:r>
    </w:p>
    <w:p w14:paraId="4ECCA75D" w14:textId="77777777" w:rsidR="00EF6D1E" w:rsidRPr="00EF6D1E" w:rsidRDefault="00EF6D1E" w:rsidP="00EF6D1E">
      <w:proofErr w:type="gramStart"/>
      <w:r w:rsidRPr="00EF6D1E">
        <w:t xml:space="preserve">  </w:t>
      </w:r>
      <w:r w:rsidRPr="00EF6D1E">
        <w:rPr>
          <w:b/>
          <w:bCs/>
        </w:rPr>
        <w:t>ISO</w:t>
      </w:r>
      <w:proofErr w:type="gramEnd"/>
      <w:r w:rsidRPr="00EF6D1E">
        <w:rPr>
          <w:b/>
          <w:bCs/>
        </w:rPr>
        <w:t>/IEC 27002:2013 - Information technology - Security techniques</w:t>
      </w:r>
    </w:p>
    <w:p w14:paraId="1C3D6EEF" w14:textId="77777777" w:rsidR="00EF6D1E" w:rsidRPr="00EF6D1E" w:rsidRDefault="00EF6D1E" w:rsidP="00EF6D1E">
      <w:pPr>
        <w:numPr>
          <w:ilvl w:val="0"/>
          <w:numId w:val="23"/>
        </w:numPr>
      </w:pPr>
      <w:r w:rsidRPr="00EF6D1E">
        <w:t>Citation: International Organization for Standardization. (2013). ISO/IEC 27002:2013 - Information technology - Security techniques - Code of practice for information security controls. https://www.iso.org/standard/54533.html</w:t>
      </w:r>
    </w:p>
    <w:p w14:paraId="7BD5799F" w14:textId="77777777" w:rsidR="00EF6D1E" w:rsidRPr="00EF6D1E" w:rsidRDefault="00EF6D1E" w:rsidP="00EF6D1E">
      <w:pPr>
        <w:numPr>
          <w:ilvl w:val="0"/>
          <w:numId w:val="23"/>
        </w:numPr>
      </w:pPr>
      <w:r w:rsidRPr="00EF6D1E">
        <w:lastRenderedPageBreak/>
        <w:t xml:space="preserve">Cited in the discussion of </w:t>
      </w:r>
      <w:r w:rsidRPr="00EF6D1E">
        <w:rPr>
          <w:b/>
          <w:bCs/>
        </w:rPr>
        <w:t>access control policies</w:t>
      </w:r>
      <w:r w:rsidRPr="00EF6D1E">
        <w:t xml:space="preserve"> and overall </w:t>
      </w:r>
      <w:r w:rsidRPr="00EF6D1E">
        <w:rPr>
          <w:b/>
          <w:bCs/>
        </w:rPr>
        <w:t>information security management</w:t>
      </w:r>
      <w:r w:rsidRPr="00EF6D1E">
        <w:t xml:space="preserve"> practices.</w:t>
      </w:r>
    </w:p>
    <w:p w14:paraId="47A7CECF" w14:textId="77777777" w:rsidR="00EF6D1E" w:rsidRPr="00EF6D1E" w:rsidRDefault="00EF6D1E" w:rsidP="00EF6D1E">
      <w:proofErr w:type="gramStart"/>
      <w:r w:rsidRPr="00EF6D1E">
        <w:t xml:space="preserve">  </w:t>
      </w:r>
      <w:r w:rsidRPr="00EF6D1E">
        <w:rPr>
          <w:b/>
          <w:bCs/>
        </w:rPr>
        <w:t>Incident</w:t>
      </w:r>
      <w:proofErr w:type="gramEnd"/>
      <w:r w:rsidRPr="00EF6D1E">
        <w:rPr>
          <w:b/>
          <w:bCs/>
        </w:rPr>
        <w:t xml:space="preserve"> Response Planning and Execution Guide</w:t>
      </w:r>
    </w:p>
    <w:p w14:paraId="0BB5B365" w14:textId="77777777" w:rsidR="00EF6D1E" w:rsidRPr="00EF6D1E" w:rsidRDefault="00EF6D1E" w:rsidP="00EF6D1E">
      <w:pPr>
        <w:numPr>
          <w:ilvl w:val="0"/>
          <w:numId w:val="24"/>
        </w:numPr>
      </w:pPr>
      <w:r w:rsidRPr="00EF6D1E">
        <w:t>Citation: SANS Institute. (2023). Incident response planning and execution guide. https://www.sans.org/incident-response-guide/</w:t>
      </w:r>
    </w:p>
    <w:p w14:paraId="54AFD526" w14:textId="77777777" w:rsidR="00EF6D1E" w:rsidRPr="00EF6D1E" w:rsidRDefault="00EF6D1E" w:rsidP="00EF6D1E">
      <w:pPr>
        <w:numPr>
          <w:ilvl w:val="0"/>
          <w:numId w:val="24"/>
        </w:numPr>
      </w:pPr>
      <w:r w:rsidRPr="00EF6D1E">
        <w:t xml:space="preserve">Used to support recommendations on developing an </w:t>
      </w:r>
      <w:r w:rsidRPr="00EF6D1E">
        <w:rPr>
          <w:b/>
          <w:bCs/>
        </w:rPr>
        <w:t>Incident Response Plan (IRP)</w:t>
      </w:r>
      <w:r w:rsidRPr="00EF6D1E">
        <w:t>.</w:t>
      </w:r>
    </w:p>
    <w:p w14:paraId="7890FA21" w14:textId="77777777" w:rsidR="00EF6D1E" w:rsidRPr="00EF6D1E" w:rsidRDefault="00EF6D1E" w:rsidP="00EF6D1E">
      <w:proofErr w:type="gramStart"/>
      <w:r w:rsidRPr="00EF6D1E">
        <w:t xml:space="preserve">  </w:t>
      </w:r>
      <w:r w:rsidRPr="00EF6D1E">
        <w:rPr>
          <w:b/>
          <w:bCs/>
        </w:rPr>
        <w:t>Security</w:t>
      </w:r>
      <w:proofErr w:type="gramEnd"/>
      <w:r w:rsidRPr="00EF6D1E">
        <w:rPr>
          <w:b/>
          <w:bCs/>
        </w:rPr>
        <w:t xml:space="preserve"> Information and Event Management (SIEM) Best Practices</w:t>
      </w:r>
    </w:p>
    <w:p w14:paraId="6CD8B055" w14:textId="77777777" w:rsidR="00EF6D1E" w:rsidRPr="00EF6D1E" w:rsidRDefault="00EF6D1E" w:rsidP="00EF6D1E">
      <w:pPr>
        <w:numPr>
          <w:ilvl w:val="0"/>
          <w:numId w:val="25"/>
        </w:numPr>
      </w:pPr>
      <w:r w:rsidRPr="00EF6D1E">
        <w:t xml:space="preserve">Citation: </w:t>
      </w:r>
      <w:proofErr w:type="spellStart"/>
      <w:r w:rsidRPr="00EF6D1E">
        <w:t>Threatpost</w:t>
      </w:r>
      <w:proofErr w:type="spellEnd"/>
      <w:r w:rsidRPr="00EF6D1E">
        <w:t>. (2023, March 15). Security Information and Event Management: Best practices for deploying a SIEM solution. https://threatpost.com/siem-best-practices/178162/</w:t>
      </w:r>
    </w:p>
    <w:p w14:paraId="4FF19FE5" w14:textId="77777777" w:rsidR="00EF6D1E" w:rsidRPr="00EF6D1E" w:rsidRDefault="00EF6D1E" w:rsidP="00EF6D1E">
      <w:pPr>
        <w:numPr>
          <w:ilvl w:val="0"/>
          <w:numId w:val="25"/>
        </w:numPr>
      </w:pPr>
      <w:r w:rsidRPr="00EF6D1E">
        <w:t xml:space="preserve">Referenced for </w:t>
      </w:r>
      <w:r w:rsidRPr="00EF6D1E">
        <w:rPr>
          <w:b/>
          <w:bCs/>
        </w:rPr>
        <w:t>SIEM</w:t>
      </w:r>
      <w:r w:rsidRPr="00EF6D1E">
        <w:t xml:space="preserve"> system implementation and integration within the organization’s monitoring strategy.</w:t>
      </w:r>
    </w:p>
    <w:p w14:paraId="038FE724" w14:textId="77777777" w:rsidR="00EF6D1E" w:rsidRPr="00EF6D1E" w:rsidRDefault="00EF6D1E" w:rsidP="00EF6D1E">
      <w:proofErr w:type="gramStart"/>
      <w:r w:rsidRPr="00EF6D1E">
        <w:t xml:space="preserve">  </w:t>
      </w:r>
      <w:r w:rsidRPr="00EF6D1E">
        <w:rPr>
          <w:b/>
          <w:bCs/>
        </w:rPr>
        <w:t>Endpoint</w:t>
      </w:r>
      <w:proofErr w:type="gramEnd"/>
      <w:r w:rsidRPr="00EF6D1E">
        <w:rPr>
          <w:b/>
          <w:bCs/>
        </w:rPr>
        <w:t xml:space="preserve"> Protection: A Comprehensive Guide</w:t>
      </w:r>
    </w:p>
    <w:p w14:paraId="42A3067A" w14:textId="77777777" w:rsidR="00EF6D1E" w:rsidRPr="00EF6D1E" w:rsidRDefault="00EF6D1E" w:rsidP="00EF6D1E">
      <w:pPr>
        <w:numPr>
          <w:ilvl w:val="0"/>
          <w:numId w:val="26"/>
        </w:numPr>
      </w:pPr>
      <w:r w:rsidRPr="00EF6D1E">
        <w:t>Citation: Cybersecurity Insiders. (2022). Endpoint protection: A comprehensive guide. https://www.cybersecurity-insiders.com/endpoint-protection-guide/</w:t>
      </w:r>
    </w:p>
    <w:p w14:paraId="033C4B38" w14:textId="77777777" w:rsidR="00EF6D1E" w:rsidRPr="00EF6D1E" w:rsidRDefault="00EF6D1E" w:rsidP="00EF6D1E">
      <w:pPr>
        <w:numPr>
          <w:ilvl w:val="0"/>
          <w:numId w:val="26"/>
        </w:numPr>
      </w:pPr>
      <w:r w:rsidRPr="00EF6D1E">
        <w:t xml:space="preserve">Cited for information on </w:t>
      </w:r>
      <w:r w:rsidRPr="00EF6D1E">
        <w:rPr>
          <w:b/>
          <w:bCs/>
        </w:rPr>
        <w:t>endpoint security improvements</w:t>
      </w:r>
      <w:r w:rsidRPr="00EF6D1E">
        <w:t xml:space="preserve"> and </w:t>
      </w:r>
      <w:r w:rsidRPr="00EF6D1E">
        <w:rPr>
          <w:b/>
          <w:bCs/>
        </w:rPr>
        <w:t>patch management solutions</w:t>
      </w:r>
      <w:r w:rsidRPr="00EF6D1E">
        <w:t>.</w:t>
      </w:r>
    </w:p>
    <w:p w14:paraId="3B1E4F1A" w14:textId="77777777" w:rsidR="00EF6D1E" w:rsidRPr="00EF6D1E" w:rsidRDefault="00EF6D1E" w:rsidP="00EF6D1E">
      <w:proofErr w:type="gramStart"/>
      <w:r w:rsidRPr="00EF6D1E">
        <w:t xml:space="preserve">  </w:t>
      </w:r>
      <w:r w:rsidRPr="00EF6D1E">
        <w:rPr>
          <w:b/>
          <w:bCs/>
        </w:rPr>
        <w:t>The</w:t>
      </w:r>
      <w:proofErr w:type="gramEnd"/>
      <w:r w:rsidRPr="00EF6D1E">
        <w:rPr>
          <w:b/>
          <w:bCs/>
        </w:rPr>
        <w:t xml:space="preserve"> Importance of Database Encryption in E-Commerce</w:t>
      </w:r>
    </w:p>
    <w:p w14:paraId="14CD7549" w14:textId="77777777" w:rsidR="00EF6D1E" w:rsidRPr="00EF6D1E" w:rsidRDefault="00EF6D1E" w:rsidP="00EF6D1E">
      <w:pPr>
        <w:numPr>
          <w:ilvl w:val="0"/>
          <w:numId w:val="27"/>
        </w:numPr>
      </w:pPr>
      <w:r w:rsidRPr="00EF6D1E">
        <w:t>Citation: Data Security Magazine. (2023). The importance of database encryption in e-commerce. https://www.datasecuritymagazine.com/database-encryption-importance</w:t>
      </w:r>
    </w:p>
    <w:p w14:paraId="29193E06" w14:textId="77777777" w:rsidR="00EF6D1E" w:rsidRPr="00EF6D1E" w:rsidRDefault="00EF6D1E" w:rsidP="00EF6D1E">
      <w:pPr>
        <w:numPr>
          <w:ilvl w:val="0"/>
          <w:numId w:val="27"/>
        </w:numPr>
      </w:pPr>
      <w:r w:rsidRPr="00EF6D1E">
        <w:t xml:space="preserve">Used to support the recommendation for </w:t>
      </w:r>
      <w:r w:rsidRPr="00EF6D1E">
        <w:rPr>
          <w:b/>
          <w:bCs/>
        </w:rPr>
        <w:t>database encryption</w:t>
      </w:r>
      <w:r w:rsidRPr="00EF6D1E">
        <w:t xml:space="preserve"> and securing customer information.</w:t>
      </w:r>
    </w:p>
    <w:p w14:paraId="38FBCA6C" w14:textId="486D311D" w:rsidR="006E5C11" w:rsidRPr="00122FAE" w:rsidRDefault="006E5C11" w:rsidP="00122FAE"/>
    <w:sectPr w:rsidR="006E5C11" w:rsidRPr="00122FAE" w:rsidSect="00AA656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145D3"/>
    <w:multiLevelType w:val="multilevel"/>
    <w:tmpl w:val="ED0C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7695F"/>
    <w:multiLevelType w:val="multilevel"/>
    <w:tmpl w:val="745A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B75D6"/>
    <w:multiLevelType w:val="multilevel"/>
    <w:tmpl w:val="B32C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05B76"/>
    <w:multiLevelType w:val="multilevel"/>
    <w:tmpl w:val="EED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702C2"/>
    <w:multiLevelType w:val="multilevel"/>
    <w:tmpl w:val="E19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14797"/>
    <w:multiLevelType w:val="multilevel"/>
    <w:tmpl w:val="6496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8749D"/>
    <w:multiLevelType w:val="multilevel"/>
    <w:tmpl w:val="EC3C8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703AB"/>
    <w:multiLevelType w:val="multilevel"/>
    <w:tmpl w:val="BB0E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E7096"/>
    <w:multiLevelType w:val="multilevel"/>
    <w:tmpl w:val="0AC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D6EF4"/>
    <w:multiLevelType w:val="multilevel"/>
    <w:tmpl w:val="8852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178B3"/>
    <w:multiLevelType w:val="multilevel"/>
    <w:tmpl w:val="594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662C7"/>
    <w:multiLevelType w:val="multilevel"/>
    <w:tmpl w:val="582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E691A"/>
    <w:multiLevelType w:val="multilevel"/>
    <w:tmpl w:val="AE36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65ACD"/>
    <w:multiLevelType w:val="multilevel"/>
    <w:tmpl w:val="5480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850F0"/>
    <w:multiLevelType w:val="multilevel"/>
    <w:tmpl w:val="890E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316F3"/>
    <w:multiLevelType w:val="multilevel"/>
    <w:tmpl w:val="461A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83B1F"/>
    <w:multiLevelType w:val="multilevel"/>
    <w:tmpl w:val="B27C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57E47"/>
    <w:multiLevelType w:val="multilevel"/>
    <w:tmpl w:val="7BF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66C04"/>
    <w:multiLevelType w:val="multilevel"/>
    <w:tmpl w:val="405E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851B5"/>
    <w:multiLevelType w:val="multilevel"/>
    <w:tmpl w:val="87F2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85298"/>
    <w:multiLevelType w:val="multilevel"/>
    <w:tmpl w:val="B57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C5216"/>
    <w:multiLevelType w:val="multilevel"/>
    <w:tmpl w:val="C41E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F5F64"/>
    <w:multiLevelType w:val="multilevel"/>
    <w:tmpl w:val="B96C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70292"/>
    <w:multiLevelType w:val="multilevel"/>
    <w:tmpl w:val="89F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7272DE"/>
    <w:multiLevelType w:val="multilevel"/>
    <w:tmpl w:val="0C10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C683C"/>
    <w:multiLevelType w:val="multilevel"/>
    <w:tmpl w:val="3730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C280D"/>
    <w:multiLevelType w:val="multilevel"/>
    <w:tmpl w:val="695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247695">
    <w:abstractNumId w:val="9"/>
  </w:num>
  <w:num w:numId="2" w16cid:durableId="1901944037">
    <w:abstractNumId w:val="11"/>
  </w:num>
  <w:num w:numId="3" w16cid:durableId="1928347091">
    <w:abstractNumId w:val="2"/>
  </w:num>
  <w:num w:numId="4" w16cid:durableId="534126466">
    <w:abstractNumId w:val="1"/>
  </w:num>
  <w:num w:numId="5" w16cid:durableId="750781346">
    <w:abstractNumId w:val="21"/>
  </w:num>
  <w:num w:numId="6" w16cid:durableId="1622954196">
    <w:abstractNumId w:val="5"/>
  </w:num>
  <w:num w:numId="7" w16cid:durableId="54934291">
    <w:abstractNumId w:val="4"/>
  </w:num>
  <w:num w:numId="8" w16cid:durableId="922952156">
    <w:abstractNumId w:val="26"/>
  </w:num>
  <w:num w:numId="9" w16cid:durableId="164252924">
    <w:abstractNumId w:val="14"/>
  </w:num>
  <w:num w:numId="10" w16cid:durableId="683558560">
    <w:abstractNumId w:val="12"/>
  </w:num>
  <w:num w:numId="11" w16cid:durableId="820193106">
    <w:abstractNumId w:val="6"/>
  </w:num>
  <w:num w:numId="12" w16cid:durableId="320424233">
    <w:abstractNumId w:val="8"/>
  </w:num>
  <w:num w:numId="13" w16cid:durableId="1524394035">
    <w:abstractNumId w:val="13"/>
  </w:num>
  <w:num w:numId="14" w16cid:durableId="992097823">
    <w:abstractNumId w:val="15"/>
  </w:num>
  <w:num w:numId="15" w16cid:durableId="1726485954">
    <w:abstractNumId w:val="3"/>
  </w:num>
  <w:num w:numId="16" w16cid:durableId="1130436150">
    <w:abstractNumId w:val="19"/>
  </w:num>
  <w:num w:numId="17" w16cid:durableId="593514216">
    <w:abstractNumId w:val="17"/>
  </w:num>
  <w:num w:numId="18" w16cid:durableId="243803624">
    <w:abstractNumId w:val="20"/>
  </w:num>
  <w:num w:numId="19" w16cid:durableId="381755076">
    <w:abstractNumId w:val="24"/>
  </w:num>
  <w:num w:numId="20" w16cid:durableId="1573538521">
    <w:abstractNumId w:val="25"/>
  </w:num>
  <w:num w:numId="21" w16cid:durableId="2032874938">
    <w:abstractNumId w:val="10"/>
  </w:num>
  <w:num w:numId="22" w16cid:durableId="1858887236">
    <w:abstractNumId w:val="22"/>
  </w:num>
  <w:num w:numId="23" w16cid:durableId="456803830">
    <w:abstractNumId w:val="7"/>
  </w:num>
  <w:num w:numId="24" w16cid:durableId="1614047975">
    <w:abstractNumId w:val="16"/>
  </w:num>
  <w:num w:numId="25" w16cid:durableId="776876947">
    <w:abstractNumId w:val="23"/>
  </w:num>
  <w:num w:numId="26" w16cid:durableId="1572696611">
    <w:abstractNumId w:val="18"/>
  </w:num>
  <w:num w:numId="27" w16cid:durableId="125351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00"/>
    <w:rsid w:val="00122FAE"/>
    <w:rsid w:val="001D6073"/>
    <w:rsid w:val="006E5C11"/>
    <w:rsid w:val="007564FA"/>
    <w:rsid w:val="00A1437D"/>
    <w:rsid w:val="00A60B00"/>
    <w:rsid w:val="00AA6566"/>
    <w:rsid w:val="00C239AB"/>
    <w:rsid w:val="00C32EF2"/>
    <w:rsid w:val="00C46A75"/>
    <w:rsid w:val="00DF10C2"/>
    <w:rsid w:val="00E03361"/>
    <w:rsid w:val="00EF6D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E818"/>
  <w15:chartTrackingRefBased/>
  <w15:docId w15:val="{478D0A7B-0928-432C-8CD3-B99E8B17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B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B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B00"/>
    <w:rPr>
      <w:rFonts w:eastAsiaTheme="majorEastAsia" w:cstheme="majorBidi"/>
      <w:color w:val="272727" w:themeColor="text1" w:themeTint="D8"/>
    </w:rPr>
  </w:style>
  <w:style w:type="paragraph" w:styleId="Title">
    <w:name w:val="Title"/>
    <w:basedOn w:val="Normal"/>
    <w:next w:val="Normal"/>
    <w:link w:val="TitleChar"/>
    <w:uiPriority w:val="10"/>
    <w:qFormat/>
    <w:rsid w:val="00A60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B00"/>
    <w:pPr>
      <w:spacing w:before="160"/>
      <w:jc w:val="center"/>
    </w:pPr>
    <w:rPr>
      <w:i/>
      <w:iCs/>
      <w:color w:val="404040" w:themeColor="text1" w:themeTint="BF"/>
    </w:rPr>
  </w:style>
  <w:style w:type="character" w:customStyle="1" w:styleId="QuoteChar">
    <w:name w:val="Quote Char"/>
    <w:basedOn w:val="DefaultParagraphFont"/>
    <w:link w:val="Quote"/>
    <w:uiPriority w:val="29"/>
    <w:rsid w:val="00A60B00"/>
    <w:rPr>
      <w:i/>
      <w:iCs/>
      <w:color w:val="404040" w:themeColor="text1" w:themeTint="BF"/>
    </w:rPr>
  </w:style>
  <w:style w:type="paragraph" w:styleId="ListParagraph">
    <w:name w:val="List Paragraph"/>
    <w:basedOn w:val="Normal"/>
    <w:uiPriority w:val="34"/>
    <w:qFormat/>
    <w:rsid w:val="00A60B00"/>
    <w:pPr>
      <w:ind w:left="720"/>
      <w:contextualSpacing/>
    </w:pPr>
  </w:style>
  <w:style w:type="character" w:styleId="IntenseEmphasis">
    <w:name w:val="Intense Emphasis"/>
    <w:basedOn w:val="DefaultParagraphFont"/>
    <w:uiPriority w:val="21"/>
    <w:qFormat/>
    <w:rsid w:val="00A60B00"/>
    <w:rPr>
      <w:i/>
      <w:iCs/>
      <w:color w:val="0F4761" w:themeColor="accent1" w:themeShade="BF"/>
    </w:rPr>
  </w:style>
  <w:style w:type="paragraph" w:styleId="IntenseQuote">
    <w:name w:val="Intense Quote"/>
    <w:basedOn w:val="Normal"/>
    <w:next w:val="Normal"/>
    <w:link w:val="IntenseQuoteChar"/>
    <w:uiPriority w:val="30"/>
    <w:qFormat/>
    <w:rsid w:val="00A60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B00"/>
    <w:rPr>
      <w:i/>
      <w:iCs/>
      <w:color w:val="0F4761" w:themeColor="accent1" w:themeShade="BF"/>
    </w:rPr>
  </w:style>
  <w:style w:type="character" w:styleId="IntenseReference">
    <w:name w:val="Intense Reference"/>
    <w:basedOn w:val="DefaultParagraphFont"/>
    <w:uiPriority w:val="32"/>
    <w:qFormat/>
    <w:rsid w:val="00A60B00"/>
    <w:rPr>
      <w:b/>
      <w:bCs/>
      <w:smallCaps/>
      <w:color w:val="0F4761" w:themeColor="accent1" w:themeShade="BF"/>
      <w:spacing w:val="5"/>
    </w:rPr>
  </w:style>
  <w:style w:type="paragraph" w:styleId="NoSpacing">
    <w:name w:val="No Spacing"/>
    <w:link w:val="NoSpacingChar"/>
    <w:uiPriority w:val="1"/>
    <w:qFormat/>
    <w:rsid w:val="00AA656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A6566"/>
    <w:rPr>
      <w:rFonts w:eastAsiaTheme="minorEastAsia"/>
      <w:kern w:val="0"/>
      <w:sz w:val="22"/>
      <w:szCs w:val="22"/>
      <w:lang w:val="en-US"/>
      <w14:ligatures w14:val="none"/>
    </w:rPr>
  </w:style>
  <w:style w:type="paragraph" w:styleId="NormalWeb">
    <w:name w:val="Normal (Web)"/>
    <w:basedOn w:val="Normal"/>
    <w:uiPriority w:val="99"/>
    <w:semiHidden/>
    <w:unhideWhenUsed/>
    <w:rsid w:val="00EF6D1E"/>
    <w:rPr>
      <w:rFonts w:ascii="Times New Roman" w:hAnsi="Times New Roman" w:cs="Times New Roman"/>
    </w:rPr>
  </w:style>
  <w:style w:type="character" w:styleId="Hyperlink">
    <w:name w:val="Hyperlink"/>
    <w:basedOn w:val="DefaultParagraphFont"/>
    <w:uiPriority w:val="99"/>
    <w:unhideWhenUsed/>
    <w:rsid w:val="00EF6D1E"/>
    <w:rPr>
      <w:color w:val="467886" w:themeColor="hyperlink"/>
      <w:u w:val="single"/>
    </w:rPr>
  </w:style>
  <w:style w:type="character" w:styleId="UnresolvedMention">
    <w:name w:val="Unresolved Mention"/>
    <w:basedOn w:val="DefaultParagraphFont"/>
    <w:uiPriority w:val="99"/>
    <w:semiHidden/>
    <w:unhideWhenUsed/>
    <w:rsid w:val="00EF6D1E"/>
    <w:rPr>
      <w:color w:val="605E5C"/>
      <w:shd w:val="clear" w:color="auto" w:fill="E1DFDD"/>
    </w:rPr>
  </w:style>
  <w:style w:type="paragraph" w:styleId="TOCHeading">
    <w:name w:val="TOC Heading"/>
    <w:basedOn w:val="Heading1"/>
    <w:next w:val="Normal"/>
    <w:uiPriority w:val="39"/>
    <w:unhideWhenUsed/>
    <w:qFormat/>
    <w:rsid w:val="00EF6D1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F6D1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46419">
      <w:bodyDiv w:val="1"/>
      <w:marLeft w:val="0"/>
      <w:marRight w:val="0"/>
      <w:marTop w:val="0"/>
      <w:marBottom w:val="0"/>
      <w:divBdr>
        <w:top w:val="none" w:sz="0" w:space="0" w:color="auto"/>
        <w:left w:val="none" w:sz="0" w:space="0" w:color="auto"/>
        <w:bottom w:val="none" w:sz="0" w:space="0" w:color="auto"/>
        <w:right w:val="none" w:sz="0" w:space="0" w:color="auto"/>
      </w:divBdr>
    </w:div>
    <w:div w:id="255024444">
      <w:bodyDiv w:val="1"/>
      <w:marLeft w:val="0"/>
      <w:marRight w:val="0"/>
      <w:marTop w:val="0"/>
      <w:marBottom w:val="0"/>
      <w:divBdr>
        <w:top w:val="none" w:sz="0" w:space="0" w:color="auto"/>
        <w:left w:val="none" w:sz="0" w:space="0" w:color="auto"/>
        <w:bottom w:val="none" w:sz="0" w:space="0" w:color="auto"/>
        <w:right w:val="none" w:sz="0" w:space="0" w:color="auto"/>
      </w:divBdr>
    </w:div>
    <w:div w:id="417487073">
      <w:bodyDiv w:val="1"/>
      <w:marLeft w:val="0"/>
      <w:marRight w:val="0"/>
      <w:marTop w:val="0"/>
      <w:marBottom w:val="0"/>
      <w:divBdr>
        <w:top w:val="none" w:sz="0" w:space="0" w:color="auto"/>
        <w:left w:val="none" w:sz="0" w:space="0" w:color="auto"/>
        <w:bottom w:val="none" w:sz="0" w:space="0" w:color="auto"/>
        <w:right w:val="none" w:sz="0" w:space="0" w:color="auto"/>
      </w:divBdr>
    </w:div>
    <w:div w:id="721749895">
      <w:bodyDiv w:val="1"/>
      <w:marLeft w:val="0"/>
      <w:marRight w:val="0"/>
      <w:marTop w:val="0"/>
      <w:marBottom w:val="0"/>
      <w:divBdr>
        <w:top w:val="none" w:sz="0" w:space="0" w:color="auto"/>
        <w:left w:val="none" w:sz="0" w:space="0" w:color="auto"/>
        <w:bottom w:val="none" w:sz="0" w:space="0" w:color="auto"/>
        <w:right w:val="none" w:sz="0" w:space="0" w:color="auto"/>
      </w:divBdr>
    </w:div>
    <w:div w:id="800851446">
      <w:bodyDiv w:val="1"/>
      <w:marLeft w:val="0"/>
      <w:marRight w:val="0"/>
      <w:marTop w:val="0"/>
      <w:marBottom w:val="0"/>
      <w:divBdr>
        <w:top w:val="none" w:sz="0" w:space="0" w:color="auto"/>
        <w:left w:val="none" w:sz="0" w:space="0" w:color="auto"/>
        <w:bottom w:val="none" w:sz="0" w:space="0" w:color="auto"/>
        <w:right w:val="none" w:sz="0" w:space="0" w:color="auto"/>
      </w:divBdr>
    </w:div>
    <w:div w:id="1193491732">
      <w:bodyDiv w:val="1"/>
      <w:marLeft w:val="0"/>
      <w:marRight w:val="0"/>
      <w:marTop w:val="0"/>
      <w:marBottom w:val="0"/>
      <w:divBdr>
        <w:top w:val="none" w:sz="0" w:space="0" w:color="auto"/>
        <w:left w:val="none" w:sz="0" w:space="0" w:color="auto"/>
        <w:bottom w:val="none" w:sz="0" w:space="0" w:color="auto"/>
        <w:right w:val="none" w:sz="0" w:space="0" w:color="auto"/>
      </w:divBdr>
    </w:div>
    <w:div w:id="1357466886">
      <w:bodyDiv w:val="1"/>
      <w:marLeft w:val="0"/>
      <w:marRight w:val="0"/>
      <w:marTop w:val="0"/>
      <w:marBottom w:val="0"/>
      <w:divBdr>
        <w:top w:val="none" w:sz="0" w:space="0" w:color="auto"/>
        <w:left w:val="none" w:sz="0" w:space="0" w:color="auto"/>
        <w:bottom w:val="none" w:sz="0" w:space="0" w:color="auto"/>
        <w:right w:val="none" w:sz="0" w:space="0" w:color="auto"/>
      </w:divBdr>
    </w:div>
    <w:div w:id="1524784293">
      <w:bodyDiv w:val="1"/>
      <w:marLeft w:val="0"/>
      <w:marRight w:val="0"/>
      <w:marTop w:val="0"/>
      <w:marBottom w:val="0"/>
      <w:divBdr>
        <w:top w:val="none" w:sz="0" w:space="0" w:color="auto"/>
        <w:left w:val="none" w:sz="0" w:space="0" w:color="auto"/>
        <w:bottom w:val="none" w:sz="0" w:space="0" w:color="auto"/>
        <w:right w:val="none" w:sz="0" w:space="0" w:color="auto"/>
      </w:divBdr>
    </w:div>
    <w:div w:id="1727606695">
      <w:bodyDiv w:val="1"/>
      <w:marLeft w:val="0"/>
      <w:marRight w:val="0"/>
      <w:marTop w:val="0"/>
      <w:marBottom w:val="0"/>
      <w:divBdr>
        <w:top w:val="none" w:sz="0" w:space="0" w:color="auto"/>
        <w:left w:val="none" w:sz="0" w:space="0" w:color="auto"/>
        <w:bottom w:val="none" w:sz="0" w:space="0" w:color="auto"/>
        <w:right w:val="none" w:sz="0" w:space="0" w:color="auto"/>
      </w:divBdr>
    </w:div>
    <w:div w:id="191407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 TargetMode="External"/><Relationship Id="rId3" Type="http://schemas.openxmlformats.org/officeDocument/2006/relationships/styles" Target="styles.xml"/><Relationship Id="rId7" Type="http://schemas.openxmlformats.org/officeDocument/2006/relationships/hyperlink" Target="https://www.forensicscolleges.com/blog/resources/guide-digital-forensics-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vlpubs.nist.gov/nistpubs/Legacy/SP/nistspecialpublication800-41r1.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56A1-FB1B-4317-95F5-B0B1B7D7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Kodo Ku</dc:creator>
  <cp:keywords/>
  <dc:description/>
  <cp:lastModifiedBy>Kodo Ku</cp:lastModifiedBy>
  <cp:revision>2</cp:revision>
  <dcterms:created xsi:type="dcterms:W3CDTF">2024-10-13T13:08:00Z</dcterms:created>
  <dcterms:modified xsi:type="dcterms:W3CDTF">2024-10-13T13:08:00Z</dcterms:modified>
</cp:coreProperties>
</file>