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486709684"/>
        <w:docPartObj>
          <w:docPartGallery w:val="Cover Pages"/>
          <w:docPartUnique/>
        </w:docPartObj>
      </w:sdtPr>
      <w:sdtContent>
        <w:p w14:paraId="0D88AA67" w14:textId="7176B15C" w:rsidR="009C48DF" w:rsidRDefault="009C48DF" w:rsidP="00FB6A8B">
          <w:pPr>
            <w:spacing w:line="24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EFDF17B" wp14:editId="7F25E1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2AD8FF1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3AD34E" wp14:editId="4AC93E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9C7BBAD" w14:textId="2ACCF4F5" w:rsidR="009C48DF" w:rsidRDefault="009C48D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Curtis Crawford</w:t>
                                    </w:r>
                                  </w:p>
                                </w:sdtContent>
                              </w:sdt>
                              <w:p w14:paraId="4E778C7A" w14:textId="7E67CFA0" w:rsidR="009C48DF" w:rsidRDefault="009C48D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Lighthouse Labs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B3AD3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9C7BBAD" w14:textId="2ACCF4F5" w:rsidR="009C48DF" w:rsidRDefault="009C48D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Curtis Crawford</w:t>
                              </w:r>
                            </w:p>
                          </w:sdtContent>
                        </w:sdt>
                        <w:p w14:paraId="4E778C7A" w14:textId="7E67CFA0" w:rsidR="009C48DF" w:rsidRDefault="009C48D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Lighthouse Labs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648698" wp14:editId="1C8C3B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54F9BD" w14:textId="3F821D0B" w:rsidR="009C48DF" w:rsidRDefault="009C48DF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2"/>
                                    <w:szCs w:val="22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5FDA432" w14:textId="56C8F5AF" w:rsidR="009C48DF" w:rsidRPr="006A74FE" w:rsidRDefault="009C48D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2"/>
                                        <w:szCs w:val="22"/>
                                      </w:rPr>
                                    </w:pPr>
                                    <w:r w:rsidRPr="006A74FE">
                                      <w:rPr>
                                        <w:color w:val="595959" w:themeColor="text1" w:themeTint="A6"/>
                                        <w:sz w:val="22"/>
                                        <w:szCs w:val="22"/>
                                      </w:rPr>
                                      <w:t xml:space="preserve">This playbook covers what to do in </w:t>
                                    </w:r>
                                    <w:r w:rsidRPr="006A74FE">
                                      <w:rPr>
                                        <w:color w:val="595959" w:themeColor="text1" w:themeTint="A6"/>
                                        <w:sz w:val="22"/>
                                        <w:szCs w:val="22"/>
                                      </w:rPr>
                                      <w:t>certain</w:t>
                                    </w:r>
                                    <w:r w:rsidRPr="006A74FE">
                                      <w:rPr>
                                        <w:color w:val="595959" w:themeColor="text1" w:themeTint="A6"/>
                                        <w:sz w:val="22"/>
                                        <w:szCs w:val="22"/>
                                      </w:rPr>
                                      <w:t xml:space="preserve"> circumstances, the rules you need to follow (so that things g</w:t>
                                    </w:r>
                                    <w:r w:rsidRPr="006A74FE">
                                      <w:rPr>
                                        <w:color w:val="595959" w:themeColor="text1" w:themeTint="A6"/>
                                        <w:sz w:val="22"/>
                                        <w:szCs w:val="22"/>
                                      </w:rPr>
                                      <w:t>o smoothly</w:t>
                                    </w:r>
                                    <w:r w:rsidRPr="006A74FE">
                                      <w:rPr>
                                        <w:color w:val="595959" w:themeColor="text1" w:themeTint="A6"/>
                                        <w:sz w:val="22"/>
                                        <w:szCs w:val="22"/>
                                      </w:rPr>
                                      <w:t xml:space="preserve">) and the least painful way to do it.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5648698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B54F9BD" w14:textId="3F821D0B" w:rsidR="009C48DF" w:rsidRDefault="009C48DF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2"/>
                              <w:szCs w:val="22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5FDA432" w14:textId="56C8F5AF" w:rsidR="009C48DF" w:rsidRPr="006A74FE" w:rsidRDefault="009C48D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  <w:r w:rsidRPr="006A74FE">
                                <w:rPr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 xml:space="preserve">This playbook covers what to do in </w:t>
                              </w:r>
                              <w:r w:rsidRPr="006A74FE">
                                <w:rPr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certain</w:t>
                              </w:r>
                              <w:r w:rsidRPr="006A74FE">
                                <w:rPr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 xml:space="preserve"> circumstances, the rules you need to follow (so that things g</w:t>
                              </w:r>
                              <w:r w:rsidRPr="006A74FE">
                                <w:rPr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o smoothly</w:t>
                              </w:r>
                              <w:r w:rsidRPr="006A74FE">
                                <w:rPr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 xml:space="preserve">) and the least painful way to do it.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C246A7" wp14:editId="1A1D41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90F884" w14:textId="5BCA56B4" w:rsidR="009C48DF" w:rsidRDefault="009C48DF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9C48DF">
                                      <w:rPr>
                                        <w:sz w:val="56"/>
                                        <w:szCs w:val="56"/>
                                      </w:rPr>
                                      <w:t>Incident Response (IR) Playbook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A9ABE70" w14:textId="383FE63B" w:rsidR="009C48DF" w:rsidRDefault="006A74F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AC246A7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E90F884" w14:textId="5BCA56B4" w:rsidR="009C48DF" w:rsidRDefault="009C48DF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9C48DF">
                                <w:rPr>
                                  <w:sz w:val="56"/>
                                  <w:szCs w:val="56"/>
                                </w:rPr>
                                <w:t>Incident Response (IR) Playbook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A9ABE70" w14:textId="383FE63B" w:rsidR="009C48DF" w:rsidRDefault="006A74F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7BE331" w14:textId="6F73D8C0" w:rsidR="009C48DF" w:rsidRDefault="009C48DF" w:rsidP="00FB6A8B">
          <w:pPr>
            <w:spacing w:line="240" w:lineRule="auto"/>
          </w:pPr>
          <w:r>
            <w:br w:type="page"/>
          </w:r>
        </w:p>
      </w:sdtContent>
    </w:sdt>
    <w:sdt>
      <w:sdtPr>
        <w:id w:val="34155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CA"/>
          <w14:ligatures w14:val="standardContextual"/>
        </w:rPr>
      </w:sdtEndPr>
      <w:sdtContent>
        <w:p w14:paraId="38F9F945" w14:textId="34F6EE22" w:rsidR="00FB6A8B" w:rsidRDefault="00FB6A8B" w:rsidP="00FB6A8B">
          <w:pPr>
            <w:pStyle w:val="TOCHeading"/>
            <w:spacing w:line="240" w:lineRule="auto"/>
            <w:rPr>
              <w:sz w:val="36"/>
              <w:szCs w:val="36"/>
            </w:rPr>
          </w:pPr>
          <w:r w:rsidRPr="006A74FE">
            <w:rPr>
              <w:sz w:val="36"/>
              <w:szCs w:val="36"/>
            </w:rPr>
            <w:t>Table of Contents</w:t>
          </w:r>
        </w:p>
        <w:p w14:paraId="797BB190" w14:textId="77777777" w:rsidR="006A74FE" w:rsidRPr="006A74FE" w:rsidRDefault="006A74FE" w:rsidP="006A74FE">
          <w:pPr>
            <w:rPr>
              <w:lang w:val="en-US"/>
            </w:rPr>
          </w:pPr>
        </w:p>
        <w:p w14:paraId="68DC8E00" w14:textId="3887E337" w:rsidR="00FB6A8B" w:rsidRPr="006A74FE" w:rsidRDefault="00FB6A8B" w:rsidP="006A74FE">
          <w:pPr>
            <w:pStyle w:val="TOC1"/>
          </w:pPr>
          <w:r w:rsidRPr="006A74FE">
            <w:t>Introduction</w:t>
          </w:r>
          <w:r w:rsidRPr="006A74FE">
            <w:ptab w:relativeTo="margin" w:alignment="right" w:leader="dot"/>
          </w:r>
          <w:r w:rsidRPr="006A74FE">
            <w:t>1</w:t>
          </w:r>
        </w:p>
        <w:p w14:paraId="6A7A4439" w14:textId="77777777" w:rsidR="006A74FE" w:rsidRDefault="006A74FE" w:rsidP="00FB6A8B">
          <w:pPr>
            <w:pStyle w:val="TOC2"/>
            <w:spacing w:line="240" w:lineRule="auto"/>
            <w:ind w:left="216"/>
            <w:rPr>
              <w:sz w:val="36"/>
              <w:szCs w:val="36"/>
            </w:rPr>
          </w:pPr>
        </w:p>
        <w:p w14:paraId="70409035" w14:textId="33CF04A3" w:rsidR="00FB6A8B" w:rsidRPr="006A74FE" w:rsidRDefault="006A74FE" w:rsidP="006A74FE">
          <w:pPr>
            <w:pStyle w:val="TOC2"/>
            <w:spacing w:line="240" w:lineRule="auto"/>
            <w:ind w:left="0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   </w:t>
          </w:r>
          <w:r w:rsidR="00FB6A8B" w:rsidRPr="006A74FE">
            <w:rPr>
              <w:sz w:val="36"/>
              <w:szCs w:val="36"/>
            </w:rPr>
            <w:t>Incident Response Team (IRT)</w:t>
          </w:r>
          <w:r w:rsidR="00FB6A8B" w:rsidRPr="006A74FE">
            <w:rPr>
              <w:sz w:val="36"/>
              <w:szCs w:val="36"/>
            </w:rPr>
            <w:t xml:space="preserve"> </w:t>
          </w:r>
          <w:r w:rsidR="00FB6A8B" w:rsidRPr="006A74FE">
            <w:rPr>
              <w:sz w:val="36"/>
              <w:szCs w:val="36"/>
            </w:rPr>
            <w:ptab w:relativeTo="margin" w:alignment="right" w:leader="dot"/>
          </w:r>
          <w:r w:rsidR="00FB6A8B" w:rsidRPr="006A74FE">
            <w:rPr>
              <w:sz w:val="36"/>
              <w:szCs w:val="36"/>
            </w:rPr>
            <w:t>2</w:t>
          </w:r>
        </w:p>
        <w:p w14:paraId="3D9B6EDD" w14:textId="77777777" w:rsidR="006A74FE" w:rsidRDefault="006A74FE" w:rsidP="00FB6A8B">
          <w:pPr>
            <w:pStyle w:val="TOC3"/>
            <w:spacing w:line="240" w:lineRule="auto"/>
            <w:ind w:left="446"/>
            <w:rPr>
              <w:sz w:val="36"/>
              <w:szCs w:val="36"/>
            </w:rPr>
          </w:pPr>
        </w:p>
        <w:p w14:paraId="77E924E8" w14:textId="6F9837A4" w:rsidR="00FB6A8B" w:rsidRPr="006A74FE" w:rsidRDefault="00FB6A8B" w:rsidP="00FB6A8B">
          <w:pPr>
            <w:pStyle w:val="TOC3"/>
            <w:spacing w:line="240" w:lineRule="auto"/>
            <w:ind w:left="446"/>
            <w:rPr>
              <w:sz w:val="36"/>
              <w:szCs w:val="36"/>
            </w:rPr>
          </w:pPr>
          <w:r w:rsidRPr="006A74FE">
            <w:rPr>
              <w:sz w:val="36"/>
              <w:szCs w:val="36"/>
            </w:rPr>
            <w:t>Incident Categorization and Prioritization</w:t>
          </w:r>
          <w:r w:rsidRPr="006A74FE">
            <w:rPr>
              <w:sz w:val="36"/>
              <w:szCs w:val="36"/>
            </w:rPr>
            <w:t xml:space="preserve"> </w:t>
          </w:r>
          <w:r w:rsidRPr="006A74FE">
            <w:rPr>
              <w:sz w:val="36"/>
              <w:szCs w:val="36"/>
            </w:rPr>
            <w:ptab w:relativeTo="margin" w:alignment="right" w:leader="dot"/>
          </w:r>
          <w:r w:rsidRPr="006A74FE">
            <w:rPr>
              <w:sz w:val="36"/>
              <w:szCs w:val="36"/>
            </w:rPr>
            <w:t>3</w:t>
          </w:r>
        </w:p>
        <w:p w14:paraId="7B6FFA5A" w14:textId="77777777" w:rsidR="006A74FE" w:rsidRDefault="006A74FE" w:rsidP="006A74FE">
          <w:pPr>
            <w:pStyle w:val="TOC1"/>
          </w:pPr>
        </w:p>
        <w:p w14:paraId="4639C899" w14:textId="0EF8D780" w:rsidR="00FB6A8B" w:rsidRPr="006A74FE" w:rsidRDefault="00FB6A8B" w:rsidP="006A74FE">
          <w:pPr>
            <w:pStyle w:val="TOC1"/>
          </w:pPr>
          <w:r w:rsidRPr="006A74FE">
            <w:t>Incident Handling Procedures</w:t>
          </w:r>
          <w:r w:rsidRPr="006A74FE">
            <w:t xml:space="preserve"> </w:t>
          </w:r>
          <w:r w:rsidRPr="006A74FE">
            <w:ptab w:relativeTo="margin" w:alignment="right" w:leader="dot"/>
          </w:r>
          <w:r w:rsidRPr="006A74FE">
            <w:rPr>
              <w:b/>
              <w:bCs/>
            </w:rPr>
            <w:t>4</w:t>
          </w:r>
        </w:p>
        <w:p w14:paraId="7B6C4510" w14:textId="77777777" w:rsidR="006A74FE" w:rsidRDefault="006A74FE" w:rsidP="00FB6A8B">
          <w:pPr>
            <w:pStyle w:val="TOC2"/>
            <w:spacing w:line="240" w:lineRule="auto"/>
            <w:ind w:left="216"/>
            <w:rPr>
              <w:sz w:val="36"/>
              <w:szCs w:val="36"/>
            </w:rPr>
          </w:pPr>
        </w:p>
        <w:p w14:paraId="31D17A36" w14:textId="47BD81BD" w:rsidR="00FB6A8B" w:rsidRPr="006A74FE" w:rsidRDefault="006A74FE" w:rsidP="006A74FE">
          <w:pPr>
            <w:pStyle w:val="TOC2"/>
            <w:spacing w:line="240" w:lineRule="auto"/>
            <w:ind w:left="0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   </w:t>
          </w:r>
          <w:r w:rsidR="00FB6A8B" w:rsidRPr="006A74FE">
            <w:rPr>
              <w:sz w:val="36"/>
              <w:szCs w:val="36"/>
            </w:rPr>
            <w:t>Communication Plan</w:t>
          </w:r>
          <w:r w:rsidR="00FB6A8B" w:rsidRPr="006A74FE">
            <w:rPr>
              <w:sz w:val="36"/>
              <w:szCs w:val="36"/>
            </w:rPr>
            <w:t xml:space="preserve"> </w:t>
          </w:r>
          <w:r w:rsidR="00FB6A8B" w:rsidRPr="006A74FE">
            <w:rPr>
              <w:sz w:val="36"/>
              <w:szCs w:val="36"/>
            </w:rPr>
            <w:ptab w:relativeTo="margin" w:alignment="right" w:leader="dot"/>
          </w:r>
          <w:r w:rsidR="00FB6A8B" w:rsidRPr="006A74FE">
            <w:rPr>
              <w:sz w:val="36"/>
              <w:szCs w:val="36"/>
            </w:rPr>
            <w:t>5</w:t>
          </w:r>
        </w:p>
        <w:p w14:paraId="081364EE" w14:textId="77777777" w:rsidR="006A74FE" w:rsidRDefault="006A74FE" w:rsidP="00FB6A8B">
          <w:pPr>
            <w:pStyle w:val="TOC3"/>
            <w:spacing w:line="240" w:lineRule="auto"/>
            <w:ind w:left="446"/>
            <w:rPr>
              <w:sz w:val="36"/>
              <w:szCs w:val="36"/>
            </w:rPr>
          </w:pPr>
        </w:p>
        <w:p w14:paraId="40801DD0" w14:textId="512A9B6A" w:rsidR="00FB6A8B" w:rsidRPr="006A74FE" w:rsidRDefault="006A74FE" w:rsidP="00FB6A8B">
          <w:pPr>
            <w:pStyle w:val="TOC3"/>
            <w:spacing w:line="240" w:lineRule="auto"/>
            <w:ind w:left="446"/>
            <w:rPr>
              <w:sz w:val="36"/>
              <w:szCs w:val="36"/>
            </w:rPr>
          </w:pPr>
          <w:r>
            <w:rPr>
              <w:sz w:val="36"/>
              <w:szCs w:val="36"/>
            </w:rPr>
            <w:t>Appendices</w:t>
          </w:r>
          <w:r w:rsidR="00FB6A8B" w:rsidRPr="006A74FE">
            <w:rPr>
              <w:sz w:val="36"/>
              <w:szCs w:val="36"/>
            </w:rPr>
            <w:t xml:space="preserve"> </w:t>
          </w:r>
          <w:r w:rsidR="00FB6A8B" w:rsidRPr="006A74FE">
            <w:rPr>
              <w:sz w:val="36"/>
              <w:szCs w:val="36"/>
            </w:rPr>
            <w:ptab w:relativeTo="margin" w:alignment="right" w:leader="dot"/>
          </w:r>
          <w:r w:rsidR="00FB6A8B" w:rsidRPr="006A74FE">
            <w:rPr>
              <w:sz w:val="36"/>
              <w:szCs w:val="36"/>
            </w:rPr>
            <w:t>6</w:t>
          </w:r>
        </w:p>
        <w:p w14:paraId="6C874267" w14:textId="77777777" w:rsidR="006A74FE" w:rsidRDefault="006A74FE" w:rsidP="006A74FE">
          <w:pPr>
            <w:pStyle w:val="TOC1"/>
          </w:pPr>
        </w:p>
        <w:p w14:paraId="70E49840" w14:textId="5DA42F40" w:rsidR="006A74FE" w:rsidRDefault="006A74FE" w:rsidP="006A74FE">
          <w:pPr>
            <w:pStyle w:val="TOC1"/>
          </w:pPr>
          <w:r>
            <w:t>Supporting Policies</w:t>
          </w:r>
          <w:r w:rsidRPr="006A74FE">
            <w:ptab w:relativeTo="margin" w:alignment="right" w:leader="dot"/>
          </w:r>
          <w:r>
            <w:t>7</w:t>
          </w:r>
        </w:p>
        <w:p w14:paraId="75DBA748" w14:textId="77777777" w:rsidR="006A74FE" w:rsidRDefault="006A74FE" w:rsidP="006A74FE">
          <w:pPr>
            <w:rPr>
              <w:lang w:val="en-US"/>
            </w:rPr>
          </w:pPr>
        </w:p>
        <w:p w14:paraId="43A7E858" w14:textId="71FADA22" w:rsidR="006A74FE" w:rsidRPr="006A74FE" w:rsidRDefault="006A74FE" w:rsidP="006A74FE">
          <w:pPr>
            <w:rPr>
              <w:lang w:val="en-US"/>
            </w:rPr>
          </w:pPr>
          <w:r>
            <w:rPr>
              <w:sz w:val="36"/>
              <w:szCs w:val="36"/>
            </w:rPr>
            <w:t xml:space="preserve">   References</w:t>
          </w:r>
          <w:r w:rsidRPr="006A74FE">
            <w:rPr>
              <w:sz w:val="36"/>
              <w:szCs w:val="36"/>
            </w:rPr>
            <w:ptab w:relativeTo="margin" w:alignment="right" w:leader="dot"/>
          </w:r>
          <w:r>
            <w:rPr>
              <w:sz w:val="36"/>
              <w:szCs w:val="36"/>
            </w:rPr>
            <w:t>8</w:t>
          </w:r>
        </w:p>
        <w:p w14:paraId="62029E21" w14:textId="77777777" w:rsidR="00FB6A8B" w:rsidRPr="006A74FE" w:rsidRDefault="00FB6A8B" w:rsidP="00FB6A8B">
          <w:pPr>
            <w:rPr>
              <w:sz w:val="36"/>
              <w:szCs w:val="36"/>
              <w:lang w:val="en-US"/>
            </w:rPr>
          </w:pPr>
        </w:p>
        <w:p w14:paraId="5AF1F2BF" w14:textId="77777777" w:rsidR="00FB6A8B" w:rsidRDefault="00FB6A8B" w:rsidP="00FB6A8B">
          <w:pPr>
            <w:rPr>
              <w:lang w:val="en-US"/>
            </w:rPr>
          </w:pPr>
        </w:p>
        <w:p w14:paraId="4C4A4148" w14:textId="19793BA5" w:rsidR="00FB6A8B" w:rsidRPr="00FB6A8B" w:rsidRDefault="00FB6A8B" w:rsidP="00FB6A8B">
          <w:pPr>
            <w:rPr>
              <w:lang w:val="en-US"/>
            </w:rPr>
          </w:pPr>
        </w:p>
      </w:sdtContent>
    </w:sdt>
    <w:p w14:paraId="3AB23775" w14:textId="77777777" w:rsidR="00FB6A8B" w:rsidRDefault="00FB6A8B" w:rsidP="00FB6A8B">
      <w:pPr>
        <w:spacing w:line="240" w:lineRule="auto"/>
        <w:jc w:val="center"/>
      </w:pPr>
    </w:p>
    <w:p w14:paraId="29828748" w14:textId="77777777" w:rsidR="00FB6A8B" w:rsidRDefault="00FB6A8B" w:rsidP="00FB6A8B">
      <w:pPr>
        <w:spacing w:line="240" w:lineRule="auto"/>
        <w:jc w:val="center"/>
      </w:pPr>
    </w:p>
    <w:p w14:paraId="1E81F398" w14:textId="77777777" w:rsidR="00FB6A8B" w:rsidRDefault="00FB6A8B" w:rsidP="00FB6A8B">
      <w:pPr>
        <w:spacing w:line="240" w:lineRule="auto"/>
        <w:jc w:val="center"/>
      </w:pPr>
    </w:p>
    <w:p w14:paraId="6DFFCB0A" w14:textId="77777777" w:rsidR="00FB6A8B" w:rsidRDefault="00FB6A8B" w:rsidP="00FB6A8B">
      <w:pPr>
        <w:spacing w:line="240" w:lineRule="auto"/>
        <w:jc w:val="center"/>
      </w:pPr>
    </w:p>
    <w:p w14:paraId="3EDB8DB3" w14:textId="77777777" w:rsidR="00FB6A8B" w:rsidRDefault="00FB6A8B" w:rsidP="00FB6A8B">
      <w:pPr>
        <w:spacing w:line="240" w:lineRule="auto"/>
        <w:jc w:val="center"/>
      </w:pPr>
    </w:p>
    <w:p w14:paraId="020756E6" w14:textId="77777777" w:rsidR="00FB6A8B" w:rsidRDefault="00FB6A8B" w:rsidP="00FB6A8B">
      <w:pPr>
        <w:spacing w:line="240" w:lineRule="auto"/>
        <w:jc w:val="center"/>
      </w:pPr>
    </w:p>
    <w:p w14:paraId="5937505C" w14:textId="77777777" w:rsidR="006A74FE" w:rsidRDefault="006A74FE" w:rsidP="006A74FE">
      <w:pPr>
        <w:spacing w:line="240" w:lineRule="auto"/>
      </w:pPr>
    </w:p>
    <w:p w14:paraId="0F87B0C9" w14:textId="77777777" w:rsidR="006A74FE" w:rsidRDefault="006A74FE" w:rsidP="00FB6A8B">
      <w:pPr>
        <w:spacing w:line="240" w:lineRule="auto"/>
      </w:pPr>
    </w:p>
    <w:p w14:paraId="559A189D" w14:textId="154BC546" w:rsidR="009251BC" w:rsidRPr="006A74FE" w:rsidRDefault="009251BC" w:rsidP="006A74FE">
      <w:pPr>
        <w:pStyle w:val="IntenseQuote"/>
        <w:rPr>
          <w:sz w:val="40"/>
          <w:szCs w:val="40"/>
        </w:rPr>
      </w:pPr>
      <w:r w:rsidRPr="006A74FE">
        <w:rPr>
          <w:sz w:val="40"/>
          <w:szCs w:val="40"/>
        </w:rPr>
        <w:t>Introduction</w:t>
      </w:r>
    </w:p>
    <w:p w14:paraId="5A9953E0" w14:textId="77777777" w:rsidR="009C48DF" w:rsidRDefault="009C48DF" w:rsidP="00FB6A8B">
      <w:pPr>
        <w:spacing w:line="240" w:lineRule="auto"/>
      </w:pPr>
    </w:p>
    <w:p w14:paraId="521BC51B" w14:textId="77777777" w:rsidR="006A74FE" w:rsidRDefault="006A74FE" w:rsidP="00FB6A8B">
      <w:pPr>
        <w:spacing w:line="240" w:lineRule="auto"/>
      </w:pPr>
    </w:p>
    <w:p w14:paraId="3E1549A9" w14:textId="2E2EF5D2" w:rsidR="009251BC" w:rsidRPr="006A74FE" w:rsidRDefault="009251BC" w:rsidP="00FB6A8B">
      <w:pPr>
        <w:spacing w:line="240" w:lineRule="auto"/>
        <w:rPr>
          <w:b/>
          <w:bCs/>
        </w:rPr>
      </w:pPr>
      <w:r w:rsidRPr="006A74FE">
        <w:rPr>
          <w:b/>
          <w:bCs/>
        </w:rPr>
        <w:t>Purpose:</w:t>
      </w:r>
    </w:p>
    <w:p w14:paraId="0FF85111" w14:textId="76862917" w:rsidR="009251BC" w:rsidRDefault="009251BC" w:rsidP="00FB6A8B">
      <w:pPr>
        <w:spacing w:line="240" w:lineRule="auto"/>
      </w:pPr>
      <w:r>
        <w:t xml:space="preserve">To offer a systematic method for detecting, containing and neutralising cybersecurity incidents to minimise impact and support a speedy recovery. </w:t>
      </w:r>
    </w:p>
    <w:p w14:paraId="132D0014" w14:textId="77777777" w:rsidR="009C48DF" w:rsidRDefault="009C48DF" w:rsidP="00FB6A8B">
      <w:pPr>
        <w:spacing w:line="240" w:lineRule="auto"/>
      </w:pPr>
    </w:p>
    <w:p w14:paraId="1F18808C" w14:textId="77777777" w:rsidR="009C48DF" w:rsidRDefault="009C48DF" w:rsidP="00FB6A8B">
      <w:pPr>
        <w:spacing w:line="240" w:lineRule="auto"/>
      </w:pPr>
    </w:p>
    <w:p w14:paraId="7736E74A" w14:textId="77777777" w:rsidR="009C48DF" w:rsidRDefault="009C48DF" w:rsidP="00FB6A8B">
      <w:pPr>
        <w:spacing w:line="240" w:lineRule="auto"/>
      </w:pPr>
    </w:p>
    <w:p w14:paraId="7FD6F3F3" w14:textId="0A083070" w:rsidR="009251BC" w:rsidRPr="006A74FE" w:rsidRDefault="009251BC" w:rsidP="00FB6A8B">
      <w:pPr>
        <w:spacing w:line="240" w:lineRule="auto"/>
        <w:rPr>
          <w:b/>
          <w:bCs/>
        </w:rPr>
      </w:pPr>
      <w:r w:rsidRPr="006A74FE">
        <w:rPr>
          <w:b/>
          <w:bCs/>
        </w:rPr>
        <w:t>Scope:</w:t>
      </w:r>
    </w:p>
    <w:p w14:paraId="2E0F0379" w14:textId="4068A960" w:rsidR="009251BC" w:rsidRDefault="009251BC" w:rsidP="00FB6A8B">
      <w:pPr>
        <w:spacing w:line="240" w:lineRule="auto"/>
      </w:pPr>
      <w:r>
        <w:t xml:space="preserve">It is a playbook of rules for everyone who uses Cats’ Company’s information technology systems or handles its data, whether as an employee, contractor or third-party user. </w:t>
      </w:r>
    </w:p>
    <w:p w14:paraId="1104FA39" w14:textId="77777777" w:rsidR="009251BC" w:rsidRDefault="009251BC" w:rsidP="00FB6A8B">
      <w:pPr>
        <w:spacing w:line="240" w:lineRule="auto"/>
      </w:pPr>
    </w:p>
    <w:p w14:paraId="0BC6C3A0" w14:textId="77777777" w:rsidR="009C48DF" w:rsidRDefault="009C48DF" w:rsidP="00FB6A8B">
      <w:pPr>
        <w:spacing w:line="240" w:lineRule="auto"/>
      </w:pPr>
    </w:p>
    <w:p w14:paraId="6147EF58" w14:textId="77777777" w:rsidR="009C48DF" w:rsidRDefault="009C48DF" w:rsidP="00FB6A8B">
      <w:pPr>
        <w:spacing w:line="240" w:lineRule="auto"/>
      </w:pPr>
    </w:p>
    <w:p w14:paraId="07001834" w14:textId="634B7803" w:rsidR="009251BC" w:rsidRPr="006A74FE" w:rsidRDefault="009251BC" w:rsidP="00FB6A8B">
      <w:pPr>
        <w:spacing w:line="240" w:lineRule="auto"/>
        <w:rPr>
          <w:b/>
          <w:bCs/>
        </w:rPr>
      </w:pPr>
      <w:r w:rsidRPr="006A74FE">
        <w:rPr>
          <w:b/>
          <w:bCs/>
        </w:rPr>
        <w:t>Audience:</w:t>
      </w:r>
    </w:p>
    <w:p w14:paraId="76533713" w14:textId="77777777" w:rsidR="009251BC" w:rsidRDefault="009251BC" w:rsidP="00FB6A8B">
      <w:pPr>
        <w:spacing w:line="240" w:lineRule="auto"/>
      </w:pPr>
      <w:r>
        <w:t>All IT staff, security personnel, and relevant stakeholders involved in incident response activities.</w:t>
      </w:r>
    </w:p>
    <w:p w14:paraId="7174CA36" w14:textId="77777777" w:rsidR="009251BC" w:rsidRDefault="009251BC" w:rsidP="00FB6A8B">
      <w:pPr>
        <w:spacing w:line="240" w:lineRule="auto"/>
      </w:pPr>
    </w:p>
    <w:p w14:paraId="07565AF7" w14:textId="77777777" w:rsidR="009C48DF" w:rsidRDefault="009C48DF" w:rsidP="00FB6A8B">
      <w:pPr>
        <w:spacing w:line="240" w:lineRule="auto"/>
      </w:pPr>
    </w:p>
    <w:p w14:paraId="06B24640" w14:textId="77777777" w:rsidR="009C48DF" w:rsidRDefault="009C48DF" w:rsidP="00FB6A8B">
      <w:pPr>
        <w:spacing w:line="240" w:lineRule="auto"/>
      </w:pPr>
    </w:p>
    <w:p w14:paraId="588BC445" w14:textId="77777777" w:rsidR="009C48DF" w:rsidRDefault="009C48DF" w:rsidP="00FB6A8B">
      <w:pPr>
        <w:spacing w:line="240" w:lineRule="auto"/>
      </w:pPr>
    </w:p>
    <w:p w14:paraId="57B3BB3D" w14:textId="77777777" w:rsidR="009C48DF" w:rsidRDefault="009C48DF" w:rsidP="00FB6A8B">
      <w:pPr>
        <w:spacing w:line="240" w:lineRule="auto"/>
      </w:pPr>
    </w:p>
    <w:p w14:paraId="01C41909" w14:textId="77777777" w:rsidR="009C48DF" w:rsidRDefault="009C48DF" w:rsidP="00FB6A8B">
      <w:pPr>
        <w:spacing w:line="240" w:lineRule="auto"/>
      </w:pPr>
    </w:p>
    <w:p w14:paraId="287E72A1" w14:textId="6084DA2C" w:rsidR="009251BC" w:rsidRPr="006A74FE" w:rsidRDefault="009251BC" w:rsidP="006A74FE">
      <w:pPr>
        <w:pStyle w:val="IntenseQuote"/>
        <w:rPr>
          <w:sz w:val="40"/>
          <w:szCs w:val="40"/>
        </w:rPr>
      </w:pPr>
      <w:r w:rsidRPr="006A74FE">
        <w:rPr>
          <w:sz w:val="40"/>
          <w:szCs w:val="40"/>
        </w:rPr>
        <w:lastRenderedPageBreak/>
        <w:t>Incident Response Team (IRT)</w:t>
      </w:r>
    </w:p>
    <w:p w14:paraId="08E71FE9" w14:textId="77777777" w:rsidR="006A74FE" w:rsidRDefault="006A74FE" w:rsidP="00FB6A8B">
      <w:pPr>
        <w:spacing w:line="240" w:lineRule="auto"/>
        <w:rPr>
          <w:b/>
          <w:bCs/>
        </w:rPr>
      </w:pPr>
    </w:p>
    <w:p w14:paraId="245B6720" w14:textId="6A20D70E" w:rsidR="009251BC" w:rsidRPr="006A74FE" w:rsidRDefault="009251BC" w:rsidP="00FB6A8B">
      <w:pPr>
        <w:spacing w:line="240" w:lineRule="auto"/>
        <w:rPr>
          <w:b/>
          <w:bCs/>
        </w:rPr>
      </w:pPr>
      <w:r w:rsidRPr="006A74FE">
        <w:rPr>
          <w:b/>
          <w:bCs/>
        </w:rPr>
        <w:t>Roles and Responsibilities:</w:t>
      </w:r>
    </w:p>
    <w:p w14:paraId="6D5F75B8" w14:textId="77777777" w:rsidR="009C48DF" w:rsidRDefault="009C48DF" w:rsidP="00FB6A8B">
      <w:pPr>
        <w:spacing w:line="240" w:lineRule="auto"/>
      </w:pPr>
    </w:p>
    <w:p w14:paraId="6CD4CDEB" w14:textId="0A36A4DD" w:rsidR="009251BC" w:rsidRPr="006A74FE" w:rsidRDefault="009251BC" w:rsidP="00FB6A8B">
      <w:pPr>
        <w:spacing w:line="240" w:lineRule="auto"/>
        <w:rPr>
          <w:b/>
          <w:bCs/>
        </w:rPr>
      </w:pPr>
      <w:r w:rsidRPr="006A74FE">
        <w:rPr>
          <w:b/>
          <w:bCs/>
        </w:rPr>
        <w:t>Incident Manager:</w:t>
      </w:r>
    </w:p>
    <w:p w14:paraId="25DFC1E9" w14:textId="77777777" w:rsidR="009251BC" w:rsidRDefault="009251BC" w:rsidP="00FB6A8B">
      <w:pPr>
        <w:spacing w:line="240" w:lineRule="auto"/>
      </w:pPr>
      <w:r>
        <w:t>Coordinates the incident response process.</w:t>
      </w:r>
    </w:p>
    <w:p w14:paraId="7AE07BB7" w14:textId="77777777" w:rsidR="009251BC" w:rsidRDefault="009251BC" w:rsidP="00FB6A8B">
      <w:pPr>
        <w:spacing w:line="240" w:lineRule="auto"/>
      </w:pPr>
      <w:r>
        <w:t>Communicates with senior management.</w:t>
      </w:r>
    </w:p>
    <w:p w14:paraId="10F70894" w14:textId="77777777" w:rsidR="009251BC" w:rsidRDefault="009251BC" w:rsidP="00FB6A8B">
      <w:pPr>
        <w:spacing w:line="240" w:lineRule="auto"/>
      </w:pPr>
    </w:p>
    <w:p w14:paraId="7010DB39" w14:textId="77777777" w:rsidR="009251BC" w:rsidRPr="006A74FE" w:rsidRDefault="009251BC" w:rsidP="00FB6A8B">
      <w:pPr>
        <w:spacing w:line="240" w:lineRule="auto"/>
        <w:rPr>
          <w:b/>
          <w:bCs/>
        </w:rPr>
      </w:pPr>
      <w:r w:rsidRPr="006A74FE">
        <w:rPr>
          <w:b/>
          <w:bCs/>
        </w:rPr>
        <w:t>Technical Lead:</w:t>
      </w:r>
    </w:p>
    <w:p w14:paraId="74DA9A76" w14:textId="77777777" w:rsidR="009251BC" w:rsidRDefault="009251BC" w:rsidP="00FB6A8B">
      <w:pPr>
        <w:spacing w:line="240" w:lineRule="auto"/>
      </w:pPr>
      <w:r>
        <w:t>Provides technical expertise.</w:t>
      </w:r>
    </w:p>
    <w:p w14:paraId="091748CF" w14:textId="77777777" w:rsidR="009251BC" w:rsidRDefault="009251BC" w:rsidP="00FB6A8B">
      <w:pPr>
        <w:spacing w:line="240" w:lineRule="auto"/>
      </w:pPr>
      <w:r>
        <w:t>Directs containment, eradication, and recovery efforts.</w:t>
      </w:r>
    </w:p>
    <w:p w14:paraId="1FEF84C5" w14:textId="77777777" w:rsidR="009C48DF" w:rsidRPr="006A74FE" w:rsidRDefault="009C48DF" w:rsidP="00FB6A8B">
      <w:pPr>
        <w:spacing w:line="240" w:lineRule="auto"/>
        <w:rPr>
          <w:b/>
          <w:bCs/>
        </w:rPr>
      </w:pPr>
    </w:p>
    <w:p w14:paraId="0371C265" w14:textId="0233FFF8" w:rsidR="009251BC" w:rsidRPr="006A74FE" w:rsidRDefault="009251BC" w:rsidP="00FB6A8B">
      <w:pPr>
        <w:spacing w:line="240" w:lineRule="auto"/>
        <w:rPr>
          <w:b/>
          <w:bCs/>
        </w:rPr>
      </w:pPr>
      <w:r w:rsidRPr="006A74FE">
        <w:rPr>
          <w:b/>
          <w:bCs/>
        </w:rPr>
        <w:t>Communication Lead:</w:t>
      </w:r>
    </w:p>
    <w:p w14:paraId="04B03119" w14:textId="77777777" w:rsidR="009251BC" w:rsidRDefault="009251BC" w:rsidP="00FB6A8B">
      <w:pPr>
        <w:spacing w:line="240" w:lineRule="auto"/>
      </w:pPr>
      <w:r>
        <w:t>Manages internal and external communications.</w:t>
      </w:r>
    </w:p>
    <w:p w14:paraId="3379B7E3" w14:textId="77777777" w:rsidR="009251BC" w:rsidRDefault="009251BC" w:rsidP="00FB6A8B">
      <w:pPr>
        <w:spacing w:line="240" w:lineRule="auto"/>
      </w:pPr>
      <w:r>
        <w:t>Handles media inquiries and public statements.</w:t>
      </w:r>
    </w:p>
    <w:p w14:paraId="5F905C26" w14:textId="77777777" w:rsidR="009251BC" w:rsidRDefault="009251BC" w:rsidP="00FB6A8B">
      <w:pPr>
        <w:spacing w:line="240" w:lineRule="auto"/>
      </w:pPr>
    </w:p>
    <w:p w14:paraId="402C1218" w14:textId="77777777" w:rsidR="009251BC" w:rsidRPr="006A74FE" w:rsidRDefault="009251BC" w:rsidP="00FB6A8B">
      <w:pPr>
        <w:spacing w:line="240" w:lineRule="auto"/>
        <w:rPr>
          <w:b/>
          <w:bCs/>
        </w:rPr>
      </w:pPr>
      <w:r w:rsidRPr="006A74FE">
        <w:rPr>
          <w:b/>
          <w:bCs/>
        </w:rPr>
        <w:t>Legal Advisor:</w:t>
      </w:r>
    </w:p>
    <w:p w14:paraId="55BB918C" w14:textId="42C52B79" w:rsidR="009251BC" w:rsidRDefault="009251BC" w:rsidP="00FB6A8B">
      <w:pPr>
        <w:spacing w:line="240" w:lineRule="auto"/>
      </w:pPr>
      <w:r>
        <w:t>Ensures compliance with legal and regulatory requirements.</w:t>
      </w:r>
    </w:p>
    <w:p w14:paraId="17CB9868" w14:textId="77777777" w:rsidR="009251BC" w:rsidRDefault="009251BC" w:rsidP="00FB6A8B">
      <w:pPr>
        <w:spacing w:line="240" w:lineRule="auto"/>
      </w:pPr>
      <w:r>
        <w:t>Advises on potential legal implications.</w:t>
      </w:r>
    </w:p>
    <w:p w14:paraId="78A27A83" w14:textId="77777777" w:rsidR="009251BC" w:rsidRDefault="009251BC" w:rsidP="00FB6A8B">
      <w:pPr>
        <w:spacing w:line="240" w:lineRule="auto"/>
      </w:pPr>
    </w:p>
    <w:p w14:paraId="0C42DE4B" w14:textId="77777777" w:rsidR="009251BC" w:rsidRPr="006A74FE" w:rsidRDefault="009251BC" w:rsidP="00FB6A8B">
      <w:pPr>
        <w:spacing w:line="240" w:lineRule="auto"/>
        <w:rPr>
          <w:b/>
          <w:bCs/>
        </w:rPr>
      </w:pPr>
      <w:r w:rsidRPr="006A74FE">
        <w:rPr>
          <w:b/>
          <w:bCs/>
        </w:rPr>
        <w:t>IT Support:</w:t>
      </w:r>
    </w:p>
    <w:p w14:paraId="1EE71FA5" w14:textId="77777777" w:rsidR="009251BC" w:rsidRDefault="009251BC" w:rsidP="00FB6A8B">
      <w:pPr>
        <w:spacing w:line="240" w:lineRule="auto"/>
      </w:pPr>
      <w:r>
        <w:t>Assists with system recovery and technical issues.</w:t>
      </w:r>
    </w:p>
    <w:p w14:paraId="0BA85145" w14:textId="77777777" w:rsidR="009251BC" w:rsidRDefault="009251BC" w:rsidP="00FB6A8B">
      <w:pPr>
        <w:spacing w:line="240" w:lineRule="auto"/>
      </w:pPr>
      <w:r>
        <w:t>Implements fixes and patches.</w:t>
      </w:r>
    </w:p>
    <w:p w14:paraId="53428D92" w14:textId="77777777" w:rsidR="009251BC" w:rsidRDefault="009251BC" w:rsidP="00FB6A8B">
      <w:pPr>
        <w:spacing w:line="240" w:lineRule="auto"/>
      </w:pPr>
    </w:p>
    <w:p w14:paraId="1EC6D21B" w14:textId="77777777" w:rsidR="009C48DF" w:rsidRDefault="009C48DF" w:rsidP="00FB6A8B">
      <w:pPr>
        <w:spacing w:line="240" w:lineRule="auto"/>
      </w:pPr>
    </w:p>
    <w:p w14:paraId="597AC75D" w14:textId="77777777" w:rsidR="00FB6A8B" w:rsidRDefault="00FB6A8B" w:rsidP="00FB6A8B">
      <w:pPr>
        <w:spacing w:line="240" w:lineRule="auto"/>
        <w:jc w:val="center"/>
      </w:pPr>
    </w:p>
    <w:p w14:paraId="3B3DFB26" w14:textId="6257B2FF" w:rsidR="009251BC" w:rsidRPr="006A74FE" w:rsidRDefault="009251BC" w:rsidP="006A74FE">
      <w:pPr>
        <w:pStyle w:val="IntenseQuote"/>
        <w:rPr>
          <w:sz w:val="40"/>
          <w:szCs w:val="40"/>
        </w:rPr>
      </w:pPr>
      <w:r w:rsidRPr="006A74FE">
        <w:rPr>
          <w:sz w:val="40"/>
          <w:szCs w:val="40"/>
        </w:rPr>
        <w:lastRenderedPageBreak/>
        <w:t>Incident Categorization and Prioritization</w:t>
      </w:r>
    </w:p>
    <w:p w14:paraId="53D8A3DD" w14:textId="77777777" w:rsidR="009251BC" w:rsidRDefault="009251BC" w:rsidP="00FB6A8B">
      <w:pPr>
        <w:spacing w:line="240" w:lineRule="auto"/>
      </w:pPr>
    </w:p>
    <w:p w14:paraId="391344EE" w14:textId="77777777" w:rsidR="009251BC" w:rsidRPr="006A74FE" w:rsidRDefault="009251BC" w:rsidP="00FB6A8B">
      <w:pPr>
        <w:spacing w:line="240" w:lineRule="auto"/>
        <w:rPr>
          <w:b/>
          <w:bCs/>
        </w:rPr>
      </w:pPr>
      <w:r w:rsidRPr="006A74FE">
        <w:rPr>
          <w:b/>
          <w:bCs/>
        </w:rPr>
        <w:t>Incident Types:</w:t>
      </w:r>
    </w:p>
    <w:p w14:paraId="72998B2E" w14:textId="77777777" w:rsidR="009251BC" w:rsidRDefault="009251BC" w:rsidP="00FB6A8B">
      <w:pPr>
        <w:spacing w:line="240" w:lineRule="auto"/>
      </w:pPr>
      <w:r>
        <w:t>Data Breaches</w:t>
      </w:r>
    </w:p>
    <w:p w14:paraId="6DC87846" w14:textId="77777777" w:rsidR="009251BC" w:rsidRDefault="009251BC" w:rsidP="00FB6A8B">
      <w:pPr>
        <w:spacing w:line="240" w:lineRule="auto"/>
      </w:pPr>
      <w:r>
        <w:t>Malware Infections</w:t>
      </w:r>
    </w:p>
    <w:p w14:paraId="2779795C" w14:textId="77777777" w:rsidR="009251BC" w:rsidRDefault="009251BC" w:rsidP="00FB6A8B">
      <w:pPr>
        <w:spacing w:line="240" w:lineRule="auto"/>
      </w:pPr>
      <w:r>
        <w:t>Denial of Service Attacks</w:t>
      </w:r>
    </w:p>
    <w:p w14:paraId="59C549DE" w14:textId="77777777" w:rsidR="009251BC" w:rsidRDefault="009251BC" w:rsidP="00FB6A8B">
      <w:pPr>
        <w:spacing w:line="240" w:lineRule="auto"/>
      </w:pPr>
      <w:r>
        <w:t>Unauthorized Access</w:t>
      </w:r>
    </w:p>
    <w:p w14:paraId="00AFA909" w14:textId="77777777" w:rsidR="009251BC" w:rsidRDefault="009251BC" w:rsidP="00FB6A8B">
      <w:pPr>
        <w:spacing w:line="240" w:lineRule="auto"/>
      </w:pPr>
    </w:p>
    <w:p w14:paraId="6DF47A82" w14:textId="77777777" w:rsidR="009251BC" w:rsidRPr="006A74FE" w:rsidRDefault="009251BC" w:rsidP="00FB6A8B">
      <w:pPr>
        <w:spacing w:line="240" w:lineRule="auto"/>
        <w:rPr>
          <w:b/>
          <w:bCs/>
        </w:rPr>
      </w:pPr>
      <w:r w:rsidRPr="006A74FE">
        <w:rPr>
          <w:b/>
          <w:bCs/>
        </w:rPr>
        <w:t>Severity Levels:</w:t>
      </w:r>
    </w:p>
    <w:p w14:paraId="570CCEED" w14:textId="77777777" w:rsidR="009251BC" w:rsidRDefault="009251BC" w:rsidP="00FB6A8B">
      <w:pPr>
        <w:spacing w:line="240" w:lineRule="auto"/>
      </w:pPr>
    </w:p>
    <w:p w14:paraId="216B4FAA" w14:textId="77777777" w:rsidR="009251BC" w:rsidRDefault="009251BC" w:rsidP="00FB6A8B">
      <w:pPr>
        <w:spacing w:line="240" w:lineRule="auto"/>
      </w:pPr>
      <w:r w:rsidRPr="006A74FE">
        <w:rPr>
          <w:b/>
          <w:bCs/>
        </w:rPr>
        <w:t>Low:</w:t>
      </w:r>
      <w:r>
        <w:t xml:space="preserve"> Minimal impact, routine handling.</w:t>
      </w:r>
    </w:p>
    <w:p w14:paraId="2CDBE003" w14:textId="77777777" w:rsidR="009251BC" w:rsidRDefault="009251BC" w:rsidP="00FB6A8B">
      <w:pPr>
        <w:spacing w:line="240" w:lineRule="auto"/>
      </w:pPr>
    </w:p>
    <w:p w14:paraId="0A2D8FDC" w14:textId="77777777" w:rsidR="009251BC" w:rsidRDefault="009251BC" w:rsidP="00FB6A8B">
      <w:pPr>
        <w:spacing w:line="240" w:lineRule="auto"/>
      </w:pPr>
      <w:r w:rsidRPr="006A74FE">
        <w:rPr>
          <w:b/>
          <w:bCs/>
        </w:rPr>
        <w:t>Medium:</w:t>
      </w:r>
      <w:r>
        <w:t xml:space="preserve"> </w:t>
      </w:r>
      <w:proofErr w:type="gramStart"/>
      <w:r>
        <w:t>Noticeable impact,</w:t>
      </w:r>
      <w:proofErr w:type="gramEnd"/>
      <w:r>
        <w:t xml:space="preserve"> requires immediate attention.</w:t>
      </w:r>
    </w:p>
    <w:p w14:paraId="10F4AA50" w14:textId="77777777" w:rsidR="009251BC" w:rsidRDefault="009251BC" w:rsidP="00FB6A8B">
      <w:pPr>
        <w:spacing w:line="240" w:lineRule="auto"/>
      </w:pPr>
    </w:p>
    <w:p w14:paraId="15368C2B" w14:textId="77777777" w:rsidR="009251BC" w:rsidRDefault="009251BC" w:rsidP="00FB6A8B">
      <w:pPr>
        <w:spacing w:line="240" w:lineRule="auto"/>
      </w:pPr>
      <w:r w:rsidRPr="006A74FE">
        <w:rPr>
          <w:b/>
          <w:bCs/>
        </w:rPr>
        <w:t>High:</w:t>
      </w:r>
      <w:r>
        <w:t xml:space="preserve"> </w:t>
      </w:r>
      <w:proofErr w:type="gramStart"/>
      <w:r>
        <w:t>Significant impact,</w:t>
      </w:r>
      <w:proofErr w:type="gramEnd"/>
      <w:r>
        <w:t xml:space="preserve"> requires urgent response.</w:t>
      </w:r>
    </w:p>
    <w:p w14:paraId="68ABFD93" w14:textId="77777777" w:rsidR="009251BC" w:rsidRDefault="009251BC" w:rsidP="00FB6A8B">
      <w:pPr>
        <w:spacing w:line="240" w:lineRule="auto"/>
      </w:pPr>
    </w:p>
    <w:p w14:paraId="292BD3D5" w14:textId="77777777" w:rsidR="009251BC" w:rsidRDefault="009251BC" w:rsidP="00FB6A8B">
      <w:pPr>
        <w:spacing w:line="240" w:lineRule="auto"/>
      </w:pPr>
      <w:r w:rsidRPr="006A74FE">
        <w:rPr>
          <w:b/>
          <w:bCs/>
        </w:rPr>
        <w:t>Critical:</w:t>
      </w:r>
      <w:r>
        <w:t xml:space="preserve"> Severe impact, immediate and comprehensive response needed.</w:t>
      </w:r>
    </w:p>
    <w:p w14:paraId="116A6DA5" w14:textId="77777777" w:rsidR="009251BC" w:rsidRDefault="009251BC" w:rsidP="00FB6A8B">
      <w:pPr>
        <w:spacing w:line="240" w:lineRule="auto"/>
      </w:pPr>
    </w:p>
    <w:p w14:paraId="3AFD0F8F" w14:textId="77777777" w:rsidR="009251BC" w:rsidRPr="006A74FE" w:rsidRDefault="009251BC" w:rsidP="00FB6A8B">
      <w:pPr>
        <w:spacing w:line="240" w:lineRule="auto"/>
        <w:rPr>
          <w:b/>
          <w:bCs/>
        </w:rPr>
      </w:pPr>
      <w:r w:rsidRPr="006A74FE">
        <w:rPr>
          <w:b/>
          <w:bCs/>
        </w:rPr>
        <w:t>Initial Triage Process:</w:t>
      </w:r>
    </w:p>
    <w:p w14:paraId="629F0C8B" w14:textId="77777777" w:rsidR="009251BC" w:rsidRDefault="009251BC" w:rsidP="00FB6A8B">
      <w:pPr>
        <w:spacing w:line="240" w:lineRule="auto"/>
      </w:pPr>
      <w:r>
        <w:t>Assess the nature and scope of the incident.</w:t>
      </w:r>
    </w:p>
    <w:p w14:paraId="4A023C12" w14:textId="77777777" w:rsidR="009251BC" w:rsidRDefault="009251BC" w:rsidP="00FB6A8B">
      <w:pPr>
        <w:spacing w:line="240" w:lineRule="auto"/>
      </w:pPr>
      <w:r>
        <w:t>Determine the severity level.</w:t>
      </w:r>
    </w:p>
    <w:p w14:paraId="453A2B8A" w14:textId="77777777" w:rsidR="009251BC" w:rsidRDefault="009251BC" w:rsidP="00FB6A8B">
      <w:pPr>
        <w:spacing w:line="240" w:lineRule="auto"/>
      </w:pPr>
      <w:r>
        <w:t>Assign the incident to the appropriate team members.</w:t>
      </w:r>
    </w:p>
    <w:p w14:paraId="63A521CD" w14:textId="77777777" w:rsidR="009251BC" w:rsidRDefault="009251BC" w:rsidP="00FB6A8B">
      <w:pPr>
        <w:spacing w:line="240" w:lineRule="auto"/>
      </w:pPr>
    </w:p>
    <w:p w14:paraId="4F5CBAB7" w14:textId="77777777" w:rsidR="006A74FE" w:rsidRDefault="006A74FE" w:rsidP="00FB6A8B">
      <w:pPr>
        <w:spacing w:line="240" w:lineRule="auto"/>
      </w:pPr>
    </w:p>
    <w:p w14:paraId="4D322DDB" w14:textId="77777777" w:rsidR="00FB6A8B" w:rsidRDefault="00FB6A8B" w:rsidP="006A74FE">
      <w:pPr>
        <w:spacing w:line="240" w:lineRule="auto"/>
      </w:pPr>
    </w:p>
    <w:p w14:paraId="381270EC" w14:textId="7784062B" w:rsidR="009251BC" w:rsidRPr="006A74FE" w:rsidRDefault="009251BC" w:rsidP="006A74FE">
      <w:pPr>
        <w:pStyle w:val="IntenseQuote"/>
        <w:rPr>
          <w:sz w:val="40"/>
          <w:szCs w:val="40"/>
        </w:rPr>
      </w:pPr>
      <w:r w:rsidRPr="006A74FE">
        <w:rPr>
          <w:sz w:val="40"/>
          <w:szCs w:val="40"/>
        </w:rPr>
        <w:lastRenderedPageBreak/>
        <w:t>Incident Handling Procedures</w:t>
      </w:r>
    </w:p>
    <w:p w14:paraId="3682E879" w14:textId="77777777" w:rsidR="009251BC" w:rsidRPr="006A74FE" w:rsidRDefault="009251BC" w:rsidP="00FB6A8B">
      <w:pPr>
        <w:spacing w:line="240" w:lineRule="auto"/>
        <w:rPr>
          <w:b/>
          <w:bCs/>
        </w:rPr>
      </w:pPr>
      <w:r w:rsidRPr="006A74FE">
        <w:rPr>
          <w:b/>
          <w:bCs/>
        </w:rPr>
        <w:t>Preparation</w:t>
      </w:r>
    </w:p>
    <w:p w14:paraId="188DDCFC" w14:textId="77777777" w:rsidR="009251BC" w:rsidRDefault="009251BC" w:rsidP="00FB6A8B">
      <w:pPr>
        <w:spacing w:line="240" w:lineRule="auto"/>
      </w:pPr>
      <w:r>
        <w:t>Conduct regular training and awareness programs.</w:t>
      </w:r>
    </w:p>
    <w:p w14:paraId="1FC99B24" w14:textId="77777777" w:rsidR="009251BC" w:rsidRDefault="009251BC" w:rsidP="00FB6A8B">
      <w:pPr>
        <w:spacing w:line="240" w:lineRule="auto"/>
      </w:pPr>
      <w:r>
        <w:t>Maintain an updated inventory of tools and resources.</w:t>
      </w:r>
    </w:p>
    <w:p w14:paraId="14516EFA" w14:textId="77777777" w:rsidR="009251BC" w:rsidRDefault="009251BC" w:rsidP="00FB6A8B">
      <w:pPr>
        <w:spacing w:line="240" w:lineRule="auto"/>
      </w:pPr>
    </w:p>
    <w:p w14:paraId="131B1775" w14:textId="77777777" w:rsidR="009251BC" w:rsidRPr="006A74FE" w:rsidRDefault="009251BC" w:rsidP="00FB6A8B">
      <w:pPr>
        <w:spacing w:line="240" w:lineRule="auto"/>
        <w:rPr>
          <w:b/>
          <w:bCs/>
        </w:rPr>
      </w:pPr>
      <w:r w:rsidRPr="006A74FE">
        <w:rPr>
          <w:b/>
          <w:bCs/>
        </w:rPr>
        <w:t>Identification</w:t>
      </w:r>
    </w:p>
    <w:p w14:paraId="1D383573" w14:textId="77777777" w:rsidR="009251BC" w:rsidRDefault="009251BC" w:rsidP="00FB6A8B">
      <w:pPr>
        <w:spacing w:line="240" w:lineRule="auto"/>
      </w:pPr>
      <w:r>
        <w:t>Use monitoring tools to detect anomalies.</w:t>
      </w:r>
    </w:p>
    <w:p w14:paraId="64D4FB34" w14:textId="77777777" w:rsidR="009251BC" w:rsidRDefault="009251BC" w:rsidP="00FB6A8B">
      <w:pPr>
        <w:spacing w:line="240" w:lineRule="auto"/>
      </w:pPr>
      <w:r>
        <w:t>Implement a robust reporting mechanism for employees to report incidents.</w:t>
      </w:r>
    </w:p>
    <w:p w14:paraId="59B5D467" w14:textId="77777777" w:rsidR="009251BC" w:rsidRDefault="009251BC" w:rsidP="00FB6A8B">
      <w:pPr>
        <w:spacing w:line="240" w:lineRule="auto"/>
      </w:pPr>
    </w:p>
    <w:p w14:paraId="2FA25D71" w14:textId="77777777" w:rsidR="009251BC" w:rsidRPr="006A74FE" w:rsidRDefault="009251BC" w:rsidP="00FB6A8B">
      <w:pPr>
        <w:spacing w:line="240" w:lineRule="auto"/>
        <w:rPr>
          <w:b/>
          <w:bCs/>
        </w:rPr>
      </w:pPr>
      <w:r w:rsidRPr="006A74FE">
        <w:rPr>
          <w:b/>
          <w:bCs/>
        </w:rPr>
        <w:t>Containment</w:t>
      </w:r>
    </w:p>
    <w:p w14:paraId="08F44815" w14:textId="77777777" w:rsidR="009251BC" w:rsidRDefault="009251BC" w:rsidP="00FB6A8B">
      <w:pPr>
        <w:spacing w:line="240" w:lineRule="auto"/>
      </w:pPr>
      <w:r>
        <w:t>Short-term Containment:</w:t>
      </w:r>
    </w:p>
    <w:p w14:paraId="61E0BE47" w14:textId="77777777" w:rsidR="009251BC" w:rsidRDefault="009251BC" w:rsidP="00FB6A8B">
      <w:pPr>
        <w:spacing w:line="240" w:lineRule="auto"/>
      </w:pPr>
      <w:r>
        <w:t>Isolate affected systems to prevent further damage.</w:t>
      </w:r>
    </w:p>
    <w:p w14:paraId="05F08339" w14:textId="77777777" w:rsidR="009251BC" w:rsidRDefault="009251BC" w:rsidP="00FB6A8B">
      <w:pPr>
        <w:spacing w:line="240" w:lineRule="auto"/>
      </w:pPr>
    </w:p>
    <w:p w14:paraId="76E6E032" w14:textId="77777777" w:rsidR="009251BC" w:rsidRPr="006A74FE" w:rsidRDefault="009251BC" w:rsidP="00FB6A8B">
      <w:pPr>
        <w:spacing w:line="240" w:lineRule="auto"/>
        <w:rPr>
          <w:b/>
          <w:bCs/>
        </w:rPr>
      </w:pPr>
      <w:r w:rsidRPr="006A74FE">
        <w:rPr>
          <w:b/>
          <w:bCs/>
        </w:rPr>
        <w:t>Long-term Containment:</w:t>
      </w:r>
    </w:p>
    <w:p w14:paraId="67F56FC7" w14:textId="77777777" w:rsidR="009251BC" w:rsidRDefault="009251BC" w:rsidP="00FB6A8B">
      <w:pPr>
        <w:spacing w:line="240" w:lineRule="auto"/>
      </w:pPr>
      <w:r>
        <w:t>Implement temporary fixes while working on a permanent solution.</w:t>
      </w:r>
    </w:p>
    <w:p w14:paraId="74905833" w14:textId="77777777" w:rsidR="009251BC" w:rsidRDefault="009251BC" w:rsidP="00FB6A8B">
      <w:pPr>
        <w:spacing w:line="240" w:lineRule="auto"/>
      </w:pPr>
      <w:r>
        <w:t>Eradication</w:t>
      </w:r>
    </w:p>
    <w:p w14:paraId="3E8A380F" w14:textId="77777777" w:rsidR="009251BC" w:rsidRDefault="009251BC" w:rsidP="00FB6A8B">
      <w:pPr>
        <w:spacing w:line="240" w:lineRule="auto"/>
      </w:pPr>
      <w:r>
        <w:t>Perform root cause analysis to identify the source of the incident.</w:t>
      </w:r>
    </w:p>
    <w:p w14:paraId="1C670734" w14:textId="77777777" w:rsidR="009251BC" w:rsidRDefault="009251BC" w:rsidP="00FB6A8B">
      <w:pPr>
        <w:spacing w:line="240" w:lineRule="auto"/>
      </w:pPr>
      <w:r>
        <w:t>Remove all traces of the threat from affected systems.</w:t>
      </w:r>
    </w:p>
    <w:p w14:paraId="378C0BD7" w14:textId="77777777" w:rsidR="009251BC" w:rsidRDefault="009251BC" w:rsidP="00FB6A8B">
      <w:pPr>
        <w:spacing w:line="240" w:lineRule="auto"/>
      </w:pPr>
    </w:p>
    <w:p w14:paraId="12AF088E" w14:textId="77777777" w:rsidR="009251BC" w:rsidRPr="006A74FE" w:rsidRDefault="009251BC" w:rsidP="00FB6A8B">
      <w:pPr>
        <w:spacing w:line="240" w:lineRule="auto"/>
        <w:rPr>
          <w:b/>
          <w:bCs/>
        </w:rPr>
      </w:pPr>
      <w:r w:rsidRPr="006A74FE">
        <w:rPr>
          <w:b/>
          <w:bCs/>
        </w:rPr>
        <w:t>Recovery</w:t>
      </w:r>
    </w:p>
    <w:p w14:paraId="608B3120" w14:textId="77777777" w:rsidR="009251BC" w:rsidRDefault="009251BC" w:rsidP="00FB6A8B">
      <w:pPr>
        <w:spacing w:line="240" w:lineRule="auto"/>
      </w:pPr>
      <w:r>
        <w:t>Restore systems to normal operation.</w:t>
      </w:r>
    </w:p>
    <w:p w14:paraId="31F448F1" w14:textId="77777777" w:rsidR="009251BC" w:rsidRDefault="009251BC" w:rsidP="00FB6A8B">
      <w:pPr>
        <w:spacing w:line="240" w:lineRule="auto"/>
      </w:pPr>
      <w:r>
        <w:t>Validate systems to ensure they are free from threats.</w:t>
      </w:r>
    </w:p>
    <w:p w14:paraId="039F1787" w14:textId="77777777" w:rsidR="009251BC" w:rsidRPr="006A74FE" w:rsidRDefault="009251BC" w:rsidP="00FB6A8B">
      <w:pPr>
        <w:spacing w:line="240" w:lineRule="auto"/>
        <w:rPr>
          <w:b/>
          <w:bCs/>
        </w:rPr>
      </w:pPr>
    </w:p>
    <w:p w14:paraId="09563E95" w14:textId="13E78743" w:rsidR="009251BC" w:rsidRPr="006A74FE" w:rsidRDefault="009251BC" w:rsidP="00FB6A8B">
      <w:pPr>
        <w:spacing w:line="240" w:lineRule="auto"/>
        <w:rPr>
          <w:b/>
          <w:bCs/>
        </w:rPr>
      </w:pPr>
      <w:r w:rsidRPr="006A74FE">
        <w:rPr>
          <w:b/>
          <w:bCs/>
        </w:rPr>
        <w:t>Lessons Learned</w:t>
      </w:r>
    </w:p>
    <w:p w14:paraId="6DEE1343" w14:textId="77777777" w:rsidR="009251BC" w:rsidRDefault="009251BC" w:rsidP="00FB6A8B">
      <w:pPr>
        <w:spacing w:line="240" w:lineRule="auto"/>
      </w:pPr>
      <w:r>
        <w:t>Conduct a post-incident review to identify improvements.</w:t>
      </w:r>
    </w:p>
    <w:p w14:paraId="53554889" w14:textId="1EED87C6" w:rsidR="009251BC" w:rsidRDefault="009251BC" w:rsidP="00FB6A8B">
      <w:pPr>
        <w:spacing w:line="240" w:lineRule="auto"/>
      </w:pPr>
      <w:r>
        <w:t>Update policies and procedures based on lessons learned.</w:t>
      </w:r>
    </w:p>
    <w:p w14:paraId="09CC8378" w14:textId="1B26F636" w:rsidR="009251BC" w:rsidRPr="006A74FE" w:rsidRDefault="009251BC" w:rsidP="006A74FE">
      <w:pPr>
        <w:pStyle w:val="IntenseQuote"/>
        <w:rPr>
          <w:sz w:val="40"/>
          <w:szCs w:val="40"/>
        </w:rPr>
      </w:pPr>
      <w:r w:rsidRPr="006A74FE">
        <w:rPr>
          <w:sz w:val="40"/>
          <w:szCs w:val="40"/>
        </w:rPr>
        <w:lastRenderedPageBreak/>
        <w:t>Communication Plan</w:t>
      </w:r>
    </w:p>
    <w:p w14:paraId="05DC41F4" w14:textId="77777777" w:rsidR="009251BC" w:rsidRDefault="009251BC" w:rsidP="00FB6A8B">
      <w:pPr>
        <w:spacing w:line="240" w:lineRule="auto"/>
      </w:pPr>
    </w:p>
    <w:p w14:paraId="6A40519F" w14:textId="77777777" w:rsidR="00F84625" w:rsidRDefault="00F84625" w:rsidP="00FB6A8B">
      <w:pPr>
        <w:spacing w:line="240" w:lineRule="auto"/>
      </w:pPr>
    </w:p>
    <w:p w14:paraId="45A9FB7B" w14:textId="77777777" w:rsidR="00F84625" w:rsidRDefault="00F84625" w:rsidP="00FB6A8B">
      <w:pPr>
        <w:spacing w:line="240" w:lineRule="auto"/>
      </w:pPr>
    </w:p>
    <w:p w14:paraId="1029BEE6" w14:textId="77777777" w:rsidR="00F84625" w:rsidRDefault="00F84625" w:rsidP="00FB6A8B">
      <w:pPr>
        <w:spacing w:line="240" w:lineRule="auto"/>
      </w:pPr>
    </w:p>
    <w:p w14:paraId="6DDAD952" w14:textId="77777777" w:rsidR="009251BC" w:rsidRPr="006A74FE" w:rsidRDefault="009251BC" w:rsidP="00FB6A8B">
      <w:pPr>
        <w:spacing w:line="240" w:lineRule="auto"/>
        <w:rPr>
          <w:b/>
          <w:bCs/>
          <w:sz w:val="36"/>
          <w:szCs w:val="36"/>
        </w:rPr>
      </w:pPr>
      <w:r w:rsidRPr="006A74FE">
        <w:rPr>
          <w:b/>
          <w:bCs/>
          <w:sz w:val="36"/>
          <w:szCs w:val="36"/>
        </w:rPr>
        <w:t>Internal Communication:</w:t>
      </w:r>
    </w:p>
    <w:p w14:paraId="6DA96EF2" w14:textId="77777777" w:rsidR="009251BC" w:rsidRPr="006A74FE" w:rsidRDefault="009251BC" w:rsidP="00FB6A8B">
      <w:pPr>
        <w:spacing w:line="240" w:lineRule="auto"/>
        <w:rPr>
          <w:sz w:val="36"/>
          <w:szCs w:val="36"/>
        </w:rPr>
      </w:pPr>
      <w:r w:rsidRPr="006A74FE">
        <w:rPr>
          <w:sz w:val="36"/>
          <w:szCs w:val="36"/>
        </w:rPr>
        <w:t>Regular updates to stakeholders.</w:t>
      </w:r>
    </w:p>
    <w:p w14:paraId="0E915F8B" w14:textId="77777777" w:rsidR="009251BC" w:rsidRPr="006A74FE" w:rsidRDefault="009251BC" w:rsidP="00FB6A8B">
      <w:pPr>
        <w:spacing w:line="240" w:lineRule="auto"/>
        <w:rPr>
          <w:sz w:val="36"/>
          <w:szCs w:val="36"/>
        </w:rPr>
      </w:pPr>
      <w:r w:rsidRPr="006A74FE">
        <w:rPr>
          <w:sz w:val="36"/>
          <w:szCs w:val="36"/>
        </w:rPr>
        <w:t>Clear instructions for employees.</w:t>
      </w:r>
    </w:p>
    <w:p w14:paraId="7A0B21AC" w14:textId="77777777" w:rsidR="009251BC" w:rsidRPr="006A74FE" w:rsidRDefault="009251BC" w:rsidP="00FB6A8B">
      <w:pPr>
        <w:spacing w:line="240" w:lineRule="auto"/>
        <w:rPr>
          <w:sz w:val="36"/>
          <w:szCs w:val="36"/>
        </w:rPr>
      </w:pPr>
    </w:p>
    <w:p w14:paraId="1F2869E6" w14:textId="77777777" w:rsidR="00FB6A8B" w:rsidRPr="006A74FE" w:rsidRDefault="00FB6A8B" w:rsidP="00FB6A8B">
      <w:pPr>
        <w:spacing w:line="240" w:lineRule="auto"/>
        <w:rPr>
          <w:sz w:val="36"/>
          <w:szCs w:val="36"/>
        </w:rPr>
      </w:pPr>
    </w:p>
    <w:p w14:paraId="1817BCF2" w14:textId="08722CAC" w:rsidR="009251BC" w:rsidRPr="006A74FE" w:rsidRDefault="009251BC" w:rsidP="00FB6A8B">
      <w:pPr>
        <w:spacing w:line="240" w:lineRule="auto"/>
        <w:rPr>
          <w:b/>
          <w:bCs/>
          <w:sz w:val="36"/>
          <w:szCs w:val="36"/>
        </w:rPr>
      </w:pPr>
      <w:r w:rsidRPr="006A74FE">
        <w:rPr>
          <w:b/>
          <w:bCs/>
          <w:sz w:val="36"/>
          <w:szCs w:val="36"/>
        </w:rPr>
        <w:t>External Communication:</w:t>
      </w:r>
    </w:p>
    <w:p w14:paraId="7787C7C5" w14:textId="77777777" w:rsidR="009251BC" w:rsidRPr="006A74FE" w:rsidRDefault="009251BC" w:rsidP="00FB6A8B">
      <w:pPr>
        <w:spacing w:line="240" w:lineRule="auto"/>
        <w:rPr>
          <w:sz w:val="36"/>
          <w:szCs w:val="36"/>
        </w:rPr>
      </w:pPr>
      <w:r w:rsidRPr="006A74FE">
        <w:rPr>
          <w:sz w:val="36"/>
          <w:szCs w:val="36"/>
        </w:rPr>
        <w:t>Notify affected parties (customers, partners).</w:t>
      </w:r>
    </w:p>
    <w:p w14:paraId="58377A74" w14:textId="77777777" w:rsidR="009251BC" w:rsidRPr="006A74FE" w:rsidRDefault="009251BC" w:rsidP="00FB6A8B">
      <w:pPr>
        <w:spacing w:line="240" w:lineRule="auto"/>
        <w:rPr>
          <w:sz w:val="36"/>
          <w:szCs w:val="36"/>
        </w:rPr>
      </w:pPr>
      <w:r w:rsidRPr="006A74FE">
        <w:rPr>
          <w:sz w:val="36"/>
          <w:szCs w:val="36"/>
        </w:rPr>
        <w:t>Coordinate with law enforcement if necessary.</w:t>
      </w:r>
    </w:p>
    <w:p w14:paraId="6361909A" w14:textId="77777777" w:rsidR="009251BC" w:rsidRPr="006A74FE" w:rsidRDefault="009251BC" w:rsidP="00FB6A8B">
      <w:pPr>
        <w:spacing w:line="240" w:lineRule="auto"/>
        <w:rPr>
          <w:sz w:val="36"/>
          <w:szCs w:val="36"/>
        </w:rPr>
      </w:pPr>
    </w:p>
    <w:p w14:paraId="21F130A1" w14:textId="77777777" w:rsidR="00FB6A8B" w:rsidRPr="006A74FE" w:rsidRDefault="00FB6A8B" w:rsidP="00FB6A8B">
      <w:pPr>
        <w:spacing w:line="240" w:lineRule="auto"/>
        <w:rPr>
          <w:sz w:val="36"/>
          <w:szCs w:val="36"/>
        </w:rPr>
      </w:pPr>
    </w:p>
    <w:p w14:paraId="30F54355" w14:textId="6C7364DC" w:rsidR="009251BC" w:rsidRPr="006A74FE" w:rsidRDefault="009251BC" w:rsidP="00FB6A8B">
      <w:pPr>
        <w:spacing w:line="240" w:lineRule="auto"/>
        <w:rPr>
          <w:b/>
          <w:bCs/>
          <w:sz w:val="36"/>
          <w:szCs w:val="36"/>
        </w:rPr>
      </w:pPr>
      <w:r w:rsidRPr="006A74FE">
        <w:rPr>
          <w:b/>
          <w:bCs/>
          <w:sz w:val="36"/>
          <w:szCs w:val="36"/>
        </w:rPr>
        <w:t>Public Relations:</w:t>
      </w:r>
    </w:p>
    <w:p w14:paraId="3B51109A" w14:textId="77777777" w:rsidR="009251BC" w:rsidRPr="006A74FE" w:rsidRDefault="009251BC" w:rsidP="00FB6A8B">
      <w:pPr>
        <w:spacing w:line="240" w:lineRule="auto"/>
        <w:rPr>
          <w:sz w:val="36"/>
          <w:szCs w:val="36"/>
        </w:rPr>
      </w:pPr>
      <w:r w:rsidRPr="006A74FE">
        <w:rPr>
          <w:sz w:val="36"/>
          <w:szCs w:val="36"/>
        </w:rPr>
        <w:t>Prepare public statements.</w:t>
      </w:r>
    </w:p>
    <w:p w14:paraId="2485E01A" w14:textId="77777777" w:rsidR="009251BC" w:rsidRPr="006A74FE" w:rsidRDefault="009251BC" w:rsidP="00FB6A8B">
      <w:pPr>
        <w:spacing w:line="240" w:lineRule="auto"/>
        <w:rPr>
          <w:sz w:val="36"/>
          <w:szCs w:val="36"/>
        </w:rPr>
      </w:pPr>
      <w:r w:rsidRPr="006A74FE">
        <w:rPr>
          <w:sz w:val="36"/>
          <w:szCs w:val="36"/>
        </w:rPr>
        <w:t>Manage media inquiries.</w:t>
      </w:r>
    </w:p>
    <w:p w14:paraId="3EF31B2A" w14:textId="77777777" w:rsidR="009251BC" w:rsidRDefault="009251BC" w:rsidP="00FB6A8B">
      <w:pPr>
        <w:spacing w:line="240" w:lineRule="auto"/>
      </w:pPr>
    </w:p>
    <w:p w14:paraId="2814C276" w14:textId="77777777" w:rsidR="009C48DF" w:rsidRDefault="009C48DF" w:rsidP="00FB6A8B">
      <w:pPr>
        <w:spacing w:line="240" w:lineRule="auto"/>
      </w:pPr>
    </w:p>
    <w:p w14:paraId="719EC526" w14:textId="77777777" w:rsidR="00FB6A8B" w:rsidRDefault="00FB6A8B" w:rsidP="00FB6A8B">
      <w:pPr>
        <w:spacing w:line="240" w:lineRule="auto"/>
      </w:pPr>
    </w:p>
    <w:p w14:paraId="3DB9E474" w14:textId="77777777" w:rsidR="00FB6A8B" w:rsidRDefault="00FB6A8B" w:rsidP="00FB6A8B">
      <w:pPr>
        <w:spacing w:line="240" w:lineRule="auto"/>
        <w:jc w:val="center"/>
      </w:pPr>
    </w:p>
    <w:p w14:paraId="2E574BDC" w14:textId="64CD9429" w:rsidR="009251BC" w:rsidRPr="006A74FE" w:rsidRDefault="009251BC" w:rsidP="006A74FE">
      <w:pPr>
        <w:pStyle w:val="IntenseQuote"/>
        <w:rPr>
          <w:sz w:val="40"/>
          <w:szCs w:val="40"/>
        </w:rPr>
      </w:pPr>
      <w:r w:rsidRPr="006A74FE">
        <w:rPr>
          <w:sz w:val="40"/>
          <w:szCs w:val="40"/>
        </w:rPr>
        <w:lastRenderedPageBreak/>
        <w:t>Appendices</w:t>
      </w:r>
    </w:p>
    <w:p w14:paraId="6605F051" w14:textId="77777777" w:rsidR="009251BC" w:rsidRDefault="009251BC" w:rsidP="00FB6A8B">
      <w:pPr>
        <w:spacing w:line="240" w:lineRule="auto"/>
      </w:pPr>
    </w:p>
    <w:p w14:paraId="11075BB0" w14:textId="77777777" w:rsidR="00D80185" w:rsidRDefault="00D80185" w:rsidP="00FB6A8B">
      <w:pPr>
        <w:spacing w:line="240" w:lineRule="auto"/>
      </w:pPr>
    </w:p>
    <w:p w14:paraId="0CE13283" w14:textId="66777D1B" w:rsidR="009251BC" w:rsidRPr="006A74FE" w:rsidRDefault="009251BC" w:rsidP="00FB6A8B">
      <w:pPr>
        <w:spacing w:line="240" w:lineRule="auto"/>
        <w:rPr>
          <w:b/>
          <w:bCs/>
          <w:sz w:val="36"/>
          <w:szCs w:val="36"/>
        </w:rPr>
      </w:pPr>
      <w:r w:rsidRPr="006A74FE">
        <w:rPr>
          <w:b/>
          <w:bCs/>
          <w:sz w:val="36"/>
          <w:szCs w:val="36"/>
        </w:rPr>
        <w:t>Glossary of Terms</w:t>
      </w:r>
    </w:p>
    <w:p w14:paraId="365B9253" w14:textId="77777777" w:rsidR="009251BC" w:rsidRPr="006A74FE" w:rsidRDefault="009251BC" w:rsidP="00FB6A8B">
      <w:pPr>
        <w:spacing w:line="240" w:lineRule="auto"/>
        <w:rPr>
          <w:sz w:val="36"/>
          <w:szCs w:val="36"/>
        </w:rPr>
      </w:pPr>
    </w:p>
    <w:p w14:paraId="621B46D3" w14:textId="6258F5F1" w:rsidR="006A74FE" w:rsidRDefault="009251BC" w:rsidP="00FB6A8B">
      <w:pPr>
        <w:spacing w:line="240" w:lineRule="auto"/>
        <w:rPr>
          <w:sz w:val="36"/>
          <w:szCs w:val="36"/>
        </w:rPr>
      </w:pPr>
      <w:r w:rsidRPr="006A74FE">
        <w:rPr>
          <w:sz w:val="36"/>
          <w:szCs w:val="36"/>
        </w:rPr>
        <w:t xml:space="preserve">An </w:t>
      </w:r>
      <w:r w:rsidR="006A74FE">
        <w:rPr>
          <w:sz w:val="36"/>
          <w:szCs w:val="36"/>
        </w:rPr>
        <w:t>“</w:t>
      </w:r>
      <w:r w:rsidRPr="006A74FE">
        <w:rPr>
          <w:sz w:val="36"/>
          <w:szCs w:val="36"/>
        </w:rPr>
        <w:t>incident</w:t>
      </w:r>
      <w:r w:rsidR="006A74FE">
        <w:rPr>
          <w:sz w:val="36"/>
          <w:szCs w:val="36"/>
        </w:rPr>
        <w:t>”:</w:t>
      </w:r>
    </w:p>
    <w:p w14:paraId="72093F9C" w14:textId="7D207AFD" w:rsidR="009251BC" w:rsidRPr="006A74FE" w:rsidRDefault="009251BC" w:rsidP="006A74FE">
      <w:pPr>
        <w:spacing w:line="240" w:lineRule="auto"/>
        <w:ind w:firstLine="720"/>
        <w:rPr>
          <w:sz w:val="36"/>
          <w:szCs w:val="36"/>
        </w:rPr>
      </w:pPr>
      <w:r w:rsidRPr="006A74FE">
        <w:rPr>
          <w:sz w:val="36"/>
          <w:szCs w:val="36"/>
        </w:rPr>
        <w:t xml:space="preserve">an event that could result in loss of data, denial of service or a reputational loss for the company. </w:t>
      </w:r>
    </w:p>
    <w:p w14:paraId="67DA2C1F" w14:textId="77777777" w:rsidR="009251BC" w:rsidRPr="006A74FE" w:rsidRDefault="009251BC" w:rsidP="00FB6A8B">
      <w:pPr>
        <w:spacing w:line="240" w:lineRule="auto"/>
        <w:rPr>
          <w:sz w:val="36"/>
          <w:szCs w:val="36"/>
        </w:rPr>
      </w:pPr>
    </w:p>
    <w:p w14:paraId="3102B094" w14:textId="77777777" w:rsidR="00D80185" w:rsidRPr="006A74FE" w:rsidRDefault="00D80185" w:rsidP="00FB6A8B">
      <w:pPr>
        <w:spacing w:line="240" w:lineRule="auto"/>
        <w:rPr>
          <w:sz w:val="36"/>
          <w:szCs w:val="36"/>
        </w:rPr>
      </w:pPr>
    </w:p>
    <w:p w14:paraId="7C960EBF" w14:textId="77777777" w:rsidR="006A74FE" w:rsidRDefault="009251BC" w:rsidP="00FB6A8B">
      <w:pPr>
        <w:spacing w:line="240" w:lineRule="auto"/>
        <w:rPr>
          <w:sz w:val="36"/>
          <w:szCs w:val="36"/>
        </w:rPr>
      </w:pPr>
      <w:r w:rsidRPr="006A74FE">
        <w:rPr>
          <w:sz w:val="36"/>
          <w:szCs w:val="36"/>
        </w:rPr>
        <w:t xml:space="preserve">PII: </w:t>
      </w:r>
    </w:p>
    <w:p w14:paraId="37DB8332" w14:textId="4B7903DD" w:rsidR="009251BC" w:rsidRPr="006A74FE" w:rsidRDefault="009251BC" w:rsidP="006A74FE">
      <w:pPr>
        <w:spacing w:line="240" w:lineRule="auto"/>
        <w:ind w:firstLine="720"/>
        <w:rPr>
          <w:sz w:val="36"/>
          <w:szCs w:val="36"/>
        </w:rPr>
      </w:pPr>
      <w:r w:rsidRPr="006A74FE">
        <w:rPr>
          <w:sz w:val="36"/>
          <w:szCs w:val="36"/>
        </w:rPr>
        <w:t>Personally Identifiable Information.</w:t>
      </w:r>
    </w:p>
    <w:p w14:paraId="7B44D826" w14:textId="77777777" w:rsidR="009251BC" w:rsidRPr="006A74FE" w:rsidRDefault="009251BC" w:rsidP="00FB6A8B">
      <w:pPr>
        <w:spacing w:line="240" w:lineRule="auto"/>
        <w:rPr>
          <w:sz w:val="36"/>
          <w:szCs w:val="36"/>
        </w:rPr>
      </w:pPr>
    </w:p>
    <w:p w14:paraId="6E56051C" w14:textId="77777777" w:rsidR="00D80185" w:rsidRPr="006A74FE" w:rsidRDefault="00D80185" w:rsidP="00FB6A8B">
      <w:pPr>
        <w:spacing w:line="240" w:lineRule="auto"/>
        <w:rPr>
          <w:sz w:val="36"/>
          <w:szCs w:val="36"/>
        </w:rPr>
      </w:pPr>
    </w:p>
    <w:p w14:paraId="780EBCDE" w14:textId="77777777" w:rsidR="006A74FE" w:rsidRDefault="009251BC" w:rsidP="00FB6A8B">
      <w:pPr>
        <w:spacing w:line="240" w:lineRule="auto"/>
        <w:rPr>
          <w:sz w:val="36"/>
          <w:szCs w:val="36"/>
        </w:rPr>
      </w:pPr>
      <w:r w:rsidRPr="006A74FE">
        <w:rPr>
          <w:sz w:val="36"/>
          <w:szCs w:val="36"/>
        </w:rPr>
        <w:t xml:space="preserve">CVSS: </w:t>
      </w:r>
    </w:p>
    <w:p w14:paraId="1B25127B" w14:textId="6870774C" w:rsidR="009251BC" w:rsidRPr="006A74FE" w:rsidRDefault="009251BC" w:rsidP="006A74FE">
      <w:pPr>
        <w:spacing w:line="240" w:lineRule="auto"/>
        <w:ind w:firstLine="720"/>
        <w:rPr>
          <w:sz w:val="36"/>
          <w:szCs w:val="36"/>
        </w:rPr>
      </w:pPr>
      <w:r w:rsidRPr="006A74FE">
        <w:rPr>
          <w:sz w:val="36"/>
          <w:szCs w:val="36"/>
        </w:rPr>
        <w:t>Common Vulnerability Scoring System.</w:t>
      </w:r>
    </w:p>
    <w:p w14:paraId="7842C914" w14:textId="77777777" w:rsidR="009251BC" w:rsidRDefault="009251BC" w:rsidP="00FB6A8B">
      <w:pPr>
        <w:spacing w:line="240" w:lineRule="auto"/>
      </w:pPr>
    </w:p>
    <w:p w14:paraId="4A872005" w14:textId="77777777" w:rsidR="009251BC" w:rsidRDefault="009251BC" w:rsidP="00FB6A8B">
      <w:pPr>
        <w:spacing w:line="240" w:lineRule="auto"/>
      </w:pPr>
    </w:p>
    <w:p w14:paraId="3CE42E57" w14:textId="46D4CDD5" w:rsidR="009251BC" w:rsidRDefault="009251BC" w:rsidP="00FB6A8B">
      <w:pPr>
        <w:spacing w:line="240" w:lineRule="auto"/>
      </w:pPr>
    </w:p>
    <w:p w14:paraId="18D2A73C" w14:textId="77777777" w:rsidR="009251BC" w:rsidRDefault="009251BC" w:rsidP="00FB6A8B">
      <w:pPr>
        <w:spacing w:line="240" w:lineRule="auto"/>
      </w:pPr>
    </w:p>
    <w:p w14:paraId="5C1B2A62" w14:textId="77777777" w:rsidR="00D80185" w:rsidRDefault="00D80185" w:rsidP="00FB6A8B">
      <w:pPr>
        <w:spacing w:line="240" w:lineRule="auto"/>
      </w:pPr>
    </w:p>
    <w:p w14:paraId="3FECFE2C" w14:textId="77777777" w:rsidR="00D80185" w:rsidRDefault="00D80185" w:rsidP="00FB6A8B">
      <w:pPr>
        <w:spacing w:line="240" w:lineRule="auto"/>
      </w:pPr>
    </w:p>
    <w:p w14:paraId="63D50701" w14:textId="77777777" w:rsidR="00D80185" w:rsidRDefault="00D80185" w:rsidP="00FB6A8B">
      <w:pPr>
        <w:spacing w:line="240" w:lineRule="auto"/>
      </w:pPr>
    </w:p>
    <w:p w14:paraId="446B8CF0" w14:textId="77777777" w:rsidR="006A74FE" w:rsidRPr="006A74FE" w:rsidRDefault="006A74FE" w:rsidP="006A74FE">
      <w:pPr>
        <w:pStyle w:val="IntenseQuote"/>
        <w:rPr>
          <w:sz w:val="40"/>
          <w:szCs w:val="40"/>
        </w:rPr>
      </w:pPr>
      <w:r w:rsidRPr="006A74FE">
        <w:rPr>
          <w:sz w:val="40"/>
          <w:szCs w:val="40"/>
        </w:rPr>
        <w:lastRenderedPageBreak/>
        <w:t>Supporting Policies</w:t>
      </w:r>
    </w:p>
    <w:p w14:paraId="47224D43" w14:textId="77777777" w:rsidR="009251BC" w:rsidRDefault="009251BC" w:rsidP="00FB6A8B">
      <w:pPr>
        <w:spacing w:line="240" w:lineRule="auto"/>
      </w:pPr>
    </w:p>
    <w:p w14:paraId="400EABE2" w14:textId="77777777" w:rsidR="00D80185" w:rsidRDefault="00D80185" w:rsidP="00FB6A8B">
      <w:pPr>
        <w:spacing w:line="240" w:lineRule="auto"/>
      </w:pPr>
    </w:p>
    <w:p w14:paraId="09FAF024" w14:textId="77777777" w:rsidR="009251BC" w:rsidRPr="006A74FE" w:rsidRDefault="009251BC" w:rsidP="00FB6A8B">
      <w:pPr>
        <w:spacing w:line="240" w:lineRule="auto"/>
        <w:rPr>
          <w:b/>
          <w:bCs/>
        </w:rPr>
      </w:pPr>
      <w:r w:rsidRPr="006A74FE">
        <w:rPr>
          <w:b/>
          <w:bCs/>
        </w:rPr>
        <w:t>Data Retention and Destruction</w:t>
      </w:r>
    </w:p>
    <w:p w14:paraId="47FFD254" w14:textId="0C5CB225" w:rsidR="009251BC" w:rsidRDefault="009251BC" w:rsidP="00FB6A8B">
      <w:pPr>
        <w:spacing w:line="240" w:lineRule="auto"/>
      </w:pPr>
      <w:r>
        <w:t xml:space="preserve">Policy: Set retention periods depending on data type and follow secure methods of destruction for obsolete data. </w:t>
      </w:r>
    </w:p>
    <w:p w14:paraId="2DBEA241" w14:textId="77777777" w:rsidR="00D80185" w:rsidRDefault="009251BC" w:rsidP="00FB6A8B">
      <w:pPr>
        <w:spacing w:line="240" w:lineRule="auto"/>
      </w:pPr>
      <w:r>
        <w:t>Procedure:</w:t>
      </w:r>
      <w:r w:rsidR="00FB6A8B">
        <w:t xml:space="preserve"> </w:t>
      </w:r>
    </w:p>
    <w:p w14:paraId="34088939" w14:textId="0FE05F8F" w:rsidR="009251BC" w:rsidRDefault="009251BC" w:rsidP="00D80185">
      <w:pPr>
        <w:spacing w:line="240" w:lineRule="auto"/>
        <w:ind w:firstLine="720"/>
      </w:pPr>
      <w:r>
        <w:t>Identify data categories and assign retention periods.</w:t>
      </w:r>
    </w:p>
    <w:p w14:paraId="7B084F04" w14:textId="504120A0" w:rsidR="009251BC" w:rsidRDefault="00D80185" w:rsidP="00D80185">
      <w:pPr>
        <w:spacing w:line="240" w:lineRule="auto"/>
        <w:ind w:firstLine="720"/>
      </w:pPr>
      <w:r>
        <w:t>R</w:t>
      </w:r>
      <w:r w:rsidR="009251BC">
        <w:t>egularly audit data storage to ensure compliance.</w:t>
      </w:r>
    </w:p>
    <w:p w14:paraId="1DA8FD2E" w14:textId="77777777" w:rsidR="009251BC" w:rsidRDefault="009251BC" w:rsidP="00D80185">
      <w:pPr>
        <w:spacing w:line="240" w:lineRule="auto"/>
        <w:ind w:firstLine="720"/>
      </w:pPr>
      <w:r>
        <w:t>Use approved methods to securely destroy data that is no longer needed.</w:t>
      </w:r>
    </w:p>
    <w:p w14:paraId="77059DBB" w14:textId="77777777" w:rsidR="009251BC" w:rsidRDefault="009251BC" w:rsidP="00FB6A8B">
      <w:pPr>
        <w:spacing w:line="240" w:lineRule="auto"/>
      </w:pPr>
    </w:p>
    <w:p w14:paraId="7C717121" w14:textId="77777777" w:rsidR="00D80185" w:rsidRDefault="00D80185" w:rsidP="00FB6A8B">
      <w:pPr>
        <w:spacing w:line="240" w:lineRule="auto"/>
      </w:pPr>
    </w:p>
    <w:p w14:paraId="2D810ED6" w14:textId="77777777" w:rsidR="009251BC" w:rsidRPr="006A74FE" w:rsidRDefault="009251BC" w:rsidP="00FB6A8B">
      <w:pPr>
        <w:spacing w:line="240" w:lineRule="auto"/>
        <w:rPr>
          <w:b/>
          <w:bCs/>
        </w:rPr>
      </w:pPr>
      <w:r w:rsidRPr="006A74FE">
        <w:rPr>
          <w:b/>
          <w:bCs/>
        </w:rPr>
        <w:t>Log Management</w:t>
      </w:r>
    </w:p>
    <w:p w14:paraId="195C7EAA" w14:textId="45777E05" w:rsidR="009251BC" w:rsidRDefault="009251BC" w:rsidP="00FB6A8B">
      <w:pPr>
        <w:spacing w:line="240" w:lineRule="auto"/>
      </w:pPr>
      <w:r>
        <w:t xml:space="preserve">Policy: Log all critical systems and protect them </w:t>
      </w:r>
      <w:proofErr w:type="gramStart"/>
      <w:r>
        <w:t>properly, but</w:t>
      </w:r>
      <w:proofErr w:type="gramEnd"/>
      <w:r>
        <w:t xml:space="preserve"> check them regularly.</w:t>
      </w:r>
    </w:p>
    <w:p w14:paraId="5A71B1FF" w14:textId="77777777" w:rsidR="009251BC" w:rsidRDefault="009251BC" w:rsidP="00FB6A8B">
      <w:pPr>
        <w:spacing w:line="240" w:lineRule="auto"/>
      </w:pPr>
      <w:r>
        <w:t>Procedure:</w:t>
      </w:r>
    </w:p>
    <w:p w14:paraId="16FC34F4" w14:textId="77777777" w:rsidR="009251BC" w:rsidRDefault="009251BC" w:rsidP="00D80185">
      <w:pPr>
        <w:spacing w:line="240" w:lineRule="auto"/>
        <w:ind w:firstLine="720"/>
      </w:pPr>
      <w:r>
        <w:t>Configure logging on critical systems.</w:t>
      </w:r>
    </w:p>
    <w:p w14:paraId="5AC1E72B" w14:textId="77777777" w:rsidR="009251BC" w:rsidRDefault="009251BC" w:rsidP="00D80185">
      <w:pPr>
        <w:spacing w:line="240" w:lineRule="auto"/>
        <w:ind w:firstLine="720"/>
      </w:pPr>
      <w:r>
        <w:t>Review logs daily for suspicious activity.</w:t>
      </w:r>
    </w:p>
    <w:p w14:paraId="10C721A5" w14:textId="5FB61C22" w:rsidR="009251BC" w:rsidRDefault="00FB6A8B" w:rsidP="00D80185">
      <w:pPr>
        <w:spacing w:line="240" w:lineRule="auto"/>
        <w:ind w:firstLine="720"/>
      </w:pPr>
      <w:r>
        <w:t>S</w:t>
      </w:r>
      <w:r w:rsidR="009251BC">
        <w:t>tore logs securely and ensure they are tamper-proof.</w:t>
      </w:r>
    </w:p>
    <w:p w14:paraId="42628026" w14:textId="77777777" w:rsidR="009251BC" w:rsidRDefault="009251BC" w:rsidP="00FB6A8B">
      <w:pPr>
        <w:spacing w:line="240" w:lineRule="auto"/>
      </w:pPr>
    </w:p>
    <w:p w14:paraId="5F264AFE" w14:textId="77777777" w:rsidR="00D80185" w:rsidRDefault="00D80185" w:rsidP="00FB6A8B">
      <w:pPr>
        <w:spacing w:line="240" w:lineRule="auto"/>
      </w:pPr>
    </w:p>
    <w:p w14:paraId="57DAF70A" w14:textId="77777777" w:rsidR="009251BC" w:rsidRPr="006A74FE" w:rsidRDefault="009251BC" w:rsidP="00FB6A8B">
      <w:pPr>
        <w:spacing w:line="240" w:lineRule="auto"/>
        <w:rPr>
          <w:b/>
          <w:bCs/>
        </w:rPr>
      </w:pPr>
      <w:r w:rsidRPr="006A74FE">
        <w:rPr>
          <w:b/>
          <w:bCs/>
        </w:rPr>
        <w:t>PII Handling</w:t>
      </w:r>
    </w:p>
    <w:p w14:paraId="7BE0C27D" w14:textId="77777777" w:rsidR="009251BC" w:rsidRDefault="009251BC" w:rsidP="00FB6A8B">
      <w:pPr>
        <w:spacing w:line="240" w:lineRule="auto"/>
      </w:pPr>
      <w:r>
        <w:t>Policy: Implement strict controls for accessing and sharing PII.</w:t>
      </w:r>
    </w:p>
    <w:p w14:paraId="1C30D902" w14:textId="77777777" w:rsidR="009251BC" w:rsidRDefault="009251BC" w:rsidP="00FB6A8B">
      <w:pPr>
        <w:spacing w:line="240" w:lineRule="auto"/>
      </w:pPr>
      <w:r>
        <w:t>Procedure:</w:t>
      </w:r>
    </w:p>
    <w:p w14:paraId="79651AA4" w14:textId="77777777" w:rsidR="009251BC" w:rsidRDefault="009251BC" w:rsidP="00D80185">
      <w:pPr>
        <w:spacing w:line="240" w:lineRule="auto"/>
        <w:ind w:firstLine="720"/>
      </w:pPr>
      <w:r>
        <w:t>Limit access to PII to authorized personnel only.</w:t>
      </w:r>
    </w:p>
    <w:p w14:paraId="661F9C70" w14:textId="77777777" w:rsidR="009251BC" w:rsidRDefault="009251BC" w:rsidP="00D80185">
      <w:pPr>
        <w:spacing w:line="240" w:lineRule="auto"/>
        <w:ind w:firstLine="720"/>
      </w:pPr>
      <w:r>
        <w:t>Encrypt PII both in transit and at rest.</w:t>
      </w:r>
    </w:p>
    <w:p w14:paraId="441980C6" w14:textId="77777777" w:rsidR="009251BC" w:rsidRDefault="009251BC" w:rsidP="00D80185">
      <w:pPr>
        <w:spacing w:line="240" w:lineRule="auto"/>
        <w:ind w:firstLine="720"/>
      </w:pPr>
      <w:r>
        <w:t>Regularly review access controls and update as needed.</w:t>
      </w:r>
    </w:p>
    <w:p w14:paraId="483A0353" w14:textId="77777777" w:rsidR="00D80185" w:rsidRDefault="00D80185" w:rsidP="00FB6A8B">
      <w:pPr>
        <w:spacing w:line="240" w:lineRule="auto"/>
      </w:pPr>
    </w:p>
    <w:p w14:paraId="170AEF48" w14:textId="372CAEC8" w:rsidR="009251BC" w:rsidRPr="006A74FE" w:rsidRDefault="009251BC" w:rsidP="00FB6A8B">
      <w:pPr>
        <w:spacing w:line="240" w:lineRule="auto"/>
        <w:rPr>
          <w:b/>
          <w:bCs/>
        </w:rPr>
      </w:pPr>
      <w:r w:rsidRPr="006A74FE">
        <w:rPr>
          <w:b/>
          <w:bCs/>
        </w:rPr>
        <w:lastRenderedPageBreak/>
        <w:t>Incident Reporting</w:t>
      </w:r>
    </w:p>
    <w:p w14:paraId="6BBCB794" w14:textId="77777777" w:rsidR="009251BC" w:rsidRDefault="009251BC" w:rsidP="00FB6A8B">
      <w:pPr>
        <w:spacing w:line="240" w:lineRule="auto"/>
      </w:pPr>
      <w:r>
        <w:t>Policy: Establish a clear incident reporting process.</w:t>
      </w:r>
    </w:p>
    <w:p w14:paraId="22726954" w14:textId="77777777" w:rsidR="009251BC" w:rsidRDefault="009251BC" w:rsidP="00FB6A8B">
      <w:pPr>
        <w:spacing w:line="240" w:lineRule="auto"/>
      </w:pPr>
      <w:r>
        <w:t>Procedure:</w:t>
      </w:r>
    </w:p>
    <w:p w14:paraId="120FCFBA" w14:textId="77777777" w:rsidR="009251BC" w:rsidRDefault="009251BC" w:rsidP="00D80185">
      <w:pPr>
        <w:spacing w:line="240" w:lineRule="auto"/>
        <w:ind w:firstLine="720"/>
      </w:pPr>
      <w:r>
        <w:t>Create a reporting mechanism for employees to report incidents.</w:t>
      </w:r>
    </w:p>
    <w:p w14:paraId="4D30459F" w14:textId="77777777" w:rsidR="009251BC" w:rsidRDefault="009251BC" w:rsidP="00D80185">
      <w:pPr>
        <w:spacing w:line="240" w:lineRule="auto"/>
        <w:ind w:firstLine="720"/>
      </w:pPr>
      <w:r>
        <w:t>Document all reported incidents.</w:t>
      </w:r>
    </w:p>
    <w:p w14:paraId="2277860F" w14:textId="77777777" w:rsidR="009251BC" w:rsidRDefault="009251BC" w:rsidP="00D80185">
      <w:pPr>
        <w:spacing w:line="240" w:lineRule="auto"/>
        <w:ind w:firstLine="720"/>
      </w:pPr>
      <w:r>
        <w:t>Conduct regular training on the importance of incident reporting.</w:t>
      </w:r>
    </w:p>
    <w:p w14:paraId="5E5EAF16" w14:textId="77777777" w:rsidR="009251BC" w:rsidRPr="006A74FE" w:rsidRDefault="009251BC" w:rsidP="00FB6A8B">
      <w:pPr>
        <w:spacing w:line="240" w:lineRule="auto"/>
        <w:rPr>
          <w:b/>
          <w:bCs/>
        </w:rPr>
      </w:pPr>
    </w:p>
    <w:p w14:paraId="716FBD53" w14:textId="77777777" w:rsidR="009251BC" w:rsidRPr="006A74FE" w:rsidRDefault="009251BC" w:rsidP="00FB6A8B">
      <w:pPr>
        <w:spacing w:line="240" w:lineRule="auto"/>
        <w:rPr>
          <w:b/>
          <w:bCs/>
        </w:rPr>
      </w:pPr>
      <w:r w:rsidRPr="006A74FE">
        <w:rPr>
          <w:b/>
          <w:bCs/>
        </w:rPr>
        <w:t>Regulatory Compliance</w:t>
      </w:r>
    </w:p>
    <w:p w14:paraId="4A6DBEB4" w14:textId="77777777" w:rsidR="009251BC" w:rsidRDefault="009251BC" w:rsidP="00FB6A8B">
      <w:pPr>
        <w:spacing w:line="240" w:lineRule="auto"/>
      </w:pPr>
      <w:r>
        <w:t>Policy: Ensure compliance with relevant laws and regulations.</w:t>
      </w:r>
    </w:p>
    <w:p w14:paraId="17473584" w14:textId="77777777" w:rsidR="009251BC" w:rsidRDefault="009251BC" w:rsidP="00FB6A8B">
      <w:pPr>
        <w:spacing w:line="240" w:lineRule="auto"/>
      </w:pPr>
      <w:r>
        <w:t>Procedure:</w:t>
      </w:r>
    </w:p>
    <w:p w14:paraId="2EB3BCEC" w14:textId="77777777" w:rsidR="009251BC" w:rsidRDefault="009251BC" w:rsidP="00D80185">
      <w:pPr>
        <w:spacing w:line="240" w:lineRule="auto"/>
        <w:ind w:firstLine="720"/>
      </w:pPr>
      <w:r>
        <w:t>Regularly review and update compliance policies.</w:t>
      </w:r>
    </w:p>
    <w:p w14:paraId="458A66C3" w14:textId="77777777" w:rsidR="009251BC" w:rsidRDefault="009251BC" w:rsidP="00D80185">
      <w:pPr>
        <w:spacing w:line="240" w:lineRule="auto"/>
        <w:ind w:firstLine="720"/>
      </w:pPr>
      <w:r>
        <w:t>Conduct periodic audits to ensure adherence to regulations.</w:t>
      </w:r>
    </w:p>
    <w:p w14:paraId="479545BB" w14:textId="1A893413" w:rsidR="006E5C11" w:rsidRDefault="009251BC" w:rsidP="00D80185">
      <w:pPr>
        <w:spacing w:line="240" w:lineRule="auto"/>
        <w:ind w:firstLine="720"/>
      </w:pPr>
      <w:r>
        <w:t>Provide training on regulatory requirements.</w:t>
      </w:r>
    </w:p>
    <w:p w14:paraId="624D8788" w14:textId="77777777" w:rsidR="006A74FE" w:rsidRDefault="006A74FE" w:rsidP="00D80185">
      <w:pPr>
        <w:spacing w:line="240" w:lineRule="auto"/>
        <w:ind w:firstLine="720"/>
      </w:pPr>
    </w:p>
    <w:p w14:paraId="0C9F4C18" w14:textId="77777777" w:rsidR="006A74FE" w:rsidRDefault="006A74FE" w:rsidP="00D80185">
      <w:pPr>
        <w:spacing w:line="240" w:lineRule="auto"/>
        <w:ind w:firstLine="720"/>
      </w:pPr>
    </w:p>
    <w:p w14:paraId="11B62C04" w14:textId="77777777" w:rsidR="006A74FE" w:rsidRDefault="006A74FE" w:rsidP="00D80185">
      <w:pPr>
        <w:spacing w:line="240" w:lineRule="auto"/>
        <w:ind w:firstLine="720"/>
      </w:pPr>
    </w:p>
    <w:p w14:paraId="215BF4F3" w14:textId="77777777" w:rsidR="006A74FE" w:rsidRDefault="006A74FE" w:rsidP="00D80185">
      <w:pPr>
        <w:spacing w:line="240" w:lineRule="auto"/>
        <w:ind w:firstLine="720"/>
      </w:pPr>
    </w:p>
    <w:p w14:paraId="6660DDE3" w14:textId="77777777" w:rsidR="006A74FE" w:rsidRDefault="006A74FE" w:rsidP="00D80185">
      <w:pPr>
        <w:spacing w:line="240" w:lineRule="auto"/>
        <w:ind w:firstLine="720"/>
      </w:pPr>
    </w:p>
    <w:p w14:paraId="3B8B4781" w14:textId="77777777" w:rsidR="006A74FE" w:rsidRDefault="006A74FE" w:rsidP="00D80185">
      <w:pPr>
        <w:spacing w:line="240" w:lineRule="auto"/>
        <w:ind w:firstLine="720"/>
      </w:pPr>
    </w:p>
    <w:p w14:paraId="4880CAED" w14:textId="77777777" w:rsidR="006A74FE" w:rsidRDefault="006A74FE" w:rsidP="00D80185">
      <w:pPr>
        <w:spacing w:line="240" w:lineRule="auto"/>
        <w:ind w:firstLine="720"/>
      </w:pPr>
    </w:p>
    <w:p w14:paraId="61E26B15" w14:textId="77777777" w:rsidR="006A74FE" w:rsidRDefault="006A74FE" w:rsidP="00D80185">
      <w:pPr>
        <w:spacing w:line="240" w:lineRule="auto"/>
        <w:ind w:firstLine="720"/>
      </w:pPr>
    </w:p>
    <w:p w14:paraId="2A875C82" w14:textId="77777777" w:rsidR="006A74FE" w:rsidRDefault="006A74FE" w:rsidP="00D80185">
      <w:pPr>
        <w:spacing w:line="240" w:lineRule="auto"/>
        <w:ind w:firstLine="720"/>
      </w:pPr>
    </w:p>
    <w:p w14:paraId="345877A2" w14:textId="77777777" w:rsidR="006A74FE" w:rsidRDefault="006A74FE" w:rsidP="00D80185">
      <w:pPr>
        <w:spacing w:line="240" w:lineRule="auto"/>
        <w:ind w:firstLine="720"/>
      </w:pPr>
    </w:p>
    <w:p w14:paraId="29B209A2" w14:textId="77777777" w:rsidR="006A74FE" w:rsidRDefault="006A74FE" w:rsidP="00D80185">
      <w:pPr>
        <w:spacing w:line="240" w:lineRule="auto"/>
        <w:ind w:firstLine="720"/>
      </w:pPr>
    </w:p>
    <w:p w14:paraId="5D8A57B7" w14:textId="77777777" w:rsidR="006A74FE" w:rsidRDefault="006A74FE" w:rsidP="00D80185">
      <w:pPr>
        <w:spacing w:line="240" w:lineRule="auto"/>
        <w:ind w:firstLine="720"/>
      </w:pPr>
    </w:p>
    <w:p w14:paraId="4D6D8C95" w14:textId="77777777" w:rsidR="006A74FE" w:rsidRDefault="006A74FE" w:rsidP="00D80185">
      <w:pPr>
        <w:spacing w:line="240" w:lineRule="auto"/>
        <w:ind w:firstLine="720"/>
      </w:pPr>
    </w:p>
    <w:p w14:paraId="39E4C453" w14:textId="77777777" w:rsidR="006A74FE" w:rsidRDefault="006A74FE" w:rsidP="006A74FE">
      <w:pPr>
        <w:spacing w:line="240" w:lineRule="auto"/>
        <w:ind w:firstLine="720"/>
        <w:jc w:val="center"/>
      </w:pPr>
    </w:p>
    <w:p w14:paraId="48E67251" w14:textId="77777777" w:rsidR="006A74FE" w:rsidRDefault="006A74FE" w:rsidP="006A74FE">
      <w:pPr>
        <w:spacing w:line="240" w:lineRule="auto"/>
        <w:ind w:firstLine="720"/>
        <w:jc w:val="center"/>
      </w:pPr>
    </w:p>
    <w:p w14:paraId="4F53DD46" w14:textId="49F330EA" w:rsidR="006A74FE" w:rsidRPr="006A74FE" w:rsidRDefault="006A74FE" w:rsidP="006A74FE">
      <w:pPr>
        <w:pStyle w:val="IntenseQuote"/>
        <w:rPr>
          <w:sz w:val="40"/>
          <w:szCs w:val="40"/>
        </w:rPr>
      </w:pPr>
      <w:r w:rsidRPr="006A74FE">
        <w:rPr>
          <w:sz w:val="40"/>
          <w:szCs w:val="40"/>
        </w:rPr>
        <w:lastRenderedPageBreak/>
        <w:t>References</w:t>
      </w:r>
    </w:p>
    <w:p w14:paraId="04ABF1BF" w14:textId="77777777" w:rsidR="006A74FE" w:rsidRDefault="006A74FE" w:rsidP="006A74FE">
      <w:pPr>
        <w:spacing w:line="240" w:lineRule="auto"/>
        <w:ind w:firstLine="720"/>
      </w:pPr>
    </w:p>
    <w:p w14:paraId="4EFB714D" w14:textId="11A8680A" w:rsidR="006A74FE" w:rsidRPr="006A74FE" w:rsidRDefault="006A74FE" w:rsidP="006A74FE">
      <w:pPr>
        <w:pStyle w:val="ListParagraph"/>
        <w:numPr>
          <w:ilvl w:val="0"/>
          <w:numId w:val="2"/>
        </w:numPr>
        <w:spacing w:line="360" w:lineRule="auto"/>
      </w:pPr>
      <w:r w:rsidRPr="006A74FE">
        <w:t>Cat’s Company’s Holes Revealed. (2023, July 24). Curtis Crawford, Lighthouse Labs.</w:t>
      </w:r>
    </w:p>
    <w:p w14:paraId="1F366700" w14:textId="70ED14B8" w:rsidR="006A74FE" w:rsidRPr="006A74FE" w:rsidRDefault="006A74FE" w:rsidP="006A74FE">
      <w:pPr>
        <w:pStyle w:val="ListParagraph"/>
        <w:numPr>
          <w:ilvl w:val="0"/>
          <w:numId w:val="2"/>
        </w:numPr>
        <w:spacing w:line="360" w:lineRule="auto"/>
      </w:pPr>
      <w:r w:rsidRPr="006A74FE">
        <w:t xml:space="preserve">(Compass | IR Plan, Playbook, and Policy). (n.d.). </w:t>
      </w:r>
    </w:p>
    <w:p w14:paraId="051A1E2E" w14:textId="77777777" w:rsidR="006A74FE" w:rsidRPr="006A74FE" w:rsidRDefault="006A74FE" w:rsidP="006A74FE">
      <w:pPr>
        <w:pStyle w:val="ListParagraph"/>
        <w:numPr>
          <w:ilvl w:val="0"/>
          <w:numId w:val="2"/>
        </w:numPr>
        <w:spacing w:line="360" w:lineRule="auto"/>
      </w:pPr>
      <w:r w:rsidRPr="006A74FE">
        <w:t xml:space="preserve">NIST Special Publication 800-61 Revision 2. (2012). Computer Security Incident Handling Guide. National Institute of Standards and Technology. Retrieved from </w:t>
      </w:r>
      <w:hyperlink r:id="rId9" w:tgtFrame="_new" w:history="1">
        <w:r w:rsidRPr="006A74FE">
          <w:rPr>
            <w:rStyle w:val="Hyperlink"/>
          </w:rPr>
          <w:t>https:/</w:t>
        </w:r>
        <w:r w:rsidRPr="006A74FE">
          <w:rPr>
            <w:rStyle w:val="Hyperlink"/>
          </w:rPr>
          <w:t>/nvlpubs.nist.gov/nistpubs/SpecialPublications/NIST.SP.800-61r2.pdf</w:t>
        </w:r>
      </w:hyperlink>
    </w:p>
    <w:p w14:paraId="56048082" w14:textId="1F9801C1" w:rsidR="006A74FE" w:rsidRDefault="006A74FE" w:rsidP="006A74FE">
      <w:pPr>
        <w:pStyle w:val="ListParagraph"/>
        <w:numPr>
          <w:ilvl w:val="0"/>
          <w:numId w:val="2"/>
        </w:numPr>
        <w:spacing w:line="360" w:lineRule="auto"/>
      </w:pPr>
      <w:r w:rsidRPr="006A74FE">
        <w:t xml:space="preserve">OWASP Foundation. (n.d.). OWASP Top Ten. Retrieved from </w:t>
      </w:r>
      <w:hyperlink r:id="rId10" w:history="1">
        <w:r w:rsidRPr="006A74FE">
          <w:rPr>
            <w:rStyle w:val="Hyperlink"/>
          </w:rPr>
          <w:t>https://owasp.org/www-project-top-ten/</w:t>
        </w:r>
      </w:hyperlink>
    </w:p>
    <w:p w14:paraId="262EB91B" w14:textId="20B35BA0" w:rsidR="006A74FE" w:rsidRDefault="006A74FE" w:rsidP="006A74FE">
      <w:pPr>
        <w:pStyle w:val="ListParagraph"/>
        <w:numPr>
          <w:ilvl w:val="0"/>
          <w:numId w:val="2"/>
        </w:numPr>
        <w:spacing w:line="360" w:lineRule="auto"/>
      </w:pPr>
      <w:r w:rsidRPr="006A74FE">
        <w:t xml:space="preserve">SANS Institute. (2018). Incident Handler's Handbook. Retrieved from </w:t>
      </w:r>
      <w:hyperlink r:id="rId11" w:history="1">
        <w:r w:rsidRPr="006A74FE">
          <w:rPr>
            <w:rStyle w:val="Hyperlink"/>
          </w:rPr>
          <w:t>https://www.sans.org/reading-room/whitepapers/incident/incident-handlers-handbook-33901</w:t>
        </w:r>
      </w:hyperlink>
    </w:p>
    <w:p w14:paraId="697FFD46" w14:textId="33150F1F" w:rsidR="006A74FE" w:rsidRDefault="006A74FE" w:rsidP="006A74FE">
      <w:pPr>
        <w:pStyle w:val="ListParagraph"/>
        <w:numPr>
          <w:ilvl w:val="0"/>
          <w:numId w:val="2"/>
        </w:numPr>
        <w:spacing w:line="360" w:lineRule="auto"/>
      </w:pPr>
      <w:r w:rsidRPr="006A74FE">
        <w:t xml:space="preserve">International Organization for Standardization. (2013). ISO/IEC 27035:2013 - Information technology — Security techniques — Information security incident management. Retrieved from </w:t>
      </w:r>
      <w:hyperlink r:id="rId12" w:history="1">
        <w:r w:rsidRPr="006A74FE">
          <w:rPr>
            <w:rStyle w:val="Hyperlink"/>
          </w:rPr>
          <w:t>https://www.iso.org/standard/44379.html</w:t>
        </w:r>
      </w:hyperlink>
    </w:p>
    <w:p w14:paraId="7216ECEC" w14:textId="2BC6FD23" w:rsidR="006A74FE" w:rsidRDefault="006A74FE" w:rsidP="006A74FE">
      <w:pPr>
        <w:pStyle w:val="ListParagraph"/>
        <w:numPr>
          <w:ilvl w:val="0"/>
          <w:numId w:val="2"/>
        </w:numPr>
        <w:spacing w:line="360" w:lineRule="auto"/>
      </w:pPr>
      <w:r>
        <w:t xml:space="preserve">ChatGPT (2024) – Assisted with proper formatting – </w:t>
      </w:r>
      <w:hyperlink r:id="rId13" w:history="1">
        <w:r w:rsidRPr="00C220DB">
          <w:rPr>
            <w:rStyle w:val="Hyperlink"/>
          </w:rPr>
          <w:t>https://www.ChatGPT.com</w:t>
        </w:r>
      </w:hyperlink>
    </w:p>
    <w:p w14:paraId="6E2456AB" w14:textId="1EFC83B2" w:rsidR="006A74FE" w:rsidRDefault="006A74FE" w:rsidP="006A74FE">
      <w:pPr>
        <w:pStyle w:val="ListParagraph"/>
        <w:numPr>
          <w:ilvl w:val="0"/>
          <w:numId w:val="2"/>
        </w:numPr>
        <w:spacing w:line="360" w:lineRule="auto"/>
      </w:pPr>
      <w:r w:rsidRPr="006A74FE">
        <w:t xml:space="preserve">Information Systems Audit and Control Association (ISACA). (2012). Responding to Security Incidents. Retrieved from </w:t>
      </w:r>
      <w:hyperlink r:id="rId14" w:history="1">
        <w:r w:rsidRPr="006A74FE">
          <w:rPr>
            <w:rStyle w:val="Hyperlink"/>
          </w:rPr>
          <w:t>https://www.isaca.org/resources/isaca-journal/issues/2012/volume-3/responding-to-security-incidents</w:t>
        </w:r>
      </w:hyperlink>
    </w:p>
    <w:p w14:paraId="031DE213" w14:textId="2E3E3A1E" w:rsidR="006A74FE" w:rsidRDefault="006A74FE" w:rsidP="006A74FE">
      <w:pPr>
        <w:pStyle w:val="ListParagraph"/>
        <w:numPr>
          <w:ilvl w:val="0"/>
          <w:numId w:val="2"/>
        </w:numPr>
        <w:spacing w:line="360" w:lineRule="auto"/>
      </w:pPr>
      <w:r w:rsidRPr="006A74FE">
        <w:t xml:space="preserve">Cisco Systems, Inc. (2015). Incident Response: Planning, Management, and Operations. Retrieved from </w:t>
      </w:r>
      <w:hyperlink r:id="rId15" w:history="1">
        <w:r w:rsidRPr="006A74FE">
          <w:rPr>
            <w:rStyle w:val="Hyperlink"/>
          </w:rPr>
          <w:t>https://www.cisco.com/c/en/us/products/collateral/services/high-availability/white_paper_c11-732366.html</w:t>
        </w:r>
      </w:hyperlink>
    </w:p>
    <w:p w14:paraId="2C76A16F" w14:textId="1F22B958" w:rsidR="006A74FE" w:rsidRDefault="006A74FE" w:rsidP="006A74FE">
      <w:pPr>
        <w:pStyle w:val="ListParagraph"/>
        <w:numPr>
          <w:ilvl w:val="0"/>
          <w:numId w:val="2"/>
        </w:numPr>
        <w:spacing w:line="360" w:lineRule="auto"/>
      </w:pPr>
      <w:r w:rsidRPr="006A74FE">
        <w:t xml:space="preserve">Center for Internet Security. (2019). CIS Controls: A Guide for Ensuring Security in Cyberspace. Retrieved from </w:t>
      </w:r>
      <w:hyperlink r:id="rId16" w:history="1">
        <w:r w:rsidRPr="006A74FE">
          <w:rPr>
            <w:rStyle w:val="Hyperlink"/>
          </w:rPr>
          <w:t>https://www.cisecurity.org/controls/</w:t>
        </w:r>
      </w:hyperlink>
    </w:p>
    <w:p w14:paraId="234DA61A" w14:textId="2D426748" w:rsidR="006A74FE" w:rsidRDefault="006A74FE" w:rsidP="006A74FE">
      <w:pPr>
        <w:pStyle w:val="ListParagraph"/>
        <w:numPr>
          <w:ilvl w:val="0"/>
          <w:numId w:val="2"/>
        </w:numPr>
        <w:spacing w:line="360" w:lineRule="auto"/>
      </w:pPr>
      <w:r>
        <w:t xml:space="preserve">Grammarly (2024) – Assisted with proper spelling and sentence structure – </w:t>
      </w:r>
      <w:hyperlink r:id="rId17" w:history="1">
        <w:r w:rsidRPr="00C220DB">
          <w:rPr>
            <w:rStyle w:val="Hyperlink"/>
          </w:rPr>
          <w:t>https://www.grammarly.com</w:t>
        </w:r>
      </w:hyperlink>
    </w:p>
    <w:sectPr w:rsidR="006A74FE" w:rsidSect="009C48D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F28B1"/>
    <w:multiLevelType w:val="hybridMultilevel"/>
    <w:tmpl w:val="B2C6F3A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B3BA3"/>
    <w:multiLevelType w:val="hybridMultilevel"/>
    <w:tmpl w:val="26387E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38954">
    <w:abstractNumId w:val="1"/>
  </w:num>
  <w:num w:numId="2" w16cid:durableId="110488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BC"/>
    <w:rsid w:val="003F13DC"/>
    <w:rsid w:val="006A74FE"/>
    <w:rsid w:val="006E5C11"/>
    <w:rsid w:val="009251BC"/>
    <w:rsid w:val="009C48DF"/>
    <w:rsid w:val="00A1437D"/>
    <w:rsid w:val="00D80185"/>
    <w:rsid w:val="00F84625"/>
    <w:rsid w:val="00FB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DB3E"/>
  <w15:chartTrackingRefBased/>
  <w15:docId w15:val="{F4AD6305-8C94-4C52-95A0-CFB8ABBC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A8B"/>
  </w:style>
  <w:style w:type="paragraph" w:styleId="Heading1">
    <w:name w:val="heading 1"/>
    <w:basedOn w:val="Normal"/>
    <w:next w:val="Normal"/>
    <w:link w:val="Heading1Char"/>
    <w:uiPriority w:val="9"/>
    <w:qFormat/>
    <w:rsid w:val="00925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1B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C48DF"/>
    <w:pPr>
      <w:spacing w:after="0" w:line="240" w:lineRule="auto"/>
    </w:pPr>
    <w:rPr>
      <w:color w:val="0E2841" w:themeColor="text2"/>
      <w:kern w:val="0"/>
      <w:sz w:val="20"/>
      <w:szCs w:val="2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C48DF"/>
    <w:rPr>
      <w:color w:val="0E2841" w:themeColor="text2"/>
      <w:kern w:val="0"/>
      <w:sz w:val="20"/>
      <w:szCs w:val="2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B6A8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B6A8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A74FE"/>
    <w:pPr>
      <w:spacing w:after="100" w:line="240" w:lineRule="auto"/>
    </w:pPr>
    <w:rPr>
      <w:rFonts w:eastAsiaTheme="minorEastAsia" w:cs="Times New Roman"/>
      <w:kern w:val="0"/>
      <w:sz w:val="36"/>
      <w:szCs w:val="36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B6A8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A74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4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74F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9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hatGPT.com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www.iso.org/standard/44379.html" TargetMode="External"/><Relationship Id="rId17" Type="http://schemas.openxmlformats.org/officeDocument/2006/relationships/hyperlink" Target="https://www.grammarly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isecurity.org/control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ans.org/reading-room/whitepapers/incident/incident-handlers-handbook-3390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cisco.com/c/en/us/products/collateral/services/high-availability/white_paper_c11-732366.html" TargetMode="External"/><Relationship Id="rId10" Type="http://schemas.openxmlformats.org/officeDocument/2006/relationships/hyperlink" Target="https://owasp.org/www-project-top-ten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nvlpubs.nist.gov/nistpubs/SpecialPublications/NIST.SP.800-61r2.pdf" TargetMode="External"/><Relationship Id="rId14" Type="http://schemas.openxmlformats.org/officeDocument/2006/relationships/hyperlink" Target="https://www.isaca.org/resources/isaca-journal/issues/2012/volume-3/responding-to-security-inci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playbook covers what to do in certain circumstances, the rules you need to follow (so that things go smoothly) and the least painful way to do it. </Abstract>
  <CompanyAddress/>
  <CompanyPhone/>
  <CompanyFax/>
  <CompanyEmail>Lighthouse Labs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63298F-0BA2-4F2E-A2E3-6E0065123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 Response (IR) Playbook</dc:title>
  <dc:subject/>
  <dc:creator>Curtis Crawford</dc:creator>
  <cp:keywords/>
  <dc:description/>
  <cp:lastModifiedBy>Kodo Ku</cp:lastModifiedBy>
  <cp:revision>1</cp:revision>
  <dcterms:created xsi:type="dcterms:W3CDTF">2024-07-30T16:47:00Z</dcterms:created>
  <dcterms:modified xsi:type="dcterms:W3CDTF">2024-07-30T18:38:00Z</dcterms:modified>
</cp:coreProperties>
</file>