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7980"/>
        <w:gridCol w:w="1800"/>
      </w:tblGrid>
      <w:tr w:rsidR="00D32B5A">
        <w:trPr>
          <w:trHeight w:val="201"/>
        </w:trPr>
        <w:tc>
          <w:tcPr>
            <w:tcW w:w="798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rFonts w:ascii="Agency FB" w:hAnsi="Agency FB" w:cs="Agency FB"/>
                <w:color w:val="1D258F"/>
                <w:sz w:val="17"/>
                <w:szCs w:val="17"/>
              </w:rPr>
              <w:t xml:space="preserve">Yin et al: Bioactive Compounds from </w:t>
            </w:r>
            <w:r>
              <w:rPr>
                <w:rFonts w:ascii="Agency FB" w:hAnsi="Agency FB" w:cs="Agency FB"/>
                <w:i/>
                <w:iCs/>
                <w:color w:val="1D258F"/>
                <w:sz w:val="17"/>
                <w:szCs w:val="17"/>
              </w:rPr>
              <w:t>Aspergillus terreus</w:t>
            </w:r>
            <w:r>
              <w:rPr>
                <w:rFonts w:ascii="Agency FB" w:hAnsi="Agency FB" w:cs="Agency FB"/>
                <w:color w:val="1D258F"/>
                <w:sz w:val="17"/>
                <w:szCs w:val="17"/>
              </w:rPr>
              <w:t xml:space="preserve"> MP15, an Endophytic Fungus Isolated from </w:t>
            </w:r>
            <w:r>
              <w:rPr>
                <w:rFonts w:ascii="Agency FB" w:hAnsi="Agency FB" w:cs="Agency FB"/>
                <w:i/>
                <w:iCs/>
                <w:color w:val="1D258F"/>
                <w:sz w:val="17"/>
                <w:szCs w:val="17"/>
              </w:rPr>
              <w:t>Swietenia Macrophylla</w:t>
            </w:r>
            <w:r>
              <w:rPr>
                <w:rFonts w:ascii="Agency FB" w:hAnsi="Agency FB" w:cs="Agency FB"/>
                <w:color w:val="1D258F"/>
                <w:sz w:val="17"/>
                <w:szCs w:val="17"/>
              </w:rPr>
              <w:t xml:space="preserve"> Leaf</w:t>
            </w:r>
          </w:p>
        </w:tc>
        <w:tc>
          <w:tcPr>
            <w:tcW w:w="180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(262-272)</w:t>
            </w:r>
          </w:p>
        </w:tc>
      </w:tr>
    </w:tbl>
    <w:p w:rsidR="00D32B5A" w:rsidRDefault="00D32B5A">
      <w:pPr>
        <w:widowControl w:val="0"/>
        <w:autoSpaceDE w:val="0"/>
        <w:autoSpaceDN w:val="0"/>
        <w:adjustRightInd w:val="0"/>
        <w:spacing w:after="0" w:line="49" w:lineRule="exact"/>
        <w:rPr>
          <w:rFonts w:ascii="Times New Roman" w:hAnsi="Times New Roman" w:cs="Times New Roman"/>
          <w:sz w:val="24"/>
          <w:szCs w:val="24"/>
        </w:rPr>
      </w:pPr>
    </w:p>
    <w:p w:rsidR="00D32B5A" w:rsidRPr="00251F2C" w:rsidRDefault="005C1367">
      <w:pPr>
        <w:widowControl w:val="0"/>
        <w:autoSpaceDE w:val="0"/>
        <w:autoSpaceDN w:val="0"/>
        <w:adjustRightInd w:val="0"/>
        <w:spacing w:after="0" w:line="240" w:lineRule="auto"/>
        <w:rPr>
          <w:rFonts w:ascii="Times New Roman" w:hAnsi="Times New Roman" w:cs="Times New Roman"/>
          <w:sz w:val="16"/>
          <w:szCs w:val="24"/>
        </w:rPr>
      </w:pPr>
      <w:r w:rsidRPr="00251F2C">
        <w:rPr>
          <w:rFonts w:ascii="Times New Roman" w:hAnsi="Times New Roman" w:cs="Times New Roman"/>
          <w:b/>
          <w:bCs/>
          <w:sz w:val="28"/>
          <w:szCs w:val="36"/>
        </w:rPr>
        <w:t>Research Article</w:t>
      </w:r>
    </w:p>
    <w:p w:rsidR="00D32B5A" w:rsidRDefault="00D32B5A">
      <w:pPr>
        <w:widowControl w:val="0"/>
        <w:autoSpaceDE w:val="0"/>
        <w:autoSpaceDN w:val="0"/>
        <w:adjustRightInd w:val="0"/>
        <w:spacing w:after="0" w:line="32"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46"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1" w:lineRule="auto"/>
        <w:ind w:right="620"/>
        <w:jc w:val="both"/>
        <w:rPr>
          <w:rFonts w:ascii="Times New Roman" w:hAnsi="Times New Roman" w:cs="Times New Roman"/>
          <w:sz w:val="24"/>
          <w:szCs w:val="24"/>
        </w:rPr>
      </w:pPr>
      <w:r>
        <w:rPr>
          <w:rFonts w:ascii="Times New Roman" w:hAnsi="Times New Roman" w:cs="Times New Roman"/>
          <w:b/>
          <w:bCs/>
          <w:color w:val="1D258F"/>
          <w:sz w:val="38"/>
          <w:szCs w:val="38"/>
        </w:rPr>
        <w:t xml:space="preserve">Bioactive Compounds from </w:t>
      </w:r>
      <w:r>
        <w:rPr>
          <w:rFonts w:ascii="Times New Roman" w:hAnsi="Times New Roman" w:cs="Times New Roman"/>
          <w:b/>
          <w:bCs/>
          <w:i/>
          <w:iCs/>
          <w:color w:val="1D258F"/>
          <w:sz w:val="38"/>
          <w:szCs w:val="38"/>
        </w:rPr>
        <w:t>Aspergillus terreus</w:t>
      </w:r>
      <w:r>
        <w:rPr>
          <w:rFonts w:ascii="Times New Roman" w:hAnsi="Times New Roman" w:cs="Times New Roman"/>
          <w:b/>
          <w:bCs/>
          <w:color w:val="1D258F"/>
          <w:sz w:val="38"/>
          <w:szCs w:val="38"/>
        </w:rPr>
        <w:t xml:space="preserve"> MP15, an Endophytic Fungus Isolated from </w:t>
      </w:r>
      <w:r>
        <w:rPr>
          <w:rFonts w:ascii="Times New Roman" w:hAnsi="Times New Roman" w:cs="Times New Roman"/>
          <w:b/>
          <w:bCs/>
          <w:i/>
          <w:iCs/>
          <w:color w:val="1D258F"/>
          <w:sz w:val="38"/>
          <w:szCs w:val="38"/>
        </w:rPr>
        <w:t>Swietenia Macrophylla</w:t>
      </w:r>
      <w:r>
        <w:rPr>
          <w:rFonts w:ascii="Times New Roman" w:hAnsi="Times New Roman" w:cs="Times New Roman"/>
          <w:b/>
          <w:bCs/>
          <w:color w:val="1D258F"/>
          <w:sz w:val="38"/>
          <w:szCs w:val="38"/>
        </w:rPr>
        <w:t xml:space="preserve"> Leaf</w:t>
      </w:r>
    </w:p>
    <w:p w:rsidR="00D32B5A" w:rsidRDefault="00D32B5A">
      <w:pPr>
        <w:widowControl w:val="0"/>
        <w:autoSpaceDE w:val="0"/>
        <w:autoSpaceDN w:val="0"/>
        <w:adjustRightInd w:val="0"/>
        <w:spacing w:after="0" w:line="265"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Olivia Chan Jade Yin*, Darah Ibrahim, Chong Chai Lee</w:t>
      </w:r>
    </w:p>
    <w:p w:rsidR="00D32B5A" w:rsidRDefault="00D32B5A">
      <w:pPr>
        <w:widowControl w:val="0"/>
        <w:autoSpaceDE w:val="0"/>
        <w:autoSpaceDN w:val="0"/>
        <w:adjustRightInd w:val="0"/>
        <w:spacing w:after="0" w:line="92" w:lineRule="exact"/>
        <w:rPr>
          <w:rFonts w:ascii="Times New Roman" w:hAnsi="Times New Roman" w:cs="Times New Roman"/>
          <w:sz w:val="24"/>
          <w:szCs w:val="24"/>
        </w:rPr>
      </w:pPr>
      <w:r w:rsidRPr="00D32B5A">
        <w:rPr>
          <w:noProof/>
        </w:rPr>
        <w:pict>
          <v:line id="_x0000_s1028" style="position:absolute;z-index:-251656192" from="0,4.6pt" to="489pt,4.6pt" o:allowincell="f" strokeweight="1pt"/>
        </w:pict>
      </w: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xml:space="preserve">Industrial Biotechnology Research Laboratory, School of Biological Sciences, Universiti Sains Malaysia, 11800 Minden, Penang, </w:t>
      </w:r>
      <w:r>
        <w:rPr>
          <w:rFonts w:ascii="Times New Roman" w:hAnsi="Times New Roman" w:cs="Times New Roman"/>
          <w:b/>
          <w:bCs/>
          <w:sz w:val="16"/>
          <w:szCs w:val="16"/>
        </w:rPr>
        <w:t>MALAYSIA</w:t>
      </w:r>
    </w:p>
    <w:p w:rsidR="00D32B5A" w:rsidRDefault="00D32B5A">
      <w:pPr>
        <w:widowControl w:val="0"/>
        <w:autoSpaceDE w:val="0"/>
        <w:autoSpaceDN w:val="0"/>
        <w:adjustRightInd w:val="0"/>
        <w:spacing w:after="0" w:line="215"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oliviacjy@yahoo.com</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36"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D32B5A" w:rsidRDefault="00D32B5A">
      <w:pPr>
        <w:widowControl w:val="0"/>
        <w:autoSpaceDE w:val="0"/>
        <w:autoSpaceDN w:val="0"/>
        <w:adjustRightInd w:val="0"/>
        <w:spacing w:after="0" w:line="13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0" w:lineRule="auto"/>
        <w:ind w:right="1140"/>
        <w:jc w:val="both"/>
        <w:rPr>
          <w:rFonts w:ascii="Times New Roman" w:hAnsi="Times New Roman" w:cs="Times New Roman"/>
          <w:sz w:val="24"/>
          <w:szCs w:val="24"/>
        </w:rPr>
      </w:pPr>
      <w:r>
        <w:rPr>
          <w:rFonts w:ascii="Times New Roman" w:hAnsi="Times New Roman" w:cs="Times New Roman"/>
          <w:sz w:val="18"/>
          <w:szCs w:val="18"/>
        </w:rPr>
        <w:t xml:space="preserve">Endophytes are important sources for the discovery of bioactive compounds. They are known as potential producers of novel compounds with antimicrobial activity. In this study, it aimed to study the bioactive metabolites present in the ethyl acetate extract from the endophytic fungus </w:t>
      </w:r>
      <w:r>
        <w:rPr>
          <w:rFonts w:ascii="Times New Roman" w:hAnsi="Times New Roman" w:cs="Times New Roman"/>
          <w:i/>
          <w:iCs/>
          <w:sz w:val="18"/>
          <w:szCs w:val="18"/>
        </w:rPr>
        <w:t>Aspergillus terreus</w:t>
      </w:r>
      <w:r>
        <w:rPr>
          <w:rFonts w:ascii="Times New Roman" w:hAnsi="Times New Roman" w:cs="Times New Roman"/>
          <w:sz w:val="18"/>
          <w:szCs w:val="18"/>
        </w:rPr>
        <w:t xml:space="preserve"> MP15 of</w:t>
      </w:r>
    </w:p>
    <w:p w:rsidR="00D32B5A" w:rsidRDefault="00D32B5A">
      <w:pPr>
        <w:widowControl w:val="0"/>
        <w:autoSpaceDE w:val="0"/>
        <w:autoSpaceDN w:val="0"/>
        <w:adjustRightInd w:val="0"/>
        <w:spacing w:after="0" w:line="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 xml:space="preserve">Swietenia macrophylla </w:t>
      </w:r>
      <w:r>
        <w:rPr>
          <w:rFonts w:ascii="Times New Roman" w:hAnsi="Times New Roman" w:cs="Times New Roman"/>
          <w:sz w:val="18"/>
          <w:szCs w:val="18"/>
        </w:rPr>
        <w:t>leaf.</w:t>
      </w:r>
    </w:p>
    <w:p w:rsidR="00D32B5A" w:rsidRDefault="00D32B5A">
      <w:pPr>
        <w:widowControl w:val="0"/>
        <w:autoSpaceDE w:val="0"/>
        <w:autoSpaceDN w:val="0"/>
        <w:adjustRightInd w:val="0"/>
        <w:spacing w:after="0" w:line="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1" w:lineRule="auto"/>
        <w:ind w:right="1140"/>
        <w:jc w:val="both"/>
        <w:rPr>
          <w:rFonts w:ascii="Times New Roman" w:hAnsi="Times New Roman" w:cs="Times New Roman"/>
          <w:sz w:val="24"/>
          <w:szCs w:val="24"/>
        </w:rPr>
      </w:pPr>
      <w:r>
        <w:rPr>
          <w:rFonts w:ascii="Times New Roman" w:hAnsi="Times New Roman" w:cs="Times New Roman"/>
          <w:sz w:val="18"/>
          <w:szCs w:val="18"/>
        </w:rPr>
        <w:t>The ethyl acetate extract showed promising antibacterial activity against Gram-positive foodborne bacteria (</w:t>
      </w:r>
      <w:r>
        <w:rPr>
          <w:rFonts w:ascii="Times New Roman" w:hAnsi="Times New Roman" w:cs="Times New Roman"/>
          <w:i/>
          <w:iCs/>
          <w:sz w:val="18"/>
          <w:szCs w:val="18"/>
        </w:rPr>
        <w:t>Bacillus cereus, Bacillus spizizenii, Bacillus subtilis</w:t>
      </w:r>
      <w:r>
        <w:rPr>
          <w:rFonts w:ascii="Times New Roman" w:hAnsi="Times New Roman" w:cs="Times New Roman"/>
          <w:sz w:val="18"/>
          <w:szCs w:val="18"/>
        </w:rPr>
        <w:t xml:space="preserve"> and </w:t>
      </w:r>
      <w:r>
        <w:rPr>
          <w:rFonts w:ascii="Times New Roman" w:hAnsi="Times New Roman" w:cs="Times New Roman"/>
          <w:i/>
          <w:iCs/>
          <w:sz w:val="18"/>
          <w:szCs w:val="18"/>
        </w:rPr>
        <w:t>Staphylococcus aureus</w:t>
      </w:r>
      <w:r>
        <w:rPr>
          <w:rFonts w:ascii="Times New Roman" w:hAnsi="Times New Roman" w:cs="Times New Roman"/>
          <w:sz w:val="18"/>
          <w:szCs w:val="18"/>
        </w:rPr>
        <w:t>) in disc diffusion assay. The extract was then subjected to thin layer chromatography (TLC) using dichloromethane: methanol (9:1) as a mobile solvent system and eleven spots with diverse polarities were obtained. The TLC chromatogram with bioactive spot was localized with bioautography assay and the result showed that the yellow spot with R</w:t>
      </w:r>
      <w:r>
        <w:rPr>
          <w:rFonts w:ascii="Times New Roman" w:hAnsi="Times New Roman" w:cs="Times New Roman"/>
          <w:i/>
          <w:iCs/>
          <w:sz w:val="18"/>
          <w:szCs w:val="18"/>
        </w:rPr>
        <w:t>f</w:t>
      </w:r>
      <w:r>
        <w:rPr>
          <w:rFonts w:ascii="Times New Roman" w:hAnsi="Times New Roman" w:cs="Times New Roman"/>
          <w:sz w:val="18"/>
          <w:szCs w:val="18"/>
        </w:rPr>
        <w:t xml:space="preserve"> value of 0.523 exhibited promising antibacterial activity against the four Gram-positive bacteria tested. Upon partial purification of the yellow bioactive fraction using column chromatography, the fraction 2a exhibited promising antibacterial activity. The GC-MS analysis of the yellow fraction 2a resulted in the detection of a major compound, di-n-octyl phthalate with 80% matching factor.</w:t>
      </w:r>
    </w:p>
    <w:p w:rsidR="00D32B5A" w:rsidRDefault="00D32B5A">
      <w:pPr>
        <w:widowControl w:val="0"/>
        <w:autoSpaceDE w:val="0"/>
        <w:autoSpaceDN w:val="0"/>
        <w:adjustRightInd w:val="0"/>
        <w:spacing w:after="0" w:line="212"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6" w:lineRule="auto"/>
        <w:ind w:right="1140"/>
        <w:jc w:val="both"/>
        <w:rPr>
          <w:rFonts w:ascii="Times New Roman" w:hAnsi="Times New Roman" w:cs="Times New Roman"/>
          <w:sz w:val="24"/>
          <w:szCs w:val="24"/>
        </w:rPr>
      </w:pPr>
      <w:r>
        <w:rPr>
          <w:rFonts w:ascii="Times New Roman" w:hAnsi="Times New Roman" w:cs="Times New Roman"/>
          <w:sz w:val="18"/>
          <w:szCs w:val="18"/>
        </w:rPr>
        <w:t>Therefore, this compound may largely contribute to the antibacterial activity of the fraction and has potential to be food preservative and as a colorant. These results indicate that endophytic fungi isolated from medicinal plants could be a potential source for bioactive compounds.</w:t>
      </w:r>
    </w:p>
    <w:p w:rsidR="00D32B5A" w:rsidRDefault="00D32B5A">
      <w:pPr>
        <w:widowControl w:val="0"/>
        <w:autoSpaceDE w:val="0"/>
        <w:autoSpaceDN w:val="0"/>
        <w:adjustRightInd w:val="0"/>
        <w:spacing w:after="0" w:line="206"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1" w:lineRule="auto"/>
        <w:ind w:right="380"/>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Endophytes,</w:t>
      </w:r>
      <w:r>
        <w:rPr>
          <w:rFonts w:ascii="Times New Roman" w:hAnsi="Times New Roman" w:cs="Times New Roman"/>
          <w:b/>
          <w:bCs/>
          <w:color w:val="1D258F"/>
          <w:sz w:val="18"/>
          <w:szCs w:val="18"/>
        </w:rPr>
        <w:t xml:space="preserve"> </w:t>
      </w:r>
      <w:r>
        <w:rPr>
          <w:rFonts w:ascii="Times New Roman" w:hAnsi="Times New Roman" w:cs="Times New Roman"/>
          <w:i/>
          <w:iCs/>
          <w:color w:val="1D258F"/>
          <w:sz w:val="18"/>
          <w:szCs w:val="18"/>
        </w:rPr>
        <w:t>Aspergillus terreus</w:t>
      </w:r>
      <w:r>
        <w:rPr>
          <w:rFonts w:ascii="Times New Roman" w:hAnsi="Times New Roman" w:cs="Times New Roman"/>
          <w:color w:val="1D258F"/>
          <w:sz w:val="18"/>
          <w:szCs w:val="18"/>
        </w:rPr>
        <w:t>, Yellow fraction, Antibacterial, Foodborne microorganisms,</w:t>
      </w:r>
      <w:r>
        <w:rPr>
          <w:rFonts w:ascii="Times New Roman" w:hAnsi="Times New Roman" w:cs="Times New Roman"/>
          <w:b/>
          <w:bCs/>
          <w:color w:val="1D258F"/>
          <w:sz w:val="18"/>
          <w:szCs w:val="18"/>
        </w:rPr>
        <w:t xml:space="preserve"> </w:t>
      </w:r>
      <w:r>
        <w:rPr>
          <w:rFonts w:ascii="Times New Roman" w:hAnsi="Times New Roman" w:cs="Times New Roman"/>
          <w:i/>
          <w:iCs/>
          <w:color w:val="1D258F"/>
          <w:sz w:val="18"/>
          <w:szCs w:val="18"/>
        </w:rPr>
        <w:t xml:space="preserve">Swietenia macro-phylla </w:t>
      </w:r>
      <w:r>
        <w:rPr>
          <w:rFonts w:ascii="Times New Roman" w:hAnsi="Times New Roman" w:cs="Times New Roman"/>
          <w:color w:val="1D258F"/>
          <w:sz w:val="18"/>
          <w:szCs w:val="18"/>
        </w:rPr>
        <w:t>plant, di-n-octyl phthalate</w:t>
      </w:r>
    </w:p>
    <w:p w:rsidR="00D32B5A" w:rsidRDefault="00251F2C">
      <w:pPr>
        <w:widowControl w:val="0"/>
        <w:autoSpaceDE w:val="0"/>
        <w:autoSpaceDN w:val="0"/>
        <w:adjustRightInd w:val="0"/>
        <w:spacing w:after="0" w:line="257"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-21590</wp:posOffset>
            </wp:positionH>
            <wp:positionV relativeFrom="paragraph">
              <wp:posOffset>113030</wp:posOffset>
            </wp:positionV>
            <wp:extent cx="6261100" cy="609600"/>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D32B5A" w:rsidRDefault="005C1367">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D32B5A" w:rsidRDefault="00D32B5A">
      <w:pPr>
        <w:widowControl w:val="0"/>
        <w:autoSpaceDE w:val="0"/>
        <w:autoSpaceDN w:val="0"/>
        <w:adjustRightInd w:val="0"/>
        <w:spacing w:after="0" w:line="188"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D32B5A" w:rsidRDefault="00D32B5A">
      <w:pPr>
        <w:widowControl w:val="0"/>
        <w:autoSpaceDE w:val="0"/>
        <w:autoSpaceDN w:val="0"/>
        <w:adjustRightInd w:val="0"/>
        <w:spacing w:after="0" w:line="5"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60"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D32B5A" w:rsidRDefault="00D32B5A">
      <w:pPr>
        <w:widowControl w:val="0"/>
        <w:autoSpaceDE w:val="0"/>
        <w:autoSpaceDN w:val="0"/>
        <w:adjustRightInd w:val="0"/>
        <w:spacing w:after="0" w:line="10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Foodborne diseases or illnesses are emerging and continue to be a public health issue in the world today. Despite initiatives being done to prevent foodborne diseases, there are major outbreaks and cases reported from time to time. Moreover, many cases of foodborne diseases are left unreported, especially in developing countries (Newell </w:t>
      </w:r>
      <w:r>
        <w:rPr>
          <w:rFonts w:ascii="Times New Roman" w:hAnsi="Times New Roman" w:cs="Times New Roman"/>
          <w:i/>
          <w:iCs/>
          <w:sz w:val="19"/>
          <w:szCs w:val="19"/>
        </w:rPr>
        <w:t>et al.,</w:t>
      </w:r>
      <w:r>
        <w:rPr>
          <w:rFonts w:ascii="Times New Roman" w:hAnsi="Times New Roman" w:cs="Times New Roman"/>
          <w:sz w:val="19"/>
          <w:szCs w:val="19"/>
        </w:rPr>
        <w:t xml:space="preserve"> 2010). Besides that, diarrheal diseases alone kill 1.5 million children annually worldwide (Hanson </w:t>
      </w:r>
      <w:r>
        <w:rPr>
          <w:rFonts w:ascii="Times New Roman" w:hAnsi="Times New Roman" w:cs="Times New Roman"/>
          <w:i/>
          <w:iCs/>
          <w:sz w:val="19"/>
          <w:szCs w:val="19"/>
        </w:rPr>
        <w:t>et al</w:t>
      </w:r>
      <w:r>
        <w:rPr>
          <w:rFonts w:ascii="Times New Roman" w:hAnsi="Times New Roman" w:cs="Times New Roman"/>
          <w:sz w:val="19"/>
          <w:szCs w:val="19"/>
        </w:rPr>
        <w:t xml:space="preserve">., 2012). On the other hand, the emergence of antimicrobial resistance microorganisms is further complicating the eradication of foodborne diseases (Newell </w:t>
      </w:r>
      <w:r>
        <w:rPr>
          <w:rFonts w:ascii="Times New Roman" w:hAnsi="Times New Roman" w:cs="Times New Roman"/>
          <w:i/>
          <w:iCs/>
          <w:sz w:val="19"/>
          <w:szCs w:val="19"/>
        </w:rPr>
        <w:t>et al</w:t>
      </w:r>
      <w:r>
        <w:rPr>
          <w:rFonts w:ascii="Times New Roman" w:hAnsi="Times New Roman" w:cs="Times New Roman"/>
          <w:sz w:val="19"/>
          <w:szCs w:val="19"/>
        </w:rPr>
        <w:t xml:space="preserve">., 2010). The explanation for this is the ability of microorganisms to acquire resistance against antimicrobial substances such as the emergence of ciprofloxacin resistance </w:t>
      </w:r>
      <w:r>
        <w:rPr>
          <w:rFonts w:ascii="Times New Roman" w:hAnsi="Times New Roman" w:cs="Times New Roman"/>
          <w:i/>
          <w:iCs/>
          <w:sz w:val="19"/>
          <w:szCs w:val="19"/>
        </w:rPr>
        <w:t>Campylobacter</w:t>
      </w:r>
      <w:r>
        <w:rPr>
          <w:rFonts w:ascii="Times New Roman" w:hAnsi="Times New Roman" w:cs="Times New Roman"/>
          <w:sz w:val="19"/>
          <w:szCs w:val="19"/>
        </w:rPr>
        <w:t xml:space="preserve"> (Agunos </w:t>
      </w:r>
      <w:r>
        <w:rPr>
          <w:rFonts w:ascii="Times New Roman" w:hAnsi="Times New Roman" w:cs="Times New Roman"/>
          <w:i/>
          <w:iCs/>
          <w:sz w:val="19"/>
          <w:szCs w:val="19"/>
        </w:rPr>
        <w:t>et al</w:t>
      </w:r>
      <w:r>
        <w:rPr>
          <w:rFonts w:ascii="Times New Roman" w:hAnsi="Times New Roman" w:cs="Times New Roman"/>
          <w:sz w:val="19"/>
          <w:szCs w:val="19"/>
        </w:rPr>
        <w:t xml:space="preserve">., 2013). Therefore, new natural sources of antibiotics to treat foodborne pathogens are seriously needed. In addition to that, medicinal plants have been recognized as potential sources of endophytic fungi having antimicrobial properties (Garcia </w:t>
      </w:r>
      <w:r>
        <w:rPr>
          <w:rFonts w:ascii="Times New Roman" w:hAnsi="Times New Roman" w:cs="Times New Roman"/>
          <w:i/>
          <w:iCs/>
          <w:sz w:val="19"/>
          <w:szCs w:val="19"/>
        </w:rPr>
        <w:t>et al</w:t>
      </w:r>
      <w:r>
        <w:rPr>
          <w:rFonts w:ascii="Times New Roman" w:hAnsi="Times New Roman" w:cs="Times New Roman"/>
          <w:sz w:val="19"/>
          <w:szCs w:val="19"/>
        </w:rPr>
        <w:t>., 2012).</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704" w:right="1300" w:bottom="214" w:left="1160" w:header="720" w:footer="720" w:gutter="0"/>
          <w:cols w:space="720" w:equalWidth="0">
            <w:col w:w="9780"/>
          </w:cols>
          <w:noEndnote/>
        </w:sectPr>
      </w:pPr>
      <w:r w:rsidRPr="00D32B5A">
        <w:rPr>
          <w:noProof/>
        </w:rPr>
        <w:pict>
          <v:line id="_x0000_s1030" style="position:absolute;z-index:-251654144" from="0,34.65pt" to="489pt,34.65pt" o:allowincell="f" strokecolor="#210002" strokeweight="3pt"/>
        </w:pict>
      </w:r>
      <w:r w:rsidRPr="00D32B5A">
        <w:rPr>
          <w:noProof/>
        </w:rPr>
        <w:pict>
          <v:line id="_x0000_s1031" style="position:absolute;z-index:-251653120" from="0,37.2pt" to="489pt,37.2pt" o:allowincell="f" strokecolor="#210002"/>
        </w:pic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87" w:lineRule="exact"/>
        <w:rPr>
          <w:rFonts w:ascii="Times New Roman" w:hAnsi="Times New Roman" w:cs="Times New Roman"/>
          <w:sz w:val="24"/>
          <w:szCs w:val="24"/>
        </w:rPr>
      </w:pPr>
    </w:p>
    <w:p w:rsidR="00D32B5A" w:rsidRDefault="005C136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262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704" w:right="1300" w:bottom="214" w:left="1160" w:header="720" w:footer="720" w:gutter="0"/>
          <w:cols w:space="720" w:equalWidth="0">
            <w:col w:w="9780"/>
          </w:cols>
          <w:noEndnote/>
        </w:sectPr>
      </w:pPr>
    </w:p>
    <w:p w:rsidR="00D32B5A" w:rsidRDefault="005C136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251F2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D32B5A" w:rsidRDefault="00D32B5A">
      <w:pPr>
        <w:widowControl w:val="0"/>
        <w:autoSpaceDE w:val="0"/>
        <w:autoSpaceDN w:val="0"/>
        <w:adjustRightInd w:val="0"/>
        <w:spacing w:after="0" w:line="146" w:lineRule="exact"/>
        <w:rPr>
          <w:rFonts w:ascii="Times New Roman" w:hAnsi="Times New Roman" w:cs="Times New Roman"/>
          <w:sz w:val="24"/>
          <w:szCs w:val="24"/>
        </w:rPr>
      </w:pPr>
      <w:r w:rsidRPr="00D32B5A">
        <w:rPr>
          <w:noProof/>
        </w:rPr>
        <w:pict>
          <v:line id="_x0000_s1032" style="position:absolute;z-index:-251652096" from="0,-.1pt" to="489pt,-.1pt" o:allowincell="f" strokecolor="#1d258f" strokeweight=".5pt"/>
        </w:pict>
      </w:r>
    </w:p>
    <w:p w:rsidR="00D32B5A" w:rsidRDefault="005C1367">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i/>
          <w:iCs/>
          <w:sz w:val="19"/>
          <w:szCs w:val="19"/>
        </w:rPr>
        <w:t xml:space="preserve">Swietenia macrophylla </w:t>
      </w:r>
      <w:r>
        <w:rPr>
          <w:rFonts w:ascii="Times New Roman" w:hAnsi="Times New Roman" w:cs="Times New Roman"/>
          <w:sz w:val="19"/>
          <w:szCs w:val="19"/>
        </w:rPr>
        <w:t>King (Meliaceae) is a tropical plant with significant medicinal value and has been reported</w:t>
      </w:r>
      <w:r>
        <w:rPr>
          <w:rFonts w:ascii="Times New Roman" w:hAnsi="Times New Roman" w:cs="Times New Roman"/>
          <w:i/>
          <w:iCs/>
          <w:sz w:val="19"/>
          <w:szCs w:val="19"/>
        </w:rPr>
        <w:t xml:space="preserve"> </w:t>
      </w:r>
      <w:r>
        <w:rPr>
          <w:rFonts w:ascii="Times New Roman" w:hAnsi="Times New Roman" w:cs="Times New Roman"/>
          <w:sz w:val="19"/>
          <w:szCs w:val="19"/>
        </w:rPr>
        <w:t xml:space="preserve">to contain various chemical compounds with pharmacological activities (Ahmad </w:t>
      </w:r>
      <w:r>
        <w:rPr>
          <w:rFonts w:ascii="Times New Roman" w:hAnsi="Times New Roman" w:cs="Times New Roman"/>
          <w:i/>
          <w:iCs/>
          <w:sz w:val="19"/>
          <w:szCs w:val="19"/>
        </w:rPr>
        <w:t>et al</w:t>
      </w:r>
      <w:r>
        <w:rPr>
          <w:rFonts w:ascii="Times New Roman" w:hAnsi="Times New Roman" w:cs="Times New Roman"/>
          <w:sz w:val="19"/>
          <w:szCs w:val="19"/>
        </w:rPr>
        <w:t xml:space="preserve">., 2013). It was reported to exhibit antimicrobial, anti-inflammatory, antioxidant, anti-diarrheal, anticancer and anti-diabetic activities (Tan </w:t>
      </w:r>
      <w:r>
        <w:rPr>
          <w:rFonts w:ascii="Times New Roman" w:hAnsi="Times New Roman" w:cs="Times New Roman"/>
          <w:i/>
          <w:iCs/>
          <w:sz w:val="19"/>
          <w:szCs w:val="19"/>
        </w:rPr>
        <w:t>et</w:t>
      </w:r>
      <w:r>
        <w:rPr>
          <w:rFonts w:ascii="Times New Roman" w:hAnsi="Times New Roman" w:cs="Times New Roman"/>
          <w:sz w:val="19"/>
          <w:szCs w:val="19"/>
        </w:rPr>
        <w:t xml:space="preserve"> </w:t>
      </w:r>
      <w:r>
        <w:rPr>
          <w:rFonts w:ascii="Times New Roman" w:hAnsi="Times New Roman" w:cs="Times New Roman"/>
          <w:i/>
          <w:iCs/>
          <w:sz w:val="19"/>
          <w:szCs w:val="19"/>
        </w:rPr>
        <w:t xml:space="preserve">al., </w:t>
      </w:r>
      <w:r>
        <w:rPr>
          <w:rFonts w:ascii="Times New Roman" w:hAnsi="Times New Roman" w:cs="Times New Roman"/>
          <w:sz w:val="19"/>
          <w:szCs w:val="19"/>
        </w:rPr>
        <w:t>2009; Moumita</w:t>
      </w:r>
      <w:r>
        <w:rPr>
          <w:rFonts w:ascii="Times New Roman" w:hAnsi="Times New Roman" w:cs="Times New Roman"/>
          <w:i/>
          <w:iCs/>
          <w:sz w:val="19"/>
          <w:szCs w:val="19"/>
        </w:rPr>
        <w:t xml:space="preserve"> et al</w:t>
      </w:r>
      <w:r>
        <w:rPr>
          <w:rFonts w:ascii="Times New Roman" w:hAnsi="Times New Roman" w:cs="Times New Roman"/>
          <w:sz w:val="19"/>
          <w:szCs w:val="19"/>
        </w:rPr>
        <w:t>., 2011; Soheil</w:t>
      </w:r>
      <w:r>
        <w:rPr>
          <w:rFonts w:ascii="Times New Roman" w:hAnsi="Times New Roman" w:cs="Times New Roman"/>
          <w:i/>
          <w:iCs/>
          <w:sz w:val="19"/>
          <w:szCs w:val="19"/>
        </w:rPr>
        <w:t xml:space="preserve"> et al</w:t>
      </w:r>
      <w:r>
        <w:rPr>
          <w:rFonts w:ascii="Times New Roman" w:hAnsi="Times New Roman" w:cs="Times New Roman"/>
          <w:sz w:val="19"/>
          <w:szCs w:val="19"/>
        </w:rPr>
        <w:t>., 2013). Furthermore, the endophytic fungi residing in the plants reported</w:t>
      </w:r>
      <w:r>
        <w:rPr>
          <w:rFonts w:ascii="Times New Roman" w:hAnsi="Times New Roman" w:cs="Times New Roman"/>
          <w:i/>
          <w:iCs/>
          <w:sz w:val="19"/>
          <w:szCs w:val="19"/>
        </w:rPr>
        <w:t xml:space="preserve"> </w:t>
      </w:r>
      <w:r>
        <w:rPr>
          <w:rFonts w:ascii="Times New Roman" w:hAnsi="Times New Roman" w:cs="Times New Roman"/>
          <w:sz w:val="19"/>
          <w:szCs w:val="19"/>
        </w:rPr>
        <w:t xml:space="preserve">being potential producers of pharmaceutical products. Darah </w:t>
      </w:r>
      <w:r>
        <w:rPr>
          <w:rFonts w:ascii="Times New Roman" w:hAnsi="Times New Roman" w:cs="Times New Roman"/>
          <w:i/>
          <w:iCs/>
          <w:sz w:val="19"/>
          <w:szCs w:val="19"/>
        </w:rPr>
        <w:t>et al</w:t>
      </w:r>
      <w:r>
        <w:rPr>
          <w:rFonts w:ascii="Times New Roman" w:hAnsi="Times New Roman" w:cs="Times New Roman"/>
          <w:sz w:val="19"/>
          <w:szCs w:val="19"/>
        </w:rPr>
        <w:t xml:space="preserve">. (2014) found that 68.3% of endophytic fungi from </w:t>
      </w:r>
      <w:r>
        <w:rPr>
          <w:rFonts w:ascii="Times New Roman" w:hAnsi="Times New Roman" w:cs="Times New Roman"/>
          <w:i/>
          <w:iCs/>
          <w:sz w:val="19"/>
          <w:szCs w:val="19"/>
        </w:rPr>
        <w:t>S. macrophylla</w:t>
      </w:r>
      <w:r>
        <w:rPr>
          <w:rFonts w:ascii="Times New Roman" w:hAnsi="Times New Roman" w:cs="Times New Roman"/>
          <w:sz w:val="19"/>
          <w:szCs w:val="19"/>
        </w:rPr>
        <w:t xml:space="preserve"> leaves exhibited antimicrobial activity towards most of the tested microorganisms. Endophytic fungi are the microorganisms that grow inside the plants and are relatively unexplored producers of metabolites useful to pharmaceutical and medicinal industries (Petrini </w:t>
      </w:r>
      <w:r>
        <w:rPr>
          <w:rFonts w:ascii="Times New Roman" w:hAnsi="Times New Roman" w:cs="Times New Roman"/>
          <w:i/>
          <w:iCs/>
          <w:sz w:val="19"/>
          <w:szCs w:val="19"/>
        </w:rPr>
        <w:t>et al</w:t>
      </w:r>
      <w:r>
        <w:rPr>
          <w:rFonts w:ascii="Times New Roman" w:hAnsi="Times New Roman" w:cs="Times New Roman"/>
          <w:sz w:val="19"/>
          <w:szCs w:val="19"/>
        </w:rPr>
        <w:t xml:space="preserve">., 1992; Ramasamy </w:t>
      </w:r>
      <w:r>
        <w:rPr>
          <w:rFonts w:ascii="Times New Roman" w:hAnsi="Times New Roman" w:cs="Times New Roman"/>
          <w:i/>
          <w:iCs/>
          <w:sz w:val="19"/>
          <w:szCs w:val="19"/>
        </w:rPr>
        <w:t>et al</w:t>
      </w:r>
      <w:r>
        <w:rPr>
          <w:rFonts w:ascii="Times New Roman" w:hAnsi="Times New Roman" w:cs="Times New Roman"/>
          <w:sz w:val="19"/>
          <w:szCs w:val="19"/>
        </w:rPr>
        <w:t xml:space="preserve">., 2010). Furthermore, fungal endophytes residing within these plants could also produce metabolites similar to or with more pronounced activity than that of their respective hosts (Strobel, 2002). Therefore, in this study, the ethyl acetate extract and its fractions especially the yellow fraction of </w:t>
      </w:r>
      <w:r>
        <w:rPr>
          <w:rFonts w:ascii="Times New Roman" w:hAnsi="Times New Roman" w:cs="Times New Roman"/>
          <w:i/>
          <w:iCs/>
          <w:sz w:val="19"/>
          <w:szCs w:val="19"/>
        </w:rPr>
        <w:t>A. terreus</w:t>
      </w:r>
      <w:r>
        <w:rPr>
          <w:rFonts w:ascii="Times New Roman" w:hAnsi="Times New Roman" w:cs="Times New Roman"/>
          <w:sz w:val="19"/>
          <w:szCs w:val="19"/>
        </w:rPr>
        <w:t xml:space="preserve"> MP15 isolated from the leaf of </w:t>
      </w:r>
      <w:r>
        <w:rPr>
          <w:rFonts w:ascii="Times New Roman" w:hAnsi="Times New Roman" w:cs="Times New Roman"/>
          <w:i/>
          <w:iCs/>
          <w:sz w:val="19"/>
          <w:szCs w:val="19"/>
        </w:rPr>
        <w:t>S. macrophylla</w:t>
      </w:r>
      <w:r>
        <w:rPr>
          <w:rFonts w:ascii="Times New Roman" w:hAnsi="Times New Roman" w:cs="Times New Roman"/>
          <w:sz w:val="19"/>
          <w:szCs w:val="19"/>
        </w:rPr>
        <w:t xml:space="preserve"> (Darah </w:t>
      </w:r>
      <w:r>
        <w:rPr>
          <w:rFonts w:ascii="Times New Roman" w:hAnsi="Times New Roman" w:cs="Times New Roman"/>
          <w:i/>
          <w:iCs/>
          <w:sz w:val="19"/>
          <w:szCs w:val="19"/>
        </w:rPr>
        <w:t>et al.,</w:t>
      </w:r>
      <w:r>
        <w:rPr>
          <w:rFonts w:ascii="Times New Roman" w:hAnsi="Times New Roman" w:cs="Times New Roman"/>
          <w:sz w:val="19"/>
          <w:szCs w:val="19"/>
        </w:rPr>
        <w:t xml:space="preserve"> 2014), was studied for its antibacterial activity and to determine the possible antibacterial bioactive compound(s) involved in it.</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7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aterials and</w:t>
      </w:r>
      <w:r>
        <w:rPr>
          <w:rFonts w:ascii="Helvetica" w:hAnsi="Helvetica" w:cs="Helvetica"/>
          <w:b/>
          <w:bCs/>
          <w:color w:val="1D258F"/>
          <w:sz w:val="23"/>
          <w:szCs w:val="23"/>
        </w:rPr>
        <w:t xml:space="preserve"> M</w:t>
      </w:r>
      <w:r>
        <w:rPr>
          <w:rFonts w:ascii="Helvetica" w:hAnsi="Helvetica" w:cs="Helvetica"/>
          <w:b/>
          <w:bCs/>
          <w:color w:val="1D258F"/>
          <w:sz w:val="16"/>
          <w:szCs w:val="16"/>
        </w:rPr>
        <w:t>ethods</w:t>
      </w:r>
    </w:p>
    <w:p w:rsidR="00D32B5A" w:rsidRDefault="00D32B5A">
      <w:pPr>
        <w:widowControl w:val="0"/>
        <w:autoSpaceDE w:val="0"/>
        <w:autoSpaceDN w:val="0"/>
        <w:adjustRightInd w:val="0"/>
        <w:spacing w:after="0" w:line="8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Maintenance of </w:t>
      </w:r>
      <w:r>
        <w:rPr>
          <w:rFonts w:ascii="Times New Roman" w:hAnsi="Times New Roman" w:cs="Times New Roman"/>
          <w:b/>
          <w:bCs/>
          <w:i/>
          <w:iCs/>
          <w:sz w:val="19"/>
          <w:szCs w:val="19"/>
        </w:rPr>
        <w:t>Aspergillus terreus</w:t>
      </w:r>
      <w:r>
        <w:rPr>
          <w:rFonts w:ascii="Times New Roman" w:hAnsi="Times New Roman" w:cs="Times New Roman"/>
          <w:b/>
          <w:bCs/>
          <w:sz w:val="19"/>
          <w:szCs w:val="19"/>
        </w:rPr>
        <w:t xml:space="preserve"> MP15</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 xml:space="preserve">An endophytic fungal isolate </w:t>
      </w:r>
      <w:r>
        <w:rPr>
          <w:rFonts w:ascii="Times New Roman" w:hAnsi="Times New Roman" w:cs="Times New Roman"/>
          <w:i/>
          <w:iCs/>
          <w:sz w:val="19"/>
          <w:szCs w:val="19"/>
        </w:rPr>
        <w:t>A. terreus</w:t>
      </w:r>
      <w:r>
        <w:rPr>
          <w:rFonts w:ascii="Times New Roman" w:hAnsi="Times New Roman" w:cs="Times New Roman"/>
          <w:sz w:val="19"/>
          <w:szCs w:val="19"/>
        </w:rPr>
        <w:t xml:space="preserve"> MP15, that was deposited in Industrial Biotechnology Research Laboratory, Universiti Sains Malaysia, Penang, Malaysia, was used in this study. The fungus was one of the endophytes that previously isolated from a healthy old leaf of </w:t>
      </w:r>
      <w:r>
        <w:rPr>
          <w:rFonts w:ascii="Times New Roman" w:hAnsi="Times New Roman" w:cs="Times New Roman"/>
          <w:i/>
          <w:iCs/>
          <w:sz w:val="19"/>
          <w:szCs w:val="19"/>
        </w:rPr>
        <w:t>S. macrophylla</w:t>
      </w:r>
      <w:r>
        <w:rPr>
          <w:rFonts w:ascii="Times New Roman" w:hAnsi="Times New Roman" w:cs="Times New Roman"/>
          <w:sz w:val="19"/>
          <w:szCs w:val="19"/>
        </w:rPr>
        <w:t xml:space="preserve"> King (Darah </w:t>
      </w:r>
      <w:r>
        <w:rPr>
          <w:rFonts w:ascii="Times New Roman" w:hAnsi="Times New Roman" w:cs="Times New Roman"/>
          <w:i/>
          <w:iCs/>
          <w:sz w:val="19"/>
          <w:szCs w:val="19"/>
        </w:rPr>
        <w:t>et al</w:t>
      </w:r>
      <w:r>
        <w:rPr>
          <w:rFonts w:ascii="Times New Roman" w:hAnsi="Times New Roman" w:cs="Times New Roman"/>
          <w:sz w:val="19"/>
          <w:szCs w:val="19"/>
        </w:rPr>
        <w:t xml:space="preserve">., 2014). It was cultivated on malt extract agar (MEA; Merck, Germany) supplemented with host plant extract (Tong </w:t>
      </w:r>
      <w:r>
        <w:rPr>
          <w:rFonts w:ascii="Times New Roman" w:hAnsi="Times New Roman" w:cs="Times New Roman"/>
          <w:i/>
          <w:iCs/>
          <w:sz w:val="19"/>
          <w:szCs w:val="19"/>
        </w:rPr>
        <w:t>et al.,</w:t>
      </w:r>
      <w:r>
        <w:rPr>
          <w:rFonts w:ascii="Times New Roman" w:hAnsi="Times New Roman" w:cs="Times New Roman"/>
          <w:sz w:val="19"/>
          <w:szCs w:val="19"/>
        </w:rPr>
        <w:t xml:space="preserve"> 2012; Darah </w:t>
      </w:r>
      <w:r>
        <w:rPr>
          <w:rFonts w:ascii="Times New Roman" w:hAnsi="Times New Roman" w:cs="Times New Roman"/>
          <w:i/>
          <w:iCs/>
          <w:sz w:val="19"/>
          <w:szCs w:val="19"/>
        </w:rPr>
        <w:t>et al</w:t>
      </w:r>
      <w:r>
        <w:rPr>
          <w:rFonts w:ascii="Times New Roman" w:hAnsi="Times New Roman" w:cs="Times New Roman"/>
          <w:sz w:val="19"/>
          <w:szCs w:val="19"/>
        </w:rPr>
        <w:t>., 2014) and stored as 20% glycerol stock at -20 °C. The stock was subcultured on fresh medium every month to ensure its viability.</w:t>
      </w:r>
    </w:p>
    <w:p w:rsidR="00D32B5A" w:rsidRDefault="00D32B5A">
      <w:pPr>
        <w:widowControl w:val="0"/>
        <w:autoSpaceDE w:val="0"/>
        <w:autoSpaceDN w:val="0"/>
        <w:adjustRightInd w:val="0"/>
        <w:spacing w:after="0" w:line="168"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Test microorganisms</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The foodborne test microorganisms used were provided by Industrial Biotechnology Research Laboratory (IBRL), Universiti Sains Malaysia, Penang. Four Gram-positive (</w:t>
      </w:r>
      <w:r>
        <w:rPr>
          <w:rFonts w:ascii="Times New Roman" w:hAnsi="Times New Roman" w:cs="Times New Roman"/>
          <w:i/>
          <w:iCs/>
          <w:sz w:val="19"/>
          <w:szCs w:val="19"/>
        </w:rPr>
        <w:t>B. cereus</w:t>
      </w:r>
      <w:r>
        <w:rPr>
          <w:rFonts w:ascii="Times New Roman" w:hAnsi="Times New Roman" w:cs="Times New Roman"/>
          <w:sz w:val="19"/>
          <w:szCs w:val="19"/>
        </w:rPr>
        <w:t xml:space="preserve">, </w:t>
      </w:r>
      <w:r>
        <w:rPr>
          <w:rFonts w:ascii="Times New Roman" w:hAnsi="Times New Roman" w:cs="Times New Roman"/>
          <w:i/>
          <w:iCs/>
          <w:sz w:val="19"/>
          <w:szCs w:val="19"/>
        </w:rPr>
        <w:t>B. spizizenii</w:t>
      </w:r>
      <w:r>
        <w:rPr>
          <w:rFonts w:ascii="Times New Roman" w:hAnsi="Times New Roman" w:cs="Times New Roman"/>
          <w:sz w:val="19"/>
          <w:szCs w:val="19"/>
        </w:rPr>
        <w:t xml:space="preserve">, </w:t>
      </w:r>
      <w:r>
        <w:rPr>
          <w:rFonts w:ascii="Times New Roman" w:hAnsi="Times New Roman" w:cs="Times New Roman"/>
          <w:i/>
          <w:iCs/>
          <w:sz w:val="19"/>
          <w:szCs w:val="19"/>
        </w:rPr>
        <w:t>B. subtilis</w:t>
      </w:r>
      <w:r>
        <w:rPr>
          <w:rFonts w:ascii="Times New Roman" w:hAnsi="Times New Roman" w:cs="Times New Roman"/>
          <w:sz w:val="19"/>
          <w:szCs w:val="19"/>
        </w:rPr>
        <w:t xml:space="preserve"> and </w:t>
      </w:r>
      <w:r>
        <w:rPr>
          <w:rFonts w:ascii="Times New Roman" w:hAnsi="Times New Roman" w:cs="Times New Roman"/>
          <w:i/>
          <w:iCs/>
          <w:sz w:val="19"/>
          <w:szCs w:val="19"/>
        </w:rPr>
        <w:t>S. aureus</w:t>
      </w:r>
      <w:r>
        <w:rPr>
          <w:rFonts w:ascii="Times New Roman" w:hAnsi="Times New Roman" w:cs="Times New Roman"/>
          <w:sz w:val="19"/>
          <w:szCs w:val="19"/>
        </w:rPr>
        <w:t>) and three Gram-negative (</w:t>
      </w:r>
      <w:r>
        <w:rPr>
          <w:rFonts w:ascii="Times New Roman" w:hAnsi="Times New Roman" w:cs="Times New Roman"/>
          <w:i/>
          <w:iCs/>
          <w:sz w:val="19"/>
          <w:szCs w:val="19"/>
        </w:rPr>
        <w:t>Klebsiella pneumoniae</w:t>
      </w:r>
      <w:r>
        <w:rPr>
          <w:rFonts w:ascii="Times New Roman" w:hAnsi="Times New Roman" w:cs="Times New Roman"/>
          <w:sz w:val="19"/>
          <w:szCs w:val="19"/>
        </w:rPr>
        <w:t xml:space="preserve">, </w:t>
      </w:r>
      <w:r>
        <w:rPr>
          <w:rFonts w:ascii="Times New Roman" w:hAnsi="Times New Roman" w:cs="Times New Roman"/>
          <w:i/>
          <w:iCs/>
          <w:sz w:val="19"/>
          <w:szCs w:val="19"/>
        </w:rPr>
        <w:t>Yersinia enterocolitica</w:t>
      </w:r>
      <w:r>
        <w:rPr>
          <w:rFonts w:ascii="Times New Roman" w:hAnsi="Times New Roman" w:cs="Times New Roman"/>
          <w:sz w:val="19"/>
          <w:szCs w:val="19"/>
        </w:rPr>
        <w:t xml:space="preserve"> and </w:t>
      </w:r>
      <w:r>
        <w:rPr>
          <w:rFonts w:ascii="Times New Roman" w:hAnsi="Times New Roman" w:cs="Times New Roman"/>
          <w:i/>
          <w:iCs/>
          <w:sz w:val="19"/>
          <w:szCs w:val="19"/>
        </w:rPr>
        <w:t>Proteus mirabilis</w:t>
      </w:r>
      <w:r>
        <w:rPr>
          <w:rFonts w:ascii="Times New Roman" w:hAnsi="Times New Roman" w:cs="Times New Roman"/>
          <w:sz w:val="19"/>
          <w:szCs w:val="19"/>
        </w:rPr>
        <w:t>) bacteria were used as test microorganisms and subcultured every two weeks on fresh nutrient agar slant (Oxoid, England).</w:t>
      </w:r>
    </w:p>
    <w:p w:rsidR="00D32B5A" w:rsidRDefault="00D32B5A">
      <w:pPr>
        <w:widowControl w:val="0"/>
        <w:autoSpaceDE w:val="0"/>
        <w:autoSpaceDN w:val="0"/>
        <w:adjustRightInd w:val="0"/>
        <w:spacing w:after="0" w:line="166"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Fungal cultivation and extraction of metabolites</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sz w:val="19"/>
          <w:szCs w:val="19"/>
        </w:rPr>
        <w:t>The cultivation medium was prepared by introducing two actively growing pure mycelial agar plugs (10 mm in diameter × 4 mm thickness and were excised from the periphery of 7 days old fungal culture) into 250 mL Erlenmeyer flask containing 100 mL yeast extract sucrose (YES; which consisted yeast extract, 20 g/L; sucrose, 40 g/L; MgSO</w:t>
      </w:r>
      <w:r>
        <w:rPr>
          <w:rFonts w:ascii="Times New Roman" w:hAnsi="Times New Roman" w:cs="Times New Roman"/>
          <w:vertAlign w:val="subscript"/>
        </w:rPr>
        <w:t>4,</w:t>
      </w:r>
      <w:r>
        <w:rPr>
          <w:rFonts w:ascii="Times New Roman" w:hAnsi="Times New Roman" w:cs="Times New Roman"/>
          <w:sz w:val="19"/>
          <w:szCs w:val="19"/>
        </w:rPr>
        <w:t xml:space="preserve"> 0.5 g/L) broth amended with host plant water extract (Tong </w:t>
      </w:r>
      <w:r>
        <w:rPr>
          <w:rFonts w:ascii="Times New Roman" w:hAnsi="Times New Roman" w:cs="Times New Roman"/>
          <w:i/>
          <w:iCs/>
          <w:sz w:val="19"/>
          <w:szCs w:val="19"/>
        </w:rPr>
        <w:t>et al.,</w:t>
      </w:r>
      <w:r>
        <w:rPr>
          <w:rFonts w:ascii="Times New Roman" w:hAnsi="Times New Roman" w:cs="Times New Roman"/>
          <w:sz w:val="19"/>
          <w:szCs w:val="19"/>
        </w:rPr>
        <w:t xml:space="preserve"> 2011). The host plant water extract was prepared by boiling 5 g powdered plant material in 1000 mL distilled water for 30 min and filtered with Whatman No.1 filter paper. Subsequently, the cultures were cultivated at 25 °C under a dark condition for 14 days prior to the separation via filtration of fermented broth and fungal biomass using sterile Whatman No. 1 filter paper. Following that, the fungal biomass was freeze-dried, ground into powder form and later macerated in methanol (1:50, w/v) for overnight at room temperature. After maceration, the mixture was filtered using Whatman No. 1 filter paper. The filtrate, which was the methanolic extract was then concentrated to dryness by a rotary evaporator and dried in a fume hood until dried crude paste formed. The filtered broth was extracted thrice with an equal volume of ethyl acetate (1:1, v/v) and shaken vigorously for 10 min using liquid-liquid partitioning method. The upper organic phase was concentrated under reduced pressure using a rotary evaporator and also dried in a fume hood until dried crude paste formed.</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12"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Disc diffusion susceptibility test</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Times New Roman" w:hAnsi="Times New Roman" w:cs="Times New Roman"/>
          <w:sz w:val="19"/>
          <w:szCs w:val="19"/>
        </w:rPr>
        <w:t xml:space="preserve">The assay was performed according to Tong </w:t>
      </w:r>
      <w:r>
        <w:rPr>
          <w:rFonts w:ascii="Times New Roman" w:hAnsi="Times New Roman" w:cs="Times New Roman"/>
          <w:i/>
          <w:iCs/>
          <w:sz w:val="19"/>
          <w:szCs w:val="19"/>
        </w:rPr>
        <w:t>et al</w:t>
      </w:r>
      <w:r>
        <w:rPr>
          <w:rFonts w:ascii="Times New Roman" w:hAnsi="Times New Roman" w:cs="Times New Roman"/>
          <w:sz w:val="19"/>
          <w:szCs w:val="19"/>
        </w:rPr>
        <w:t>. (2011) with slight modifications. The inocula were prepared by transferring a few single colonies of fresh bacterial culture into five mL of sterile distilled water and mixing well to obtain cell suspensions. Subsequently, the inocula of each test bacteria (approximately 1 × 10</w:t>
      </w:r>
      <w:r>
        <w:rPr>
          <w:rFonts w:ascii="Times New Roman" w:hAnsi="Times New Roman" w:cs="Times New Roman"/>
          <w:vertAlign w:val="superscript"/>
        </w:rPr>
        <w:t>8</w:t>
      </w:r>
      <w:r>
        <w:rPr>
          <w:rFonts w:ascii="Times New Roman" w:hAnsi="Times New Roman" w:cs="Times New Roman"/>
          <w:sz w:val="19"/>
          <w:szCs w:val="19"/>
        </w:rPr>
        <w:t xml:space="preserve"> CFU/mL) were prepared by comparing them to 0.5 McFarland standards. The test bacterial inocula were then seeded on Mueller Hinton Agar (MHA) (Hi-media, India) using a swab streaking method. Fungal extract with a concentration of 50 mg/ mL was prepared by dissolving 50 mg of extract in 0.2 mL dimethyl sulfoxide (DMSO), subsequently added with 0.8 mL sterile distilled water. Twenty microliters of extract was then pipette onto 6 mm sterile Whatman antibiotic disc and placed on the surface of the MHA medium seeded with test microorganisms. One percent DMSO was applied as a negative control whereas 30 μg/mL chloramphenicol was used as a positive control. The plates were incubated at 37 °C for 24 hrs. Subsequently, the diameters of zones of inhibition were measured in millimeter. The experiments were done in triplicates for three separate occasions.</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671" w:right="1160" w:bottom="216" w:left="1300" w:header="720" w:footer="720" w:gutter="0"/>
          <w:cols w:space="720" w:equalWidth="0">
            <w:col w:w="9780"/>
          </w:cols>
          <w:noEndnote/>
        </w:sectPr>
      </w:pPr>
      <w:r w:rsidRPr="00D32B5A">
        <w:rPr>
          <w:noProof/>
        </w:rPr>
        <w:pict>
          <v:line id="_x0000_s1033" style="position:absolute;z-index:-251651072" from="0,42.7pt" to="489pt,42.7pt" o:allowincell="f" strokecolor="#210002" strokeweight="3pt"/>
        </w:pict>
      </w:r>
      <w:r w:rsidRPr="00D32B5A">
        <w:rPr>
          <w:noProof/>
        </w:rPr>
        <w:pict>
          <v:line id="_x0000_s1034" style="position:absolute;z-index:-251650048" from="0,45.3pt" to="489pt,45.3pt" o:allowincell="f" strokecolor="#210002"/>
        </w:pic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47" w:lineRule="exact"/>
        <w:rPr>
          <w:rFonts w:ascii="Times New Roman" w:hAnsi="Times New Roman" w:cs="Times New Roman"/>
          <w:sz w:val="24"/>
          <w:szCs w:val="24"/>
        </w:rPr>
      </w:pPr>
    </w:p>
    <w:p w:rsidR="00D32B5A" w:rsidRDefault="00251F2C">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5C1367">
        <w:rPr>
          <w:rFonts w:ascii="Times New Roman" w:hAnsi="Times New Roman" w:cs="Times New Roman"/>
          <w:sz w:val="24"/>
          <w:szCs w:val="24"/>
        </w:rPr>
        <w:tab/>
      </w:r>
      <w:r w:rsidR="005C1367">
        <w:rPr>
          <w:rFonts w:ascii="Agency FB" w:hAnsi="Agency FB" w:cs="Agency FB"/>
          <w:color w:val="1D258F"/>
          <w:sz w:val="18"/>
          <w:szCs w:val="18"/>
        </w:rPr>
        <w:t>Page 263</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980"/>
        <w:gridCol w:w="1800"/>
      </w:tblGrid>
      <w:tr w:rsidR="00D32B5A">
        <w:trPr>
          <w:trHeight w:val="201"/>
        </w:trPr>
        <w:tc>
          <w:tcPr>
            <w:tcW w:w="798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 xml:space="preserve">Yin et al: Bioactive Compounds from </w:t>
            </w:r>
            <w:r>
              <w:rPr>
                <w:rFonts w:ascii="Agency FB" w:hAnsi="Agency FB" w:cs="Agency FB"/>
                <w:i/>
                <w:iCs/>
                <w:color w:val="1D258F"/>
                <w:sz w:val="17"/>
                <w:szCs w:val="17"/>
              </w:rPr>
              <w:t>Aspergillus terreus</w:t>
            </w:r>
            <w:r>
              <w:rPr>
                <w:rFonts w:ascii="Agency FB" w:hAnsi="Agency FB" w:cs="Agency FB"/>
                <w:color w:val="1D258F"/>
                <w:sz w:val="17"/>
                <w:szCs w:val="17"/>
              </w:rPr>
              <w:t xml:space="preserve"> MP15, an Endophytic Fungus Isolated from </w:t>
            </w:r>
            <w:r>
              <w:rPr>
                <w:rFonts w:ascii="Agency FB" w:hAnsi="Agency FB" w:cs="Agency FB"/>
                <w:i/>
                <w:iCs/>
                <w:color w:val="1D258F"/>
                <w:sz w:val="17"/>
                <w:szCs w:val="17"/>
              </w:rPr>
              <w:t>Swietenia Macrophylla</w:t>
            </w:r>
            <w:r>
              <w:rPr>
                <w:rFonts w:ascii="Agency FB" w:hAnsi="Agency FB" w:cs="Agency FB"/>
                <w:color w:val="1D258F"/>
                <w:sz w:val="17"/>
                <w:szCs w:val="17"/>
              </w:rPr>
              <w:t xml:space="preserve"> Leaf</w:t>
            </w:r>
          </w:p>
        </w:tc>
        <w:tc>
          <w:tcPr>
            <w:tcW w:w="180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(262-272)</w:t>
            </w:r>
          </w:p>
        </w:tc>
      </w:tr>
    </w:tbl>
    <w:p w:rsidR="00D32B5A" w:rsidRDefault="00D32B5A">
      <w:pPr>
        <w:widowControl w:val="0"/>
        <w:autoSpaceDE w:val="0"/>
        <w:autoSpaceDN w:val="0"/>
        <w:adjustRightInd w:val="0"/>
        <w:spacing w:after="0" w:line="13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Thin layer chromatography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9" w:lineRule="auto"/>
        <w:jc w:val="both"/>
        <w:rPr>
          <w:rFonts w:ascii="Times New Roman" w:hAnsi="Times New Roman" w:cs="Times New Roman"/>
          <w:sz w:val="24"/>
          <w:szCs w:val="24"/>
        </w:rPr>
      </w:pPr>
      <w:r>
        <w:rPr>
          <w:rFonts w:ascii="Times New Roman" w:hAnsi="Times New Roman" w:cs="Times New Roman"/>
          <w:sz w:val="19"/>
          <w:szCs w:val="19"/>
        </w:rPr>
        <w:t xml:space="preserve">Thin layer chromatography (TLC) was performed according to protocols mentioned by Atalla </w:t>
      </w:r>
      <w:r>
        <w:rPr>
          <w:rFonts w:ascii="Times New Roman" w:hAnsi="Times New Roman" w:cs="Times New Roman"/>
          <w:i/>
          <w:iCs/>
          <w:sz w:val="19"/>
          <w:szCs w:val="19"/>
        </w:rPr>
        <w:t>et al</w:t>
      </w:r>
      <w:r>
        <w:rPr>
          <w:rFonts w:ascii="Times New Roman" w:hAnsi="Times New Roman" w:cs="Times New Roman"/>
          <w:sz w:val="19"/>
          <w:szCs w:val="19"/>
        </w:rPr>
        <w:t>. (2008) with slight modifications. An aluminium sheet with pre-coated silica gel 60 F</w:t>
      </w:r>
      <w:r>
        <w:rPr>
          <w:rFonts w:ascii="Times New Roman" w:hAnsi="Times New Roman" w:cs="Times New Roman"/>
          <w:vertAlign w:val="subscript"/>
        </w:rPr>
        <w:t>254</w:t>
      </w:r>
      <w:r>
        <w:rPr>
          <w:rFonts w:ascii="Times New Roman" w:hAnsi="Times New Roman" w:cs="Times New Roman"/>
          <w:sz w:val="19"/>
          <w:szCs w:val="19"/>
        </w:rPr>
        <w:t xml:space="preserve"> (Merck, Germany) was measured and subsequently cut (1 cm width × 10 cm length). Following that, the ethyl acetate extract was then spotted at 1 cm from the bottom of the TLC plate. Subsequently, the TLC plate was then put in a glass jar previously saturated with solvent system dichloromethane: methanol (9:1) (</w:t>
      </w:r>
      <w:r>
        <w:rPr>
          <w:rFonts w:ascii="Times New Roman" w:hAnsi="Times New Roman" w:cs="Times New Roman"/>
          <w:i/>
          <w:iCs/>
          <w:sz w:val="19"/>
          <w:szCs w:val="19"/>
        </w:rPr>
        <w:t>v/v</w:t>
      </w:r>
      <w:r>
        <w:rPr>
          <w:rFonts w:ascii="Times New Roman" w:hAnsi="Times New Roman" w:cs="Times New Roman"/>
          <w:sz w:val="19"/>
          <w:szCs w:val="19"/>
        </w:rPr>
        <w:t>). The glass jar was covered tightly. The solvent system was left to rise on the TLC plate until it reached the solvent front. The solvent front was then marked with a pencil. Following that, for the detection of bioactive compounds, the developed chromatogram was examined visually and also observed under short (254 nm) and long (366 nm) wavelength ultraviolet light. Besides that, it was exposed to iodine vapour in a closed jar containing iodine crystals. The R</w:t>
      </w:r>
      <w:r>
        <w:rPr>
          <w:rFonts w:ascii="Times New Roman" w:hAnsi="Times New Roman" w:cs="Times New Roman"/>
          <w:i/>
          <w:iCs/>
          <w:sz w:val="19"/>
          <w:szCs w:val="19"/>
        </w:rPr>
        <w:t>f</w:t>
      </w:r>
      <w:r>
        <w:rPr>
          <w:rFonts w:ascii="Times New Roman" w:hAnsi="Times New Roman" w:cs="Times New Roman"/>
          <w:sz w:val="19"/>
          <w:szCs w:val="19"/>
        </w:rPr>
        <w:t xml:space="preserve"> values of the separated spots were determined subsequently.</w:t>
      </w:r>
    </w:p>
    <w:p w:rsidR="00D32B5A" w:rsidRDefault="00D32B5A">
      <w:pPr>
        <w:widowControl w:val="0"/>
        <w:autoSpaceDE w:val="0"/>
        <w:autoSpaceDN w:val="0"/>
        <w:adjustRightInd w:val="0"/>
        <w:spacing w:after="0" w:line="17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Contact bioautography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sz w:val="19"/>
          <w:szCs w:val="19"/>
        </w:rPr>
        <w:t>Contact bioautography was done according to the protocols explained by Choma and Grzelak (2010) with slight modifications. The inoculums of test bacteria were prepared (approximately 1 × 10</w:t>
      </w:r>
      <w:r>
        <w:rPr>
          <w:rFonts w:ascii="Times New Roman" w:hAnsi="Times New Roman" w:cs="Times New Roman"/>
          <w:vertAlign w:val="superscript"/>
        </w:rPr>
        <w:t>8</w:t>
      </w:r>
      <w:r>
        <w:rPr>
          <w:rFonts w:ascii="Times New Roman" w:hAnsi="Times New Roman" w:cs="Times New Roman"/>
          <w:sz w:val="19"/>
          <w:szCs w:val="19"/>
        </w:rPr>
        <w:t xml:space="preserve"> CFU/mL) and inoculated on the agar media, respectively. The developed TLC plate was then placed on the agar previously seeded with test bacteria for overnight to allow diffusion of bioactive compounds. Following that, the TLC plate was removed, and the agar layer was incubated at 37 °C for overnight. The zone of inhibition was then observed on the agar plate. The spots that exhibited antibacterial activity were located by comparing to the TLC plate previously removed.</w:t>
      </w:r>
    </w:p>
    <w:p w:rsidR="00D32B5A" w:rsidRDefault="00D32B5A">
      <w:pPr>
        <w:widowControl w:val="0"/>
        <w:autoSpaceDE w:val="0"/>
        <w:autoSpaceDN w:val="0"/>
        <w:adjustRightInd w:val="0"/>
        <w:spacing w:after="0" w:line="178"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Column chromatography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The fungal extract was subjected to fractionation using silica gel column chromatography (0.030 - 0.200 mm, 60 A) (Acros Organics, US) with 2 cm in diameter and 45 cm in height, as a stationary phase according to the protocols reported by Ezhil </w:t>
      </w:r>
      <w:r>
        <w:rPr>
          <w:rFonts w:ascii="Times New Roman" w:hAnsi="Times New Roman" w:cs="Times New Roman"/>
          <w:i/>
          <w:iCs/>
          <w:sz w:val="19"/>
          <w:szCs w:val="19"/>
        </w:rPr>
        <w:t>et al</w:t>
      </w:r>
      <w:r>
        <w:rPr>
          <w:rFonts w:ascii="Times New Roman" w:hAnsi="Times New Roman" w:cs="Times New Roman"/>
          <w:sz w:val="19"/>
          <w:szCs w:val="19"/>
        </w:rPr>
        <w:t xml:space="preserve">. (2014) with slight modifications. About 35 to 40 g of silica gel was dissolved using solvent system dichloromethane: methanol (9:1, </w:t>
      </w:r>
      <w:r>
        <w:rPr>
          <w:rFonts w:ascii="Times New Roman" w:hAnsi="Times New Roman" w:cs="Times New Roman"/>
          <w:i/>
          <w:iCs/>
          <w:sz w:val="19"/>
          <w:szCs w:val="19"/>
        </w:rPr>
        <w:t>v/v</w:t>
      </w:r>
      <w:r>
        <w:rPr>
          <w:rFonts w:ascii="Times New Roman" w:hAnsi="Times New Roman" w:cs="Times New Roman"/>
          <w:sz w:val="19"/>
          <w:szCs w:val="19"/>
        </w:rPr>
        <w:t>) as a movable phase and mixed into slurry. The slurry was then poured into the column and left for overnight. On the following day, the fungal extract was dissolved in few drops of solvent system, dichloromethane: methanol at ratio 9:1 (</w:t>
      </w:r>
      <w:r>
        <w:rPr>
          <w:rFonts w:ascii="Times New Roman" w:hAnsi="Times New Roman" w:cs="Times New Roman"/>
          <w:i/>
          <w:iCs/>
          <w:sz w:val="19"/>
          <w:szCs w:val="19"/>
        </w:rPr>
        <w:t>v/v</w:t>
      </w:r>
      <w:r>
        <w:rPr>
          <w:rFonts w:ascii="Times New Roman" w:hAnsi="Times New Roman" w:cs="Times New Roman"/>
          <w:sz w:val="19"/>
          <w:szCs w:val="19"/>
        </w:rPr>
        <w:t>) and transferred into the column using a clean Pasteur pipette. The column was then left to develop and following that fresh solvent was loaded in the column from time to time to prevent dry-off of the mobile phase. The bioactive fraction was collected and the compounds present were checked with TLC.</w:t>
      </w:r>
    </w:p>
    <w:p w:rsidR="00D32B5A" w:rsidRDefault="00D32B5A">
      <w:pPr>
        <w:widowControl w:val="0"/>
        <w:autoSpaceDE w:val="0"/>
        <w:autoSpaceDN w:val="0"/>
        <w:adjustRightInd w:val="0"/>
        <w:spacing w:after="0" w:line="168"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Broth microdilution assay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sz w:val="19"/>
          <w:szCs w:val="19"/>
        </w:rPr>
        <w:t>The minimum inhibitory concentration (MIC) of yellow fraction collected from column chromatography was determined regarding to the protocols reported by Jorgensen and Ferraro (2009). This assay was done in 96 wells microtitre plates (HmbG, USA). The fungal extract was two-fold diluted with sterile Muller Hinton broth (MHB) (Hi-media, India). Subsequently, 100 µL of the extract was pipette into each well of the 96-wells plate. Meanwhile, the bacterial inoculum (2 × 10</w:t>
      </w:r>
      <w:r>
        <w:rPr>
          <w:rFonts w:ascii="Times New Roman" w:hAnsi="Times New Roman" w:cs="Times New Roman"/>
          <w:vertAlign w:val="superscript"/>
        </w:rPr>
        <w:t>7</w:t>
      </w:r>
      <w:r>
        <w:rPr>
          <w:rFonts w:ascii="Times New Roman" w:hAnsi="Times New Roman" w:cs="Times New Roman"/>
          <w:sz w:val="19"/>
          <w:szCs w:val="19"/>
        </w:rPr>
        <w:t xml:space="preserve"> CFU/mL) was prepared and then five µL of the bacterial suspension was dispensed into the wells. Finally, 95 µL of MHB was added into the well to give a final volume of 200 µL and the final concentration of bacteria was 5×10</w:t>
      </w:r>
      <w:r>
        <w:rPr>
          <w:rFonts w:ascii="Times New Roman" w:hAnsi="Times New Roman" w:cs="Times New Roman"/>
          <w:vertAlign w:val="superscript"/>
        </w:rPr>
        <w:t>5</w:t>
      </w:r>
      <w:r>
        <w:rPr>
          <w:rFonts w:ascii="Times New Roman" w:hAnsi="Times New Roman" w:cs="Times New Roman"/>
          <w:sz w:val="19"/>
          <w:szCs w:val="19"/>
        </w:rPr>
        <w:t xml:space="preserve"> CFU/mL. On the other hand, sterility control consisted of 200 µL MHB broth, whereas, for growth control, the fungal extract was substituted with 1 % DMSO. Subsequently, the plate was incubated overnight at 37 °C. On the following day, 40 µL of 0.2 mg/mL p-iodonitrotetrazolium violet salt (INT) (Sigma, USA) dissolved in ethanol was dispensed in each well to examine the microbial growth. The MIC was recorded as the lowest concentration of extract used to inhibit the growth of test pathogens. Besides that, the viable cells were enumerated with serial dilutions and plating on NA (Oxoid, England) to determine the MBC. The MBC was recorded as the lowest concentration of extract which caused 99.9 % reduction in growth compared to the control.</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17"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Gas chromatography-mass spectrometry (GC-MS) analysis</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The bioactive fraction was subjected to Hewlett-Packed 6890N Network gas chromatography system equipped with Hewlett-Packard 5973 inert mass selective detector mass spectrophotometer to detect the possible chemical compounds present. The column used was HP-5MS (Agilent, USA). The cycle was as follows: oven temperature at 70 °C for 2 min; rose to 250 °C for 30 min and held at 250 °C for 20 min. Subsequently, the carrier helium gas was supplied in a constant rate at 1.2 mL/min. The separated chemical compounds from the extract were identified by comparing to the NISTO2 library by computer matching.</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64"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w:t>
      </w:r>
    </w:p>
    <w:p w:rsidR="00D32B5A" w:rsidRDefault="00D32B5A">
      <w:pPr>
        <w:widowControl w:val="0"/>
        <w:autoSpaceDE w:val="0"/>
        <w:autoSpaceDN w:val="0"/>
        <w:adjustRightInd w:val="0"/>
        <w:spacing w:after="0" w:line="8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Antibacterial activity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 xml:space="preserve">Antibacterial activity of the crude ethyl acetate and methanolic extracts of </w:t>
      </w:r>
      <w:r>
        <w:rPr>
          <w:rFonts w:ascii="Times New Roman" w:hAnsi="Times New Roman" w:cs="Times New Roman"/>
          <w:i/>
          <w:iCs/>
          <w:sz w:val="19"/>
          <w:szCs w:val="19"/>
        </w:rPr>
        <w:t>A. terreus</w:t>
      </w:r>
      <w:r>
        <w:rPr>
          <w:rFonts w:ascii="Times New Roman" w:hAnsi="Times New Roman" w:cs="Times New Roman"/>
          <w:sz w:val="19"/>
          <w:szCs w:val="19"/>
        </w:rPr>
        <w:t xml:space="preserve"> MP15 isolated from </w:t>
      </w:r>
      <w:r>
        <w:rPr>
          <w:rFonts w:ascii="Times New Roman" w:hAnsi="Times New Roman" w:cs="Times New Roman"/>
          <w:i/>
          <w:iCs/>
          <w:sz w:val="19"/>
          <w:szCs w:val="19"/>
        </w:rPr>
        <w:t>S. macrophylla</w:t>
      </w:r>
      <w:r>
        <w:rPr>
          <w:rFonts w:ascii="Times New Roman" w:hAnsi="Times New Roman" w:cs="Times New Roman"/>
          <w:sz w:val="19"/>
          <w:szCs w:val="19"/>
        </w:rPr>
        <w:t xml:space="preserve"> leaf are shown in Table 1. The results showed that the ethyl acetate extract that contained the compounds secreted extracellularly into the cultivation medium by the fungal isolate only inhibited the growth of four Gram-positive bacteria</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704" w:right="1300" w:bottom="214" w:left="1160" w:header="720" w:footer="720" w:gutter="0"/>
          <w:cols w:space="720" w:equalWidth="0">
            <w:col w:w="9780"/>
          </w:cols>
          <w:noEndnote/>
        </w:sectPr>
      </w:pPr>
      <w:r w:rsidRPr="00D32B5A">
        <w:rPr>
          <w:noProof/>
        </w:rPr>
        <w:pict>
          <v:line id="_x0000_s1035" style="position:absolute;z-index:-251649024" from="0,21.7pt" to="489pt,21.7pt" o:allowincell="f" strokecolor="#210002" strokeweight="3pt"/>
        </w:pict>
      </w:r>
      <w:r w:rsidRPr="00D32B5A">
        <w:rPr>
          <w:noProof/>
        </w:rPr>
        <w:pict>
          <v:line id="_x0000_s1036" style="position:absolute;z-index:-251648000" from="0,24.3pt" to="489pt,24.3pt" o:allowincell="f" strokecolor="#210002"/>
        </w:pic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28" w:lineRule="exact"/>
        <w:rPr>
          <w:rFonts w:ascii="Times New Roman" w:hAnsi="Times New Roman" w:cs="Times New Roman"/>
          <w:sz w:val="24"/>
          <w:szCs w:val="24"/>
        </w:rPr>
      </w:pPr>
    </w:p>
    <w:p w:rsidR="00D32B5A" w:rsidRDefault="005C136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264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704" w:right="1300" w:bottom="214" w:left="1160" w:header="720" w:footer="720" w:gutter="0"/>
          <w:cols w:space="720" w:equalWidth="0">
            <w:col w:w="9780"/>
          </w:cols>
          <w:noEndnote/>
        </w:sectPr>
      </w:pPr>
    </w:p>
    <w:p w:rsidR="00D32B5A" w:rsidRDefault="005C136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251F2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D32B5A" w:rsidRDefault="00D32B5A">
      <w:pPr>
        <w:widowControl w:val="0"/>
        <w:autoSpaceDE w:val="0"/>
        <w:autoSpaceDN w:val="0"/>
        <w:adjustRightInd w:val="0"/>
        <w:spacing w:after="0" w:line="146" w:lineRule="exact"/>
        <w:rPr>
          <w:rFonts w:ascii="Times New Roman" w:hAnsi="Times New Roman" w:cs="Times New Roman"/>
          <w:sz w:val="24"/>
          <w:szCs w:val="24"/>
        </w:rPr>
      </w:pPr>
      <w:r w:rsidRPr="00D32B5A">
        <w:rPr>
          <w:noProof/>
        </w:rPr>
        <w:pict>
          <v:line id="_x0000_s1037" style="position:absolute;z-index:-251646976" from="0,-.1pt" to="489pt,-.1pt" o:allowincell="f" strokecolor="#1d258f" strokeweight=".5pt"/>
        </w:pict>
      </w:r>
    </w:p>
    <w:p w:rsidR="00D32B5A" w:rsidRDefault="005C1367">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tested (</w:t>
      </w:r>
      <w:r>
        <w:rPr>
          <w:rFonts w:ascii="Times New Roman" w:hAnsi="Times New Roman" w:cs="Times New Roman"/>
          <w:i/>
          <w:iCs/>
          <w:sz w:val="19"/>
          <w:szCs w:val="19"/>
        </w:rPr>
        <w:t>B. cereus, B. spizizenii</w:t>
      </w:r>
      <w:r>
        <w:rPr>
          <w:rFonts w:ascii="Times New Roman" w:hAnsi="Times New Roman" w:cs="Times New Roman"/>
          <w:sz w:val="19"/>
          <w:szCs w:val="19"/>
        </w:rPr>
        <w:t xml:space="preserve">, </w:t>
      </w:r>
      <w:r>
        <w:rPr>
          <w:rFonts w:ascii="Times New Roman" w:hAnsi="Times New Roman" w:cs="Times New Roman"/>
          <w:i/>
          <w:iCs/>
          <w:sz w:val="19"/>
          <w:szCs w:val="19"/>
        </w:rPr>
        <w:t>B. subtilis</w:t>
      </w:r>
      <w:r>
        <w:rPr>
          <w:rFonts w:ascii="Times New Roman" w:hAnsi="Times New Roman" w:cs="Times New Roman"/>
          <w:sz w:val="19"/>
          <w:szCs w:val="19"/>
        </w:rPr>
        <w:t xml:space="preserve"> and </w:t>
      </w:r>
      <w:r>
        <w:rPr>
          <w:rFonts w:ascii="Times New Roman" w:hAnsi="Times New Roman" w:cs="Times New Roman"/>
          <w:i/>
          <w:iCs/>
          <w:sz w:val="19"/>
          <w:szCs w:val="19"/>
        </w:rPr>
        <w:t>S. aureus</w:t>
      </w:r>
      <w:r>
        <w:rPr>
          <w:rFonts w:ascii="Times New Roman" w:hAnsi="Times New Roman" w:cs="Times New Roman"/>
          <w:sz w:val="19"/>
          <w:szCs w:val="19"/>
        </w:rPr>
        <w:t xml:space="preserve">). The diameter of zones of inhibition produced by the extract from the cultivation medium without the addition of host plant extract against </w:t>
      </w:r>
      <w:r>
        <w:rPr>
          <w:rFonts w:ascii="Times New Roman" w:hAnsi="Times New Roman" w:cs="Times New Roman"/>
          <w:i/>
          <w:iCs/>
          <w:sz w:val="19"/>
          <w:szCs w:val="19"/>
        </w:rPr>
        <w:t>B. cereus</w:t>
      </w:r>
      <w:r>
        <w:rPr>
          <w:rFonts w:ascii="Times New Roman" w:hAnsi="Times New Roman" w:cs="Times New Roman"/>
          <w:sz w:val="19"/>
          <w:szCs w:val="19"/>
        </w:rPr>
        <w:t xml:space="preserve">, </w:t>
      </w:r>
      <w:r>
        <w:rPr>
          <w:rFonts w:ascii="Times New Roman" w:hAnsi="Times New Roman" w:cs="Times New Roman"/>
          <w:i/>
          <w:iCs/>
          <w:sz w:val="19"/>
          <w:szCs w:val="19"/>
        </w:rPr>
        <w:t>B. spizizenii</w:t>
      </w:r>
      <w:r>
        <w:rPr>
          <w:rFonts w:ascii="Times New Roman" w:hAnsi="Times New Roman" w:cs="Times New Roman"/>
          <w:sz w:val="19"/>
          <w:szCs w:val="19"/>
        </w:rPr>
        <w:t xml:space="preserve">, </w:t>
      </w:r>
      <w:r>
        <w:rPr>
          <w:rFonts w:ascii="Times New Roman" w:hAnsi="Times New Roman" w:cs="Times New Roman"/>
          <w:i/>
          <w:iCs/>
          <w:sz w:val="19"/>
          <w:szCs w:val="19"/>
        </w:rPr>
        <w:t>B. subtilis</w:t>
      </w:r>
      <w:r>
        <w:rPr>
          <w:rFonts w:ascii="Times New Roman" w:hAnsi="Times New Roman" w:cs="Times New Roman"/>
          <w:sz w:val="19"/>
          <w:szCs w:val="19"/>
        </w:rPr>
        <w:t xml:space="preserve"> and </w:t>
      </w:r>
      <w:r>
        <w:rPr>
          <w:rFonts w:ascii="Times New Roman" w:hAnsi="Times New Roman" w:cs="Times New Roman"/>
          <w:i/>
          <w:iCs/>
          <w:sz w:val="19"/>
          <w:szCs w:val="19"/>
        </w:rPr>
        <w:t>S. aureus</w:t>
      </w:r>
      <w:r>
        <w:rPr>
          <w:rFonts w:ascii="Times New Roman" w:hAnsi="Times New Roman" w:cs="Times New Roman"/>
          <w:sz w:val="19"/>
          <w:szCs w:val="19"/>
        </w:rPr>
        <w:t xml:space="preserve"> were 13.3 ± 0.1, 13.7 ± 0.6, 12.7 ± 0.6 and 13.0 ± 1.0 mm, respectively; compared to the one with the addition of host plant extract with diameter 10.3 ± 0.4, 13.3 ± 0.6, 11.3 ± 0.6 and 12.7 ± 1.2 mm, respectively. Furthermore, there were no inhibition zones produced by the methanolic extract against the four test bacteria, indicating that the biomass (intracellular) did not possess antibacterial compounds. The results also revealed that Gram-negative bacteria were resistant to both of the extracts.</w:t>
      </w:r>
    </w:p>
    <w:p w:rsidR="00D32B5A" w:rsidRDefault="00D32B5A">
      <w:pPr>
        <w:widowControl w:val="0"/>
        <w:autoSpaceDE w:val="0"/>
        <w:autoSpaceDN w:val="0"/>
        <w:adjustRightInd w:val="0"/>
        <w:spacing w:after="0" w:line="170"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1" w:lineRule="auto"/>
        <w:ind w:right="140"/>
        <w:rPr>
          <w:rFonts w:ascii="Times New Roman" w:hAnsi="Times New Roman" w:cs="Times New Roman"/>
          <w:sz w:val="24"/>
          <w:szCs w:val="24"/>
        </w:rPr>
      </w:pPr>
      <w:r>
        <w:rPr>
          <w:rFonts w:ascii="Times New Roman" w:hAnsi="Times New Roman" w:cs="Times New Roman"/>
          <w:b/>
          <w:bCs/>
          <w:sz w:val="19"/>
          <w:szCs w:val="19"/>
        </w:rPr>
        <w:t xml:space="preserve">Table 1: </w:t>
      </w:r>
      <w:r>
        <w:rPr>
          <w:rFonts w:ascii="Times New Roman" w:hAnsi="Times New Roman" w:cs="Times New Roman"/>
          <w:sz w:val="19"/>
          <w:szCs w:val="19"/>
        </w:rPr>
        <w:t>Antibacterial activity of the crude ethyl acetate and methanolic extracts of</w:t>
      </w:r>
      <w:r>
        <w:rPr>
          <w:rFonts w:ascii="Times New Roman" w:hAnsi="Times New Roman" w:cs="Times New Roman"/>
          <w:b/>
          <w:bCs/>
          <w:sz w:val="19"/>
          <w:szCs w:val="19"/>
        </w:rPr>
        <w:t xml:space="preserve"> </w:t>
      </w:r>
      <w:r>
        <w:rPr>
          <w:rFonts w:ascii="Times New Roman" w:hAnsi="Times New Roman" w:cs="Times New Roman"/>
          <w:i/>
          <w:iCs/>
          <w:sz w:val="19"/>
          <w:szCs w:val="19"/>
        </w:rPr>
        <w:t>Aspergillus terreus</w:t>
      </w:r>
      <w:r>
        <w:rPr>
          <w:rFonts w:ascii="Times New Roman" w:hAnsi="Times New Roman" w:cs="Times New Roman"/>
          <w:b/>
          <w:bCs/>
          <w:sz w:val="19"/>
          <w:szCs w:val="19"/>
        </w:rPr>
        <w:t xml:space="preserve"> </w:t>
      </w:r>
      <w:r>
        <w:rPr>
          <w:rFonts w:ascii="Times New Roman" w:hAnsi="Times New Roman" w:cs="Times New Roman"/>
          <w:sz w:val="19"/>
          <w:szCs w:val="19"/>
        </w:rPr>
        <w:t>MP15 isolated</w:t>
      </w:r>
      <w:r>
        <w:rPr>
          <w:rFonts w:ascii="Times New Roman" w:hAnsi="Times New Roman" w:cs="Times New Roman"/>
          <w:b/>
          <w:bCs/>
          <w:sz w:val="19"/>
          <w:szCs w:val="19"/>
        </w:rPr>
        <w:t xml:space="preserve"> </w:t>
      </w:r>
      <w:r>
        <w:rPr>
          <w:rFonts w:ascii="Times New Roman" w:hAnsi="Times New Roman" w:cs="Times New Roman"/>
          <w:sz w:val="19"/>
          <w:szCs w:val="19"/>
        </w:rPr>
        <w:t xml:space="preserve">from </w:t>
      </w:r>
      <w:r>
        <w:rPr>
          <w:rFonts w:ascii="Times New Roman" w:hAnsi="Times New Roman" w:cs="Times New Roman"/>
          <w:i/>
          <w:iCs/>
          <w:sz w:val="19"/>
          <w:szCs w:val="19"/>
        </w:rPr>
        <w:t>Swietenia macrophylla</w:t>
      </w:r>
      <w:r>
        <w:rPr>
          <w:rFonts w:ascii="Times New Roman" w:hAnsi="Times New Roman" w:cs="Times New Roman"/>
          <w:sz w:val="19"/>
          <w:szCs w:val="19"/>
        </w:rPr>
        <w:t xml:space="preserve"> leaf</w:t>
      </w:r>
    </w:p>
    <w:p w:rsidR="00D32B5A" w:rsidRDefault="00251F2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12700</wp:posOffset>
            </wp:positionH>
            <wp:positionV relativeFrom="paragraph">
              <wp:posOffset>-7620</wp:posOffset>
            </wp:positionV>
            <wp:extent cx="6201410" cy="1792605"/>
            <wp:effectExtent l="1905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201410" cy="1792605"/>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68"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*Values are means of three replicates ± standard deviation; DMSO was used as negative control; Chloramphenicol was used as positive control; diameter of disc: 6.0 mm.</w:t>
      </w:r>
    </w:p>
    <w:p w:rsidR="00D32B5A" w:rsidRDefault="00D32B5A">
      <w:pPr>
        <w:widowControl w:val="0"/>
        <w:autoSpaceDE w:val="0"/>
        <w:autoSpaceDN w:val="0"/>
        <w:adjustRightInd w:val="0"/>
        <w:spacing w:after="0" w:line="160"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Thin layer chromatography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Thin layer chromatography (TLC) is the easiest method to separate the components in the ethyl acetate extract. In this study, the solvent system optimized was dichloromethane: methanol at ratio 9:1. It is able to separate the crude extract into 11 spots with broad range of polarities (Figure 1). Table 2 summarizes the R</w:t>
      </w:r>
      <w:r>
        <w:rPr>
          <w:rFonts w:ascii="Times New Roman" w:hAnsi="Times New Roman" w:cs="Times New Roman"/>
          <w:i/>
          <w:iCs/>
          <w:sz w:val="19"/>
          <w:szCs w:val="19"/>
        </w:rPr>
        <w:t>f</w:t>
      </w:r>
      <w:r>
        <w:rPr>
          <w:rFonts w:ascii="Times New Roman" w:hAnsi="Times New Roman" w:cs="Times New Roman"/>
          <w:sz w:val="19"/>
          <w:szCs w:val="19"/>
        </w:rPr>
        <w:t xml:space="preserve"> values and the colour description of the 11 separated spots obtained from the TLC visualized under visible light, short and long wavelengths, as well as after sprayed with iodine vapour. Among the spots, only two were visible yellow spot, seven spots were viewed under exposure to short wavelength (254 nm) and all the spots separated florescent under long wavelength (366 nm). Following that, the spot that exhibited antimicrobial activity was detected with bioautography assay.</w:t>
      </w:r>
    </w:p>
    <w:p w:rsidR="00D32B5A" w:rsidRDefault="00251F2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0</wp:posOffset>
            </wp:positionH>
            <wp:positionV relativeFrom="paragraph">
              <wp:posOffset>99060</wp:posOffset>
            </wp:positionV>
            <wp:extent cx="2685415" cy="3449320"/>
            <wp:effectExtent l="1905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2685415" cy="3449320"/>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3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b/>
          <w:bCs/>
          <w:sz w:val="19"/>
          <w:szCs w:val="19"/>
        </w:rPr>
        <w:t xml:space="preserve">Figure 1: </w:t>
      </w:r>
      <w:r>
        <w:rPr>
          <w:rFonts w:ascii="Times New Roman" w:hAnsi="Times New Roman" w:cs="Times New Roman"/>
          <w:sz w:val="19"/>
          <w:szCs w:val="19"/>
        </w:rPr>
        <w:t>TLC chromatograms of fungal isolate</w:t>
      </w:r>
      <w:r>
        <w:rPr>
          <w:rFonts w:ascii="Times New Roman" w:hAnsi="Times New Roman" w:cs="Times New Roman"/>
          <w:b/>
          <w:bCs/>
          <w:sz w:val="19"/>
          <w:szCs w:val="19"/>
        </w:rPr>
        <w:t xml:space="preserve"> </w:t>
      </w:r>
      <w:r>
        <w:rPr>
          <w:rFonts w:ascii="Times New Roman" w:hAnsi="Times New Roman" w:cs="Times New Roman"/>
          <w:i/>
          <w:iCs/>
          <w:sz w:val="19"/>
          <w:szCs w:val="19"/>
        </w:rPr>
        <w:t>A</w:t>
      </w:r>
      <w:r>
        <w:rPr>
          <w:rFonts w:ascii="Times New Roman" w:hAnsi="Times New Roman" w:cs="Times New Roman"/>
          <w:sz w:val="19"/>
          <w:szCs w:val="19"/>
        </w:rPr>
        <w:t>.</w:t>
      </w:r>
      <w:r>
        <w:rPr>
          <w:rFonts w:ascii="Times New Roman" w:hAnsi="Times New Roman" w:cs="Times New Roman"/>
          <w:b/>
          <w:bCs/>
          <w:sz w:val="19"/>
          <w:szCs w:val="19"/>
        </w:rPr>
        <w:t xml:space="preserve"> </w:t>
      </w:r>
      <w:r>
        <w:rPr>
          <w:rFonts w:ascii="Times New Roman" w:hAnsi="Times New Roman" w:cs="Times New Roman"/>
          <w:i/>
          <w:iCs/>
          <w:sz w:val="19"/>
          <w:szCs w:val="19"/>
        </w:rPr>
        <w:t>terreus</w:t>
      </w:r>
      <w:r>
        <w:rPr>
          <w:rFonts w:ascii="Times New Roman" w:hAnsi="Times New Roman" w:cs="Times New Roman"/>
          <w:b/>
          <w:bCs/>
          <w:sz w:val="19"/>
          <w:szCs w:val="19"/>
        </w:rPr>
        <w:t xml:space="preserve"> </w:t>
      </w:r>
      <w:r>
        <w:rPr>
          <w:rFonts w:ascii="Times New Roman" w:hAnsi="Times New Roman" w:cs="Times New Roman"/>
          <w:sz w:val="19"/>
          <w:szCs w:val="19"/>
        </w:rPr>
        <w:t>MP15 crude ethyl acetate extract viewed under (A) visible</w:t>
      </w:r>
      <w:r>
        <w:rPr>
          <w:rFonts w:ascii="Times New Roman" w:hAnsi="Times New Roman" w:cs="Times New Roman"/>
          <w:b/>
          <w:bCs/>
          <w:sz w:val="19"/>
          <w:szCs w:val="19"/>
        </w:rPr>
        <w:t xml:space="preserve"> </w:t>
      </w:r>
      <w:r>
        <w:rPr>
          <w:rFonts w:ascii="Times New Roman" w:hAnsi="Times New Roman" w:cs="Times New Roman"/>
          <w:sz w:val="19"/>
          <w:szCs w:val="19"/>
        </w:rPr>
        <w:t>light and (B) short wavelength with solvent system dichloromethane: methanol at ratio 9:1</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671" w:right="1160" w:bottom="216" w:left="1300" w:header="720" w:footer="720" w:gutter="0"/>
          <w:cols w:space="720" w:equalWidth="0">
            <w:col w:w="9780"/>
          </w:cols>
          <w:noEndnote/>
        </w:sectPr>
      </w:pPr>
      <w:r w:rsidRPr="00D32B5A">
        <w:rPr>
          <w:noProof/>
        </w:rPr>
        <w:pict>
          <v:line id="_x0000_s1040" style="position:absolute;z-index:-251643904" from="0,15.95pt" to="489pt,15.95pt" o:allowincell="f" strokecolor="#210002" strokeweight="3pt"/>
        </w:pict>
      </w:r>
      <w:r w:rsidRPr="00D32B5A">
        <w:rPr>
          <w:noProof/>
        </w:rPr>
        <w:pict>
          <v:line id="_x0000_s1041" style="position:absolute;z-index:-251642880" from="0,18.5pt" to="489pt,18.5pt" o:allowincell="f" strokecolor="#210002"/>
        </w:pic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11" w:lineRule="exact"/>
        <w:rPr>
          <w:rFonts w:ascii="Times New Roman" w:hAnsi="Times New Roman" w:cs="Times New Roman"/>
          <w:sz w:val="24"/>
          <w:szCs w:val="24"/>
        </w:rPr>
      </w:pPr>
    </w:p>
    <w:p w:rsidR="00D32B5A" w:rsidRDefault="00251F2C">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5C1367">
        <w:rPr>
          <w:rFonts w:ascii="Times New Roman" w:hAnsi="Times New Roman" w:cs="Times New Roman"/>
          <w:sz w:val="24"/>
          <w:szCs w:val="24"/>
        </w:rPr>
        <w:tab/>
      </w:r>
      <w:r w:rsidR="005C1367">
        <w:rPr>
          <w:rFonts w:ascii="Agency FB" w:hAnsi="Agency FB" w:cs="Agency FB"/>
          <w:color w:val="1D258F"/>
          <w:sz w:val="18"/>
          <w:szCs w:val="18"/>
        </w:rPr>
        <w:t>Page 265</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980"/>
        <w:gridCol w:w="1800"/>
      </w:tblGrid>
      <w:tr w:rsidR="00D32B5A">
        <w:trPr>
          <w:trHeight w:val="201"/>
        </w:trPr>
        <w:tc>
          <w:tcPr>
            <w:tcW w:w="798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 xml:space="preserve">Yin et al: Bioactive Compounds from </w:t>
            </w:r>
            <w:r>
              <w:rPr>
                <w:rFonts w:ascii="Agency FB" w:hAnsi="Agency FB" w:cs="Agency FB"/>
                <w:i/>
                <w:iCs/>
                <w:color w:val="1D258F"/>
                <w:sz w:val="17"/>
                <w:szCs w:val="17"/>
              </w:rPr>
              <w:t>Aspergillus terreus</w:t>
            </w:r>
            <w:r>
              <w:rPr>
                <w:rFonts w:ascii="Agency FB" w:hAnsi="Agency FB" w:cs="Agency FB"/>
                <w:color w:val="1D258F"/>
                <w:sz w:val="17"/>
                <w:szCs w:val="17"/>
              </w:rPr>
              <w:t xml:space="preserve"> MP15, an Endophytic Fungus Isolated from </w:t>
            </w:r>
            <w:r>
              <w:rPr>
                <w:rFonts w:ascii="Agency FB" w:hAnsi="Agency FB" w:cs="Agency FB"/>
                <w:i/>
                <w:iCs/>
                <w:color w:val="1D258F"/>
                <w:sz w:val="17"/>
                <w:szCs w:val="17"/>
              </w:rPr>
              <w:t>Swietenia Macrophylla</w:t>
            </w:r>
            <w:r>
              <w:rPr>
                <w:rFonts w:ascii="Agency FB" w:hAnsi="Agency FB" w:cs="Agency FB"/>
                <w:color w:val="1D258F"/>
                <w:sz w:val="17"/>
                <w:szCs w:val="17"/>
              </w:rPr>
              <w:t xml:space="preserve"> Leaf</w:t>
            </w:r>
          </w:p>
        </w:tc>
        <w:tc>
          <w:tcPr>
            <w:tcW w:w="180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(262-272)</w:t>
            </w:r>
          </w:p>
        </w:tc>
      </w:tr>
    </w:tbl>
    <w:p w:rsidR="00D32B5A" w:rsidRDefault="00D32B5A">
      <w:pPr>
        <w:widowControl w:val="0"/>
        <w:autoSpaceDE w:val="0"/>
        <w:autoSpaceDN w:val="0"/>
        <w:adjustRightInd w:val="0"/>
        <w:spacing w:after="0" w:line="138"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1" w:lineRule="auto"/>
        <w:ind w:right="760"/>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Colour descriptions and R</w:t>
      </w:r>
      <w:r>
        <w:rPr>
          <w:rFonts w:ascii="Times New Roman" w:hAnsi="Times New Roman" w:cs="Times New Roman"/>
          <w:i/>
          <w:iCs/>
          <w:sz w:val="19"/>
          <w:szCs w:val="19"/>
        </w:rPr>
        <w:t>f</w:t>
      </w:r>
      <w:r>
        <w:rPr>
          <w:rFonts w:ascii="Times New Roman" w:hAnsi="Times New Roman" w:cs="Times New Roman"/>
          <w:b/>
          <w:bCs/>
          <w:sz w:val="19"/>
          <w:szCs w:val="19"/>
        </w:rPr>
        <w:t xml:space="preserve"> </w:t>
      </w:r>
      <w:r>
        <w:rPr>
          <w:rFonts w:ascii="Times New Roman" w:hAnsi="Times New Roman" w:cs="Times New Roman"/>
          <w:sz w:val="19"/>
          <w:szCs w:val="19"/>
        </w:rPr>
        <w:t>values of the separated spots on TLC under visible light, short and long</w:t>
      </w:r>
      <w:r>
        <w:rPr>
          <w:rFonts w:ascii="Times New Roman" w:hAnsi="Times New Roman" w:cs="Times New Roman"/>
          <w:b/>
          <w:bCs/>
          <w:sz w:val="19"/>
          <w:szCs w:val="19"/>
        </w:rPr>
        <w:t xml:space="preserve"> </w:t>
      </w:r>
      <w:r>
        <w:rPr>
          <w:rFonts w:ascii="Times New Roman" w:hAnsi="Times New Roman" w:cs="Times New Roman"/>
          <w:sz w:val="19"/>
          <w:szCs w:val="19"/>
        </w:rPr>
        <w:t>wavelengths and after iodine vapour spray</w:t>
      </w:r>
    </w:p>
    <w:p w:rsidR="00D32B5A" w:rsidRDefault="00251F2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13335</wp:posOffset>
            </wp:positionH>
            <wp:positionV relativeFrom="paragraph">
              <wp:posOffset>-7620</wp:posOffset>
            </wp:positionV>
            <wp:extent cx="5325110" cy="1859280"/>
            <wp:effectExtent l="1905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325110" cy="1859280"/>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5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Bioautography assay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After procurement of separated spots on a thin layer chromatogram, the bioactive spots were localized with bioautography assay. The results of the bioautography assay are shown in Table 3. The yellow coloured visible spot was detected to exhibit antibacterial activity against all the tested Gram-positive bacteria (</w:t>
      </w:r>
      <w:r>
        <w:rPr>
          <w:rFonts w:ascii="Times New Roman" w:hAnsi="Times New Roman" w:cs="Times New Roman"/>
          <w:i/>
          <w:iCs/>
          <w:sz w:val="19"/>
          <w:szCs w:val="19"/>
        </w:rPr>
        <w:t>B. cereus</w:t>
      </w:r>
      <w:r>
        <w:rPr>
          <w:rFonts w:ascii="Times New Roman" w:hAnsi="Times New Roman" w:cs="Times New Roman"/>
          <w:sz w:val="19"/>
          <w:szCs w:val="19"/>
        </w:rPr>
        <w:t xml:space="preserve">, </w:t>
      </w:r>
      <w:r>
        <w:rPr>
          <w:rFonts w:ascii="Times New Roman" w:hAnsi="Times New Roman" w:cs="Times New Roman"/>
          <w:i/>
          <w:iCs/>
          <w:sz w:val="19"/>
          <w:szCs w:val="19"/>
        </w:rPr>
        <w:t>B. subtilis</w:t>
      </w:r>
      <w:r>
        <w:rPr>
          <w:rFonts w:ascii="Times New Roman" w:hAnsi="Times New Roman" w:cs="Times New Roman"/>
          <w:sz w:val="19"/>
          <w:szCs w:val="19"/>
        </w:rPr>
        <w:t xml:space="preserve">, </w:t>
      </w:r>
      <w:r>
        <w:rPr>
          <w:rFonts w:ascii="Times New Roman" w:hAnsi="Times New Roman" w:cs="Times New Roman"/>
          <w:i/>
          <w:iCs/>
          <w:sz w:val="19"/>
          <w:szCs w:val="19"/>
        </w:rPr>
        <w:t>B. spizizenii</w:t>
      </w:r>
      <w:r>
        <w:rPr>
          <w:rFonts w:ascii="Times New Roman" w:hAnsi="Times New Roman" w:cs="Times New Roman"/>
          <w:sz w:val="19"/>
          <w:szCs w:val="19"/>
        </w:rPr>
        <w:t xml:space="preserve"> and </w:t>
      </w:r>
      <w:r>
        <w:rPr>
          <w:rFonts w:ascii="Times New Roman" w:hAnsi="Times New Roman" w:cs="Times New Roman"/>
          <w:i/>
          <w:iCs/>
          <w:sz w:val="19"/>
          <w:szCs w:val="19"/>
        </w:rPr>
        <w:t>S. aureus</w:t>
      </w:r>
      <w:r>
        <w:rPr>
          <w:rFonts w:ascii="Times New Roman" w:hAnsi="Times New Roman" w:cs="Times New Roman"/>
          <w:sz w:val="19"/>
          <w:szCs w:val="19"/>
        </w:rPr>
        <w:t>). This yellow coloured bioactive fraction was then targeted and collected in column chromatography for further examinations.</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2"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3: </w:t>
      </w:r>
      <w:r>
        <w:rPr>
          <w:rFonts w:ascii="Times New Roman" w:hAnsi="Times New Roman" w:cs="Times New Roman"/>
          <w:sz w:val="19"/>
          <w:szCs w:val="19"/>
        </w:rPr>
        <w:t>Bioautography results of</w:t>
      </w:r>
      <w:r>
        <w:rPr>
          <w:rFonts w:ascii="Times New Roman" w:hAnsi="Times New Roman" w:cs="Times New Roman"/>
          <w:b/>
          <w:bCs/>
          <w:sz w:val="19"/>
          <w:szCs w:val="19"/>
        </w:rPr>
        <w:t xml:space="preserve"> </w:t>
      </w:r>
      <w:r>
        <w:rPr>
          <w:rFonts w:ascii="Times New Roman" w:hAnsi="Times New Roman" w:cs="Times New Roman"/>
          <w:i/>
          <w:iCs/>
          <w:sz w:val="19"/>
          <w:szCs w:val="19"/>
        </w:rPr>
        <w:t>A</w:t>
      </w:r>
      <w:r>
        <w:rPr>
          <w:rFonts w:ascii="Times New Roman" w:hAnsi="Times New Roman" w:cs="Times New Roman"/>
          <w:sz w:val="19"/>
          <w:szCs w:val="19"/>
        </w:rPr>
        <w:t>.</w:t>
      </w:r>
      <w:r>
        <w:rPr>
          <w:rFonts w:ascii="Times New Roman" w:hAnsi="Times New Roman" w:cs="Times New Roman"/>
          <w:b/>
          <w:bCs/>
          <w:sz w:val="19"/>
          <w:szCs w:val="19"/>
        </w:rPr>
        <w:t xml:space="preserve"> </w:t>
      </w:r>
      <w:r>
        <w:rPr>
          <w:rFonts w:ascii="Times New Roman" w:hAnsi="Times New Roman" w:cs="Times New Roman"/>
          <w:i/>
          <w:iCs/>
          <w:sz w:val="19"/>
          <w:szCs w:val="19"/>
        </w:rPr>
        <w:t>terreus</w:t>
      </w:r>
      <w:r>
        <w:rPr>
          <w:rFonts w:ascii="Times New Roman" w:hAnsi="Times New Roman" w:cs="Times New Roman"/>
          <w:b/>
          <w:bCs/>
          <w:sz w:val="19"/>
          <w:szCs w:val="19"/>
        </w:rPr>
        <w:t xml:space="preserve"> </w:t>
      </w:r>
      <w:r>
        <w:rPr>
          <w:rFonts w:ascii="Times New Roman" w:hAnsi="Times New Roman" w:cs="Times New Roman"/>
          <w:sz w:val="19"/>
          <w:szCs w:val="19"/>
        </w:rPr>
        <w:t>MP15 fungal ethyl acetate extract and the R</w:t>
      </w:r>
      <w:r>
        <w:rPr>
          <w:rFonts w:ascii="Times New Roman" w:hAnsi="Times New Roman" w:cs="Times New Roman"/>
          <w:i/>
          <w:iCs/>
          <w:sz w:val="19"/>
          <w:szCs w:val="19"/>
        </w:rPr>
        <w:t>f</w:t>
      </w:r>
      <w:r>
        <w:rPr>
          <w:rFonts w:ascii="Times New Roman" w:hAnsi="Times New Roman" w:cs="Times New Roman"/>
          <w:b/>
          <w:bCs/>
          <w:sz w:val="19"/>
          <w:szCs w:val="19"/>
        </w:rPr>
        <w:t xml:space="preserve"> </w:t>
      </w:r>
      <w:r>
        <w:rPr>
          <w:rFonts w:ascii="Times New Roman" w:hAnsi="Times New Roman" w:cs="Times New Roman"/>
          <w:sz w:val="19"/>
          <w:szCs w:val="19"/>
        </w:rPr>
        <w:t>values of bioactive spots</w:t>
      </w:r>
    </w:p>
    <w:p w:rsidR="00D32B5A" w:rsidRDefault="00251F2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10160</wp:posOffset>
            </wp:positionV>
            <wp:extent cx="4503420" cy="219710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503420" cy="2197100"/>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1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Column chromatography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Upon the detection of bioactive spot that contributed to the antibacterial activity of the crude extract, column chromatography was done to procure the partial purified bioactive yellow fraction. Following that, the bioactive yellow fraction was subjected to thin layer chromatography for checking of the fractions present. Table 4 shows the four sub-fractions that were collected from the separation using column chromatography. Among the spots, yellow coloured spot (2a) with the R</w:t>
      </w:r>
      <w:r>
        <w:rPr>
          <w:rFonts w:ascii="Times New Roman" w:hAnsi="Times New Roman" w:cs="Times New Roman"/>
          <w:i/>
          <w:iCs/>
          <w:sz w:val="19"/>
          <w:szCs w:val="19"/>
        </w:rPr>
        <w:t>f</w:t>
      </w:r>
      <w:r>
        <w:rPr>
          <w:rFonts w:ascii="Times New Roman" w:hAnsi="Times New Roman" w:cs="Times New Roman"/>
          <w:sz w:val="19"/>
          <w:szCs w:val="19"/>
        </w:rPr>
        <w:t xml:space="preserve"> value 0.690 was the most active spot in the bioautography assay. Therefore, the targeted bioactive fraction was further collected and subjected to further tests.</w:t>
      </w:r>
    </w:p>
    <w:p w:rsidR="00D32B5A" w:rsidRDefault="00D32B5A">
      <w:pPr>
        <w:widowControl w:val="0"/>
        <w:autoSpaceDE w:val="0"/>
        <w:autoSpaceDN w:val="0"/>
        <w:adjustRightInd w:val="0"/>
        <w:spacing w:after="0" w:line="170"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1" w:lineRule="auto"/>
        <w:ind w:right="960"/>
        <w:rPr>
          <w:rFonts w:ascii="Times New Roman" w:hAnsi="Times New Roman" w:cs="Times New Roman"/>
          <w:sz w:val="24"/>
          <w:szCs w:val="24"/>
        </w:rPr>
      </w:pPr>
      <w:r>
        <w:rPr>
          <w:rFonts w:ascii="Times New Roman" w:hAnsi="Times New Roman" w:cs="Times New Roman"/>
          <w:b/>
          <w:bCs/>
          <w:sz w:val="19"/>
          <w:szCs w:val="19"/>
        </w:rPr>
        <w:t xml:space="preserve">Table 4: </w:t>
      </w:r>
      <w:r>
        <w:rPr>
          <w:rFonts w:ascii="Times New Roman" w:hAnsi="Times New Roman" w:cs="Times New Roman"/>
          <w:sz w:val="19"/>
          <w:szCs w:val="19"/>
        </w:rPr>
        <w:t>R</w:t>
      </w:r>
      <w:r>
        <w:rPr>
          <w:rFonts w:ascii="Times New Roman" w:hAnsi="Times New Roman" w:cs="Times New Roman"/>
          <w:i/>
          <w:iCs/>
          <w:sz w:val="19"/>
          <w:szCs w:val="19"/>
        </w:rPr>
        <w:t>f</w:t>
      </w:r>
      <w:r>
        <w:rPr>
          <w:rFonts w:ascii="Times New Roman" w:hAnsi="Times New Roman" w:cs="Times New Roman"/>
          <w:b/>
          <w:bCs/>
          <w:sz w:val="19"/>
          <w:szCs w:val="19"/>
        </w:rPr>
        <w:t xml:space="preserve"> </w:t>
      </w:r>
      <w:r>
        <w:rPr>
          <w:rFonts w:ascii="Times New Roman" w:hAnsi="Times New Roman" w:cs="Times New Roman"/>
          <w:sz w:val="19"/>
          <w:szCs w:val="19"/>
        </w:rPr>
        <w:t>values and colour of the spots on TLC chromatogram for yellow fraction using solvent system</w:t>
      </w:r>
      <w:r>
        <w:rPr>
          <w:rFonts w:ascii="Times New Roman" w:hAnsi="Times New Roman" w:cs="Times New Roman"/>
          <w:b/>
          <w:bCs/>
          <w:sz w:val="19"/>
          <w:szCs w:val="19"/>
        </w:rPr>
        <w:t xml:space="preserve"> </w:t>
      </w:r>
      <w:r>
        <w:rPr>
          <w:rFonts w:ascii="Times New Roman" w:hAnsi="Times New Roman" w:cs="Times New Roman"/>
          <w:sz w:val="19"/>
          <w:szCs w:val="19"/>
        </w:rPr>
        <w:t>dichloromethane: methanol at ratio 9:1</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704" w:right="1300" w:bottom="214" w:left="1160" w:header="720" w:footer="720" w:gutter="0"/>
          <w:cols w:space="720" w:equalWidth="0">
            <w:col w:w="9780"/>
          </w:cols>
          <w:noEndnote/>
        </w:sectPr>
      </w:pPr>
      <w:r w:rsidRPr="00D32B5A">
        <w:rPr>
          <w:noProof/>
        </w:rPr>
        <w:pict>
          <v:line id="_x0000_s1044" style="position:absolute;z-index:-251639808" from="0,124pt" to="489pt,124pt" o:allowincell="f" strokecolor="#210002" strokeweight="3pt"/>
        </w:pict>
      </w:r>
      <w:r w:rsidRPr="00D32B5A">
        <w:rPr>
          <w:noProof/>
        </w:rPr>
        <w:pict>
          <v:line id="_x0000_s1045" style="position:absolute;z-index:-251638784" from="0,126.6pt" to="489pt,126.6pt" o:allowincell="f" strokecolor="#210002"/>
        </w:pict>
      </w:r>
      <w:r w:rsidR="00251F2C">
        <w:rPr>
          <w:noProof/>
        </w:rPr>
        <w:drawing>
          <wp:anchor distT="0" distB="0" distL="114300" distR="114300" simplePos="0" relativeHeight="251678720" behindDoc="1" locked="0" layoutInCell="0" allowOverlap="1">
            <wp:simplePos x="0" y="0"/>
            <wp:positionH relativeFrom="column">
              <wp:posOffset>12065</wp:posOffset>
            </wp:positionH>
            <wp:positionV relativeFrom="paragraph">
              <wp:posOffset>-7620</wp:posOffset>
            </wp:positionV>
            <wp:extent cx="6202045" cy="828675"/>
            <wp:effectExtent l="19050" t="0" r="825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6202045" cy="828675"/>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74" w:lineRule="exact"/>
        <w:rPr>
          <w:rFonts w:ascii="Times New Roman" w:hAnsi="Times New Roman" w:cs="Times New Roman"/>
          <w:sz w:val="24"/>
          <w:szCs w:val="24"/>
        </w:rPr>
      </w:pPr>
    </w:p>
    <w:p w:rsidR="00D32B5A" w:rsidRDefault="005C136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266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704" w:right="1300" w:bottom="214" w:left="1160" w:header="720" w:footer="720" w:gutter="0"/>
          <w:cols w:space="720" w:equalWidth="0">
            <w:col w:w="9780"/>
          </w:cols>
          <w:noEndnote/>
        </w:sectPr>
      </w:pPr>
    </w:p>
    <w:p w:rsidR="00D32B5A" w:rsidRDefault="005C136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5" w:name="page11"/>
      <w:bookmarkEnd w:id="5"/>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251F2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D32B5A" w:rsidRDefault="00D32B5A">
      <w:pPr>
        <w:widowControl w:val="0"/>
        <w:autoSpaceDE w:val="0"/>
        <w:autoSpaceDN w:val="0"/>
        <w:adjustRightInd w:val="0"/>
        <w:spacing w:after="0" w:line="141" w:lineRule="exact"/>
        <w:rPr>
          <w:rFonts w:ascii="Times New Roman" w:hAnsi="Times New Roman" w:cs="Times New Roman"/>
          <w:sz w:val="24"/>
          <w:szCs w:val="24"/>
        </w:rPr>
      </w:pPr>
      <w:r w:rsidRPr="00D32B5A">
        <w:rPr>
          <w:noProof/>
        </w:rPr>
        <w:pict>
          <v:line id="_x0000_s1047" style="position:absolute;z-index:-251636736" from="0,-.1pt" to="489pt,-.1pt" o:allowincell="f" strokecolor="#1d258f" strokeweight=".5pt"/>
        </w:pict>
      </w: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Broth microdilution assay</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 xml:space="preserve">The collected yellow bioactive fraction (2a) was then tested for its MIC and MBC values. Table 5 shows the results of MIC, MBC and the ratio of MBC/MIC. The MIC values for </w:t>
      </w:r>
      <w:r>
        <w:rPr>
          <w:rFonts w:ascii="Times New Roman" w:hAnsi="Times New Roman" w:cs="Times New Roman"/>
          <w:i/>
          <w:iCs/>
          <w:sz w:val="19"/>
          <w:szCs w:val="19"/>
        </w:rPr>
        <w:t>S. aureus</w:t>
      </w:r>
      <w:r>
        <w:rPr>
          <w:rFonts w:ascii="Times New Roman" w:hAnsi="Times New Roman" w:cs="Times New Roman"/>
          <w:sz w:val="19"/>
          <w:szCs w:val="19"/>
        </w:rPr>
        <w:t xml:space="preserve"> and </w:t>
      </w:r>
      <w:r>
        <w:rPr>
          <w:rFonts w:ascii="Times New Roman" w:hAnsi="Times New Roman" w:cs="Times New Roman"/>
          <w:i/>
          <w:iCs/>
          <w:sz w:val="19"/>
          <w:szCs w:val="19"/>
        </w:rPr>
        <w:t>B. spizizenii</w:t>
      </w:r>
      <w:r>
        <w:rPr>
          <w:rFonts w:ascii="Times New Roman" w:hAnsi="Times New Roman" w:cs="Times New Roman"/>
          <w:sz w:val="19"/>
          <w:szCs w:val="19"/>
        </w:rPr>
        <w:t xml:space="preserve"> were 500 µg/mL while for </w:t>
      </w:r>
      <w:r>
        <w:rPr>
          <w:rFonts w:ascii="Times New Roman" w:hAnsi="Times New Roman" w:cs="Times New Roman"/>
          <w:i/>
          <w:iCs/>
          <w:sz w:val="19"/>
          <w:szCs w:val="19"/>
        </w:rPr>
        <w:t>B.</w:t>
      </w:r>
      <w:r>
        <w:rPr>
          <w:rFonts w:ascii="Times New Roman" w:hAnsi="Times New Roman" w:cs="Times New Roman"/>
          <w:sz w:val="19"/>
          <w:szCs w:val="19"/>
        </w:rPr>
        <w:t xml:space="preserve"> </w:t>
      </w:r>
      <w:r>
        <w:rPr>
          <w:rFonts w:ascii="Times New Roman" w:hAnsi="Times New Roman" w:cs="Times New Roman"/>
          <w:i/>
          <w:iCs/>
          <w:sz w:val="19"/>
          <w:szCs w:val="19"/>
        </w:rPr>
        <w:t xml:space="preserve">subtilis </w:t>
      </w:r>
      <w:r>
        <w:rPr>
          <w:rFonts w:ascii="Times New Roman" w:hAnsi="Times New Roman" w:cs="Times New Roman"/>
          <w:sz w:val="19"/>
          <w:szCs w:val="19"/>
        </w:rPr>
        <w:t>and</w:t>
      </w:r>
      <w:r>
        <w:rPr>
          <w:rFonts w:ascii="Times New Roman" w:hAnsi="Times New Roman" w:cs="Times New Roman"/>
          <w:i/>
          <w:iCs/>
          <w:sz w:val="19"/>
          <w:szCs w:val="19"/>
        </w:rPr>
        <w:t xml:space="preserve"> B. cereus </w:t>
      </w:r>
      <w:r>
        <w:rPr>
          <w:rFonts w:ascii="Times New Roman" w:hAnsi="Times New Roman" w:cs="Times New Roman"/>
          <w:sz w:val="19"/>
          <w:szCs w:val="19"/>
        </w:rPr>
        <w:t>were 250 µg/mL. On the other hand, the MBC values were 500 µg/mL for</w:t>
      </w:r>
      <w:r>
        <w:rPr>
          <w:rFonts w:ascii="Times New Roman" w:hAnsi="Times New Roman" w:cs="Times New Roman"/>
          <w:i/>
          <w:iCs/>
          <w:sz w:val="19"/>
          <w:szCs w:val="19"/>
        </w:rPr>
        <w:t xml:space="preserve"> S. aureus</w:t>
      </w:r>
      <w:r>
        <w:rPr>
          <w:rFonts w:ascii="Times New Roman" w:hAnsi="Times New Roman" w:cs="Times New Roman"/>
          <w:sz w:val="19"/>
          <w:szCs w:val="19"/>
        </w:rPr>
        <w:t>,</w:t>
      </w:r>
      <w:r>
        <w:rPr>
          <w:rFonts w:ascii="Times New Roman" w:hAnsi="Times New Roman" w:cs="Times New Roman"/>
          <w:i/>
          <w:iCs/>
          <w:sz w:val="19"/>
          <w:szCs w:val="19"/>
        </w:rPr>
        <w:t xml:space="preserve"> B. spizizenii </w:t>
      </w:r>
      <w:r>
        <w:rPr>
          <w:rFonts w:ascii="Times New Roman" w:hAnsi="Times New Roman" w:cs="Times New Roman"/>
          <w:sz w:val="19"/>
          <w:szCs w:val="19"/>
        </w:rPr>
        <w:t xml:space="preserve">and </w:t>
      </w:r>
      <w:r>
        <w:rPr>
          <w:rFonts w:ascii="Times New Roman" w:hAnsi="Times New Roman" w:cs="Times New Roman"/>
          <w:i/>
          <w:iCs/>
          <w:sz w:val="19"/>
          <w:szCs w:val="19"/>
        </w:rPr>
        <w:t>B. subtilis</w:t>
      </w:r>
      <w:r>
        <w:rPr>
          <w:rFonts w:ascii="Times New Roman" w:hAnsi="Times New Roman" w:cs="Times New Roman"/>
          <w:sz w:val="19"/>
          <w:szCs w:val="19"/>
        </w:rPr>
        <w:t xml:space="preserve">. The MBC/MIC ratio for </w:t>
      </w:r>
      <w:r>
        <w:rPr>
          <w:rFonts w:ascii="Times New Roman" w:hAnsi="Times New Roman" w:cs="Times New Roman"/>
          <w:i/>
          <w:iCs/>
          <w:sz w:val="19"/>
          <w:szCs w:val="19"/>
        </w:rPr>
        <w:t>S. aureus</w:t>
      </w:r>
      <w:r>
        <w:rPr>
          <w:rFonts w:ascii="Times New Roman" w:hAnsi="Times New Roman" w:cs="Times New Roman"/>
          <w:sz w:val="19"/>
          <w:szCs w:val="19"/>
        </w:rPr>
        <w:t xml:space="preserve">, </w:t>
      </w:r>
      <w:r>
        <w:rPr>
          <w:rFonts w:ascii="Times New Roman" w:hAnsi="Times New Roman" w:cs="Times New Roman"/>
          <w:i/>
          <w:iCs/>
          <w:sz w:val="19"/>
          <w:szCs w:val="19"/>
        </w:rPr>
        <w:t>B. cereus</w:t>
      </w:r>
      <w:r>
        <w:rPr>
          <w:rFonts w:ascii="Times New Roman" w:hAnsi="Times New Roman" w:cs="Times New Roman"/>
          <w:sz w:val="19"/>
          <w:szCs w:val="19"/>
        </w:rPr>
        <w:t xml:space="preserve"> and </w:t>
      </w:r>
      <w:r>
        <w:rPr>
          <w:rFonts w:ascii="Times New Roman" w:hAnsi="Times New Roman" w:cs="Times New Roman"/>
          <w:i/>
          <w:iCs/>
          <w:sz w:val="19"/>
          <w:szCs w:val="19"/>
        </w:rPr>
        <w:t>B. spizizenii</w:t>
      </w:r>
      <w:r>
        <w:rPr>
          <w:rFonts w:ascii="Times New Roman" w:hAnsi="Times New Roman" w:cs="Times New Roman"/>
          <w:sz w:val="19"/>
          <w:szCs w:val="19"/>
        </w:rPr>
        <w:t xml:space="preserve"> were one but two for </w:t>
      </w:r>
      <w:r>
        <w:rPr>
          <w:rFonts w:ascii="Times New Roman" w:hAnsi="Times New Roman" w:cs="Times New Roman"/>
          <w:i/>
          <w:iCs/>
          <w:sz w:val="19"/>
          <w:szCs w:val="19"/>
        </w:rPr>
        <w:t>B. subtilis</w:t>
      </w:r>
      <w:r>
        <w:rPr>
          <w:rFonts w:ascii="Times New Roman" w:hAnsi="Times New Roman" w:cs="Times New Roman"/>
          <w:sz w:val="19"/>
          <w:szCs w:val="19"/>
        </w:rPr>
        <w:t>.</w:t>
      </w:r>
    </w:p>
    <w:p w:rsidR="00D32B5A" w:rsidRDefault="00D32B5A">
      <w:pPr>
        <w:widowControl w:val="0"/>
        <w:autoSpaceDE w:val="0"/>
        <w:autoSpaceDN w:val="0"/>
        <w:adjustRightInd w:val="0"/>
        <w:spacing w:after="0" w:line="166"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5: </w:t>
      </w:r>
      <w:r>
        <w:rPr>
          <w:rFonts w:ascii="Times New Roman" w:hAnsi="Times New Roman" w:cs="Times New Roman"/>
          <w:sz w:val="19"/>
          <w:szCs w:val="19"/>
        </w:rPr>
        <w:t>MIC and MBC values of yellow fraction of</w:t>
      </w:r>
      <w:r>
        <w:rPr>
          <w:rFonts w:ascii="Times New Roman" w:hAnsi="Times New Roman" w:cs="Times New Roman"/>
          <w:b/>
          <w:bCs/>
          <w:sz w:val="19"/>
          <w:szCs w:val="19"/>
        </w:rPr>
        <w:t xml:space="preserve"> </w:t>
      </w:r>
      <w:r>
        <w:rPr>
          <w:rFonts w:ascii="Times New Roman" w:hAnsi="Times New Roman" w:cs="Times New Roman"/>
          <w:i/>
          <w:iCs/>
          <w:sz w:val="19"/>
          <w:szCs w:val="19"/>
        </w:rPr>
        <w:t>A</w:t>
      </w:r>
      <w:r>
        <w:rPr>
          <w:rFonts w:ascii="Times New Roman" w:hAnsi="Times New Roman" w:cs="Times New Roman"/>
          <w:sz w:val="19"/>
          <w:szCs w:val="19"/>
        </w:rPr>
        <w:t>.</w:t>
      </w:r>
      <w:r>
        <w:rPr>
          <w:rFonts w:ascii="Times New Roman" w:hAnsi="Times New Roman" w:cs="Times New Roman"/>
          <w:b/>
          <w:bCs/>
          <w:sz w:val="19"/>
          <w:szCs w:val="19"/>
        </w:rPr>
        <w:t xml:space="preserve"> </w:t>
      </w:r>
      <w:r>
        <w:rPr>
          <w:rFonts w:ascii="Times New Roman" w:hAnsi="Times New Roman" w:cs="Times New Roman"/>
          <w:i/>
          <w:iCs/>
          <w:sz w:val="19"/>
          <w:szCs w:val="19"/>
        </w:rPr>
        <w:t>terreus</w:t>
      </w:r>
      <w:r>
        <w:rPr>
          <w:rFonts w:ascii="Times New Roman" w:hAnsi="Times New Roman" w:cs="Times New Roman"/>
          <w:b/>
          <w:bCs/>
          <w:sz w:val="19"/>
          <w:szCs w:val="19"/>
        </w:rPr>
        <w:t xml:space="preserve"> </w:t>
      </w:r>
      <w:r>
        <w:rPr>
          <w:rFonts w:ascii="Times New Roman" w:hAnsi="Times New Roman" w:cs="Times New Roman"/>
          <w:sz w:val="19"/>
          <w:szCs w:val="19"/>
        </w:rPr>
        <w:t>MP15 ethyl acetate extract</w:t>
      </w:r>
    </w:p>
    <w:p w:rsidR="00D32B5A" w:rsidRDefault="00251F2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10160</wp:posOffset>
            </wp:positionV>
            <wp:extent cx="5071745" cy="121729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5071745" cy="1217295"/>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90"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Bioactive fraction which contributed to the antibacterial activity of extract</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Gas chromatography-mass spectrometry analysis</w:t>
      </w:r>
    </w:p>
    <w:p w:rsidR="00D32B5A" w:rsidRDefault="00D32B5A">
      <w:pPr>
        <w:widowControl w:val="0"/>
        <w:autoSpaceDE w:val="0"/>
        <w:autoSpaceDN w:val="0"/>
        <w:adjustRightInd w:val="0"/>
        <w:spacing w:after="0" w:line="2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GC-MS analysis was done to identify the possible compounds in the bioactive fraction of </w:t>
      </w:r>
      <w:r>
        <w:rPr>
          <w:rFonts w:ascii="Times New Roman" w:hAnsi="Times New Roman" w:cs="Times New Roman"/>
          <w:i/>
          <w:iCs/>
          <w:sz w:val="19"/>
          <w:szCs w:val="19"/>
        </w:rPr>
        <w:t>A. terreus</w:t>
      </w:r>
      <w:r>
        <w:rPr>
          <w:rFonts w:ascii="Times New Roman" w:hAnsi="Times New Roman" w:cs="Times New Roman"/>
          <w:sz w:val="19"/>
          <w:szCs w:val="19"/>
        </w:rPr>
        <w:t xml:space="preserve"> MP15 extract. Figure 2 shows the GC-MS chromatogram of the yellow fraction 2a. In addition to that, a total of 11 peaks were observed on the chromatogram. Besides that, Table 6 shows the number of peaks and the retention time, area and matching factor of the compounds present. Two compounds showed matching factor of more than 80 %. Among the possible compounds identified, eight major groups of compounds detected were amine, aromatic ketones, carboxylic acid ester, coumarin derivatives, dicarboxylic acid, heterocyclic compounds, hydrazide derivatives and imine. Several of the compounds were known to exhibit antibacterial, antioxidants and other biological activities. Hence, they may be contributing to the antibacterial and antioxidant activities of </w:t>
      </w:r>
      <w:r>
        <w:rPr>
          <w:rFonts w:ascii="Times New Roman" w:hAnsi="Times New Roman" w:cs="Times New Roman"/>
          <w:i/>
          <w:iCs/>
          <w:sz w:val="19"/>
          <w:szCs w:val="19"/>
        </w:rPr>
        <w:t>A. terreus</w:t>
      </w:r>
      <w:r>
        <w:rPr>
          <w:rFonts w:ascii="Times New Roman" w:hAnsi="Times New Roman" w:cs="Times New Roman"/>
          <w:sz w:val="19"/>
          <w:szCs w:val="19"/>
        </w:rPr>
        <w:t xml:space="preserve"> MP15 bioactive fraction. Figure 2 shows the major compound of the yellow bioactive fraction was at the peak 10 with area of 51.12 % and retention time 13.05 min. It was identified as di-n-octyl phthalate with matching factor 80 %.</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7"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1" w:lineRule="auto"/>
        <w:ind w:right="280"/>
        <w:rPr>
          <w:rFonts w:ascii="Times New Roman" w:hAnsi="Times New Roman" w:cs="Times New Roman"/>
          <w:sz w:val="24"/>
          <w:szCs w:val="24"/>
        </w:rPr>
      </w:pPr>
      <w:r>
        <w:rPr>
          <w:rFonts w:ascii="Times New Roman" w:hAnsi="Times New Roman" w:cs="Times New Roman"/>
          <w:b/>
          <w:bCs/>
          <w:sz w:val="19"/>
          <w:szCs w:val="19"/>
        </w:rPr>
        <w:t xml:space="preserve">Table 6: </w:t>
      </w:r>
      <w:r>
        <w:rPr>
          <w:rFonts w:ascii="Times New Roman" w:hAnsi="Times New Roman" w:cs="Times New Roman"/>
          <w:sz w:val="19"/>
          <w:szCs w:val="19"/>
        </w:rPr>
        <w:t>Characteristics of the chemical compounds from GCMS analysis of the yellow fraction of</w:t>
      </w:r>
      <w:r>
        <w:rPr>
          <w:rFonts w:ascii="Times New Roman" w:hAnsi="Times New Roman" w:cs="Times New Roman"/>
          <w:b/>
          <w:bCs/>
          <w:sz w:val="19"/>
          <w:szCs w:val="19"/>
        </w:rPr>
        <w:t xml:space="preserve"> </w:t>
      </w:r>
      <w:r>
        <w:rPr>
          <w:rFonts w:ascii="Times New Roman" w:hAnsi="Times New Roman" w:cs="Times New Roman"/>
          <w:i/>
          <w:iCs/>
          <w:sz w:val="19"/>
          <w:szCs w:val="19"/>
        </w:rPr>
        <w:t>A</w:t>
      </w:r>
      <w:r>
        <w:rPr>
          <w:rFonts w:ascii="Times New Roman" w:hAnsi="Times New Roman" w:cs="Times New Roman"/>
          <w:sz w:val="19"/>
          <w:szCs w:val="19"/>
        </w:rPr>
        <w:t>.</w:t>
      </w:r>
      <w:r>
        <w:rPr>
          <w:rFonts w:ascii="Times New Roman" w:hAnsi="Times New Roman" w:cs="Times New Roman"/>
          <w:b/>
          <w:bCs/>
          <w:sz w:val="19"/>
          <w:szCs w:val="19"/>
        </w:rPr>
        <w:t xml:space="preserve"> </w:t>
      </w:r>
      <w:r>
        <w:rPr>
          <w:rFonts w:ascii="Times New Roman" w:hAnsi="Times New Roman" w:cs="Times New Roman"/>
          <w:i/>
          <w:iCs/>
          <w:sz w:val="19"/>
          <w:szCs w:val="19"/>
        </w:rPr>
        <w:t>terreus</w:t>
      </w:r>
      <w:r>
        <w:rPr>
          <w:rFonts w:ascii="Times New Roman" w:hAnsi="Times New Roman" w:cs="Times New Roman"/>
          <w:b/>
          <w:bCs/>
          <w:sz w:val="19"/>
          <w:szCs w:val="19"/>
        </w:rPr>
        <w:t xml:space="preserve"> </w:t>
      </w:r>
      <w:r>
        <w:rPr>
          <w:rFonts w:ascii="Times New Roman" w:hAnsi="Times New Roman" w:cs="Times New Roman"/>
          <w:sz w:val="19"/>
          <w:szCs w:val="19"/>
        </w:rPr>
        <w:t>MP15</w:t>
      </w:r>
      <w:r>
        <w:rPr>
          <w:rFonts w:ascii="Times New Roman" w:hAnsi="Times New Roman" w:cs="Times New Roman"/>
          <w:b/>
          <w:bCs/>
          <w:sz w:val="19"/>
          <w:szCs w:val="19"/>
        </w:rPr>
        <w:t xml:space="preserve"> </w:t>
      </w:r>
      <w:r>
        <w:rPr>
          <w:rFonts w:ascii="Times New Roman" w:hAnsi="Times New Roman" w:cs="Times New Roman"/>
          <w:sz w:val="19"/>
          <w:szCs w:val="19"/>
        </w:rPr>
        <w:t>ethyl acetate extract. A total of 11 compounds were detected</w:t>
      </w:r>
    </w:p>
    <w:tbl>
      <w:tblPr>
        <w:tblW w:w="0" w:type="auto"/>
        <w:tblInd w:w="10" w:type="dxa"/>
        <w:tblLayout w:type="fixed"/>
        <w:tblCellMar>
          <w:left w:w="0" w:type="dxa"/>
          <w:right w:w="0" w:type="dxa"/>
        </w:tblCellMar>
        <w:tblLook w:val="0000"/>
      </w:tblPr>
      <w:tblGrid>
        <w:gridCol w:w="540"/>
        <w:gridCol w:w="2320"/>
        <w:gridCol w:w="1120"/>
        <w:gridCol w:w="1140"/>
        <w:gridCol w:w="1140"/>
        <w:gridCol w:w="3540"/>
      </w:tblGrid>
      <w:tr w:rsidR="00D32B5A">
        <w:trPr>
          <w:trHeight w:val="272"/>
        </w:trPr>
        <w:tc>
          <w:tcPr>
            <w:tcW w:w="540" w:type="dxa"/>
            <w:tcBorders>
              <w:top w:val="single" w:sz="8" w:space="0" w:color="auto"/>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No</w:t>
            </w:r>
          </w:p>
        </w:tc>
        <w:tc>
          <w:tcPr>
            <w:tcW w:w="2320" w:type="dxa"/>
            <w:tcBorders>
              <w:top w:val="single" w:sz="8" w:space="0" w:color="auto"/>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Compound</w:t>
            </w:r>
          </w:p>
        </w:tc>
        <w:tc>
          <w:tcPr>
            <w:tcW w:w="1120" w:type="dxa"/>
            <w:tcBorders>
              <w:top w:val="single" w:sz="8" w:space="0" w:color="auto"/>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Retention</w:t>
            </w:r>
          </w:p>
        </w:tc>
        <w:tc>
          <w:tcPr>
            <w:tcW w:w="1140" w:type="dxa"/>
            <w:tcBorders>
              <w:top w:val="single" w:sz="8" w:space="0" w:color="auto"/>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9"/>
                <w:szCs w:val="19"/>
              </w:rPr>
              <w:t>Area (%)</w:t>
            </w:r>
          </w:p>
        </w:tc>
        <w:tc>
          <w:tcPr>
            <w:tcW w:w="1140" w:type="dxa"/>
            <w:tcBorders>
              <w:top w:val="single" w:sz="8" w:space="0" w:color="auto"/>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Matching</w:t>
            </w:r>
          </w:p>
        </w:tc>
        <w:tc>
          <w:tcPr>
            <w:tcW w:w="3540" w:type="dxa"/>
            <w:tcBorders>
              <w:top w:val="single" w:sz="8" w:space="0" w:color="auto"/>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19"/>
                <w:szCs w:val="19"/>
              </w:rPr>
              <w:t>Structure</w:t>
            </w:r>
          </w:p>
        </w:tc>
      </w:tr>
      <w:tr w:rsidR="00D32B5A">
        <w:trPr>
          <w:trHeight w:val="232"/>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time (min)</w:t>
            </w: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19"/>
                <w:szCs w:val="19"/>
              </w:rPr>
              <w:t>factor (%)</w:t>
            </w:r>
          </w:p>
        </w:tc>
        <w:tc>
          <w:tcPr>
            <w:tcW w:w="35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25"/>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35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r>
      <w:tr w:rsidR="00D32B5A">
        <w:trPr>
          <w:trHeight w:val="262"/>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4-methoxy-2-</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9.33</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0.47</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49</w:t>
            </w:r>
          </w:p>
        </w:tc>
        <w:tc>
          <w:tcPr>
            <w:tcW w:w="35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240"/>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Benzothiazolamine</w:t>
            </w:r>
          </w:p>
        </w:tc>
        <w:tc>
          <w:tcPr>
            <w:tcW w:w="11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35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1130"/>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2</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2,5-Dihydroxy</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9.49</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6.87</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64</w:t>
            </w:r>
          </w:p>
        </w:tc>
        <w:tc>
          <w:tcPr>
            <w:tcW w:w="35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240"/>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propiophenone</w:t>
            </w:r>
          </w:p>
        </w:tc>
        <w:tc>
          <w:tcPr>
            <w:tcW w:w="11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35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893"/>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3</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6-chloro- quinazoline</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9.60</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1.49</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30</w:t>
            </w:r>
          </w:p>
        </w:tc>
        <w:tc>
          <w:tcPr>
            <w:tcW w:w="35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1048"/>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bl>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671" w:right="1160" w:bottom="216" w:left="1300" w:header="720" w:footer="720" w:gutter="0"/>
          <w:cols w:space="720" w:equalWidth="0">
            <w:col w:w="9780"/>
          </w:cols>
          <w:noEndnote/>
        </w:sectPr>
      </w:pPr>
      <w:r w:rsidRPr="00D32B5A">
        <w:rPr>
          <w:noProof/>
        </w:rPr>
        <w:pict>
          <v:line id="_x0000_s1049" style="position:absolute;z-index:-251634688;mso-position-horizontal-relative:text;mso-position-vertical-relative:text" from="0,86.6pt" to="489pt,86.6pt" o:allowincell="f" strokecolor="#210002" strokeweight="3pt"/>
        </w:pict>
      </w:r>
      <w:r w:rsidRPr="00D32B5A">
        <w:rPr>
          <w:noProof/>
        </w:rPr>
        <w:pict>
          <v:line id="_x0000_s1050" style="position:absolute;z-index:-251633664;mso-position-horizontal-relative:text;mso-position-vertical-relative:text" from="0,89.2pt" to="489pt,89.2pt" o:allowincell="f" strokecolor="#210002"/>
        </w:pict>
      </w:r>
      <w:r w:rsidR="00251F2C">
        <w:rPr>
          <w:noProof/>
        </w:rPr>
        <w:drawing>
          <wp:anchor distT="0" distB="0" distL="114300" distR="114300" simplePos="0" relativeHeight="251683840" behindDoc="1" locked="0" layoutInCell="0" allowOverlap="1">
            <wp:simplePos x="0" y="0"/>
            <wp:positionH relativeFrom="column">
              <wp:posOffset>4013200</wp:posOffset>
            </wp:positionH>
            <wp:positionV relativeFrom="paragraph">
              <wp:posOffset>-2744470</wp:posOffset>
            </wp:positionV>
            <wp:extent cx="1524000" cy="269113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1524000" cy="2691130"/>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25" w:lineRule="exact"/>
        <w:rPr>
          <w:rFonts w:ascii="Times New Roman" w:hAnsi="Times New Roman" w:cs="Times New Roman"/>
          <w:sz w:val="24"/>
          <w:szCs w:val="24"/>
        </w:rPr>
      </w:pPr>
    </w:p>
    <w:p w:rsidR="00D32B5A" w:rsidRDefault="00251F2C">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5C1367">
        <w:rPr>
          <w:rFonts w:ascii="Times New Roman" w:hAnsi="Times New Roman" w:cs="Times New Roman"/>
          <w:sz w:val="24"/>
          <w:szCs w:val="24"/>
        </w:rPr>
        <w:tab/>
      </w:r>
      <w:r w:rsidR="005C1367">
        <w:rPr>
          <w:rFonts w:ascii="Agency FB" w:hAnsi="Agency FB" w:cs="Agency FB"/>
          <w:color w:val="1D258F"/>
          <w:sz w:val="17"/>
          <w:szCs w:val="17"/>
        </w:rPr>
        <w:t>Page 267</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540"/>
        <w:gridCol w:w="2320"/>
        <w:gridCol w:w="1120"/>
        <w:gridCol w:w="1140"/>
        <w:gridCol w:w="1140"/>
        <w:gridCol w:w="1920"/>
        <w:gridCol w:w="1620"/>
      </w:tblGrid>
      <w:tr w:rsidR="00D32B5A">
        <w:trPr>
          <w:trHeight w:val="201"/>
        </w:trPr>
        <w:tc>
          <w:tcPr>
            <w:tcW w:w="8180" w:type="dxa"/>
            <w:gridSpan w:val="6"/>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rPr>
                <w:rFonts w:ascii="Times New Roman" w:hAnsi="Times New Roman" w:cs="Times New Roman"/>
                <w:sz w:val="24"/>
                <w:szCs w:val="24"/>
              </w:rPr>
            </w:pPr>
            <w:bookmarkStart w:id="6" w:name="page13"/>
            <w:bookmarkEnd w:id="6"/>
            <w:r>
              <w:rPr>
                <w:rFonts w:ascii="Agency FB" w:hAnsi="Agency FB" w:cs="Agency FB"/>
                <w:color w:val="1D258F"/>
                <w:sz w:val="17"/>
                <w:szCs w:val="17"/>
              </w:rPr>
              <w:lastRenderedPageBreak/>
              <w:t xml:space="preserve">Yin et al: Bioactive Compounds from </w:t>
            </w:r>
            <w:r>
              <w:rPr>
                <w:rFonts w:ascii="Agency FB" w:hAnsi="Agency FB" w:cs="Agency FB"/>
                <w:i/>
                <w:iCs/>
                <w:color w:val="1D258F"/>
                <w:sz w:val="17"/>
                <w:szCs w:val="17"/>
              </w:rPr>
              <w:t>Aspergillus terreus</w:t>
            </w:r>
            <w:r>
              <w:rPr>
                <w:rFonts w:ascii="Agency FB" w:hAnsi="Agency FB" w:cs="Agency FB"/>
                <w:color w:val="1D258F"/>
                <w:sz w:val="17"/>
                <w:szCs w:val="17"/>
              </w:rPr>
              <w:t xml:space="preserve"> MP15, an Endophytic Fungus Isolated from </w:t>
            </w:r>
            <w:r>
              <w:rPr>
                <w:rFonts w:ascii="Agency FB" w:hAnsi="Agency FB" w:cs="Agency FB"/>
                <w:i/>
                <w:iCs/>
                <w:color w:val="1D258F"/>
                <w:sz w:val="17"/>
                <w:szCs w:val="17"/>
              </w:rPr>
              <w:t>Swietenia Macrophylla</w:t>
            </w:r>
            <w:r>
              <w:rPr>
                <w:rFonts w:ascii="Agency FB" w:hAnsi="Agency FB" w:cs="Agency FB"/>
                <w:color w:val="1D258F"/>
                <w:sz w:val="17"/>
                <w:szCs w:val="17"/>
              </w:rPr>
              <w:t xml:space="preserve"> Leaf</w:t>
            </w:r>
          </w:p>
        </w:tc>
        <w:tc>
          <w:tcPr>
            <w:tcW w:w="162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(262-272)</w:t>
            </w:r>
          </w:p>
        </w:tc>
      </w:tr>
      <w:tr w:rsidR="00D32B5A">
        <w:trPr>
          <w:trHeight w:val="165"/>
        </w:trPr>
        <w:tc>
          <w:tcPr>
            <w:tcW w:w="54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14"/>
                <w:szCs w:val="14"/>
              </w:rPr>
            </w:pPr>
          </w:p>
        </w:tc>
        <w:tc>
          <w:tcPr>
            <w:tcW w:w="23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14"/>
                <w:szCs w:val="14"/>
              </w:rPr>
            </w:pPr>
          </w:p>
        </w:tc>
        <w:tc>
          <w:tcPr>
            <w:tcW w:w="11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14"/>
                <w:szCs w:val="14"/>
              </w:rPr>
            </w:pPr>
          </w:p>
        </w:tc>
        <w:tc>
          <w:tcPr>
            <w:tcW w:w="114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14"/>
                <w:szCs w:val="14"/>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14"/>
                <w:szCs w:val="14"/>
              </w:rPr>
            </w:pPr>
          </w:p>
        </w:tc>
        <w:tc>
          <w:tcPr>
            <w:tcW w:w="16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14"/>
                <w:szCs w:val="1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No</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Compound</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Retention</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b/>
                <w:bCs/>
                <w:sz w:val="19"/>
                <w:szCs w:val="19"/>
              </w:rPr>
              <w:t>Area (%)</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Matching</w:t>
            </w:r>
          </w:p>
        </w:tc>
        <w:tc>
          <w:tcPr>
            <w:tcW w:w="1920" w:type="dxa"/>
            <w:tcBorders>
              <w:top w:val="nil"/>
              <w:left w:val="nil"/>
              <w:bottom w:val="nil"/>
              <w:right w:val="nil"/>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19"/>
                <w:szCs w:val="19"/>
              </w:rPr>
              <w:t>Structure</w:t>
            </w: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232"/>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time (min)</w:t>
            </w: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sz w:val="19"/>
                <w:szCs w:val="19"/>
              </w:rPr>
              <w:t>factor (%)</w:t>
            </w: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25"/>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c>
          <w:tcPr>
            <w:tcW w:w="16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
                <w:szCs w:val="2"/>
              </w:rPr>
            </w:pPr>
          </w:p>
        </w:tc>
      </w:tr>
      <w:tr w:rsidR="00D32B5A">
        <w:trPr>
          <w:trHeight w:val="262"/>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4</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p-(Dimethylamino)</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9.67</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4.16</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47</w:t>
            </w: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240"/>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benzaldehyde oxime</w:t>
            </w:r>
          </w:p>
        </w:tc>
        <w:tc>
          <w:tcPr>
            <w:tcW w:w="11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992"/>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5</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4-(2,6,6-trimethyl-</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10.09</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1.47</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35</w:t>
            </w: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240"/>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1-cyclohexen-1-yl)</w:t>
            </w:r>
          </w:p>
        </w:tc>
        <w:tc>
          <w:tcPr>
            <w:tcW w:w="11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240"/>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-3-buten-2-one</w:t>
            </w:r>
          </w:p>
        </w:tc>
        <w:tc>
          <w:tcPr>
            <w:tcW w:w="11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856"/>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3,4-dihydro-4,4,7</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10.22</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16.31</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25</w:t>
            </w: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240"/>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-trimethyl- coumarin-6-ol</w:t>
            </w:r>
          </w:p>
        </w:tc>
        <w:tc>
          <w:tcPr>
            <w:tcW w:w="11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1103"/>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7</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3,4,5-Trimethoxy</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10.28</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19"/>
                <w:szCs w:val="19"/>
              </w:rPr>
              <w:t>11.85</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35</w:t>
            </w: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240"/>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benzhydrazide</w:t>
            </w:r>
          </w:p>
        </w:tc>
        <w:tc>
          <w:tcPr>
            <w:tcW w:w="11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1338"/>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8</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4-Amino-9- fluorenone</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10.43</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1.90</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25</w:t>
            </w: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1803"/>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9</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Hexanedioic acid-bis</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12.40</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19"/>
                <w:szCs w:val="19"/>
              </w:rPr>
              <w:t>2.45</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95</w:t>
            </w: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240"/>
        </w:trPr>
        <w:tc>
          <w:tcPr>
            <w:tcW w:w="540" w:type="dxa"/>
            <w:tcBorders>
              <w:top w:val="nil"/>
              <w:left w:val="single" w:sz="8" w:space="0" w:color="auto"/>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(2-ethylhexyl) ester</w:t>
            </w:r>
          </w:p>
        </w:tc>
        <w:tc>
          <w:tcPr>
            <w:tcW w:w="11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0"/>
                <w:szCs w:val="20"/>
              </w:rPr>
            </w:pPr>
          </w:p>
        </w:tc>
      </w:tr>
      <w:tr w:rsidR="00D32B5A">
        <w:trPr>
          <w:trHeight w:val="701"/>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r w:rsidR="00D32B5A">
        <w:trPr>
          <w:trHeight w:val="263"/>
        </w:trPr>
        <w:tc>
          <w:tcPr>
            <w:tcW w:w="540" w:type="dxa"/>
            <w:tcBorders>
              <w:top w:val="nil"/>
              <w:left w:val="single" w:sz="8" w:space="0" w:color="auto"/>
              <w:bottom w:val="nil"/>
              <w:right w:val="single" w:sz="8" w:space="0" w:color="auto"/>
            </w:tcBorders>
            <w:vAlign w:val="bottom"/>
          </w:tcPr>
          <w:p w:rsidR="00D32B5A" w:rsidRDefault="005C1367">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10</w:t>
            </w:r>
          </w:p>
        </w:tc>
        <w:tc>
          <w:tcPr>
            <w:tcW w:w="23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Di-n-octyl phthalate</w:t>
            </w:r>
          </w:p>
        </w:tc>
        <w:tc>
          <w:tcPr>
            <w:tcW w:w="112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19"/>
                <w:szCs w:val="19"/>
              </w:rPr>
              <w:t>13.05</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51.12</w:t>
            </w:r>
          </w:p>
        </w:tc>
        <w:tc>
          <w:tcPr>
            <w:tcW w:w="1140" w:type="dxa"/>
            <w:tcBorders>
              <w:top w:val="nil"/>
              <w:left w:val="nil"/>
              <w:bottom w:val="nil"/>
              <w:right w:val="single" w:sz="8" w:space="0" w:color="auto"/>
            </w:tcBorders>
            <w:vAlign w:val="bottom"/>
          </w:tcPr>
          <w:p w:rsidR="00D32B5A" w:rsidRDefault="005C136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80</w:t>
            </w:r>
          </w:p>
        </w:tc>
        <w:tc>
          <w:tcPr>
            <w:tcW w:w="1920" w:type="dxa"/>
            <w:tcBorders>
              <w:top w:val="nil"/>
              <w:left w:val="nil"/>
              <w:bottom w:val="nil"/>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rPr>
            </w:pPr>
          </w:p>
        </w:tc>
      </w:tr>
      <w:tr w:rsidR="00D32B5A">
        <w:trPr>
          <w:trHeight w:val="1344"/>
        </w:trPr>
        <w:tc>
          <w:tcPr>
            <w:tcW w:w="540" w:type="dxa"/>
            <w:tcBorders>
              <w:top w:val="nil"/>
              <w:left w:val="single" w:sz="8" w:space="0" w:color="auto"/>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single" w:sz="8" w:space="0" w:color="auto"/>
              <w:right w:val="nil"/>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tc>
      </w:tr>
    </w:tbl>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704" w:right="1300" w:bottom="214" w:left="1160" w:header="720" w:footer="720" w:gutter="0"/>
          <w:cols w:space="720" w:equalWidth="0">
            <w:col w:w="9780"/>
          </w:cols>
          <w:noEndnote/>
        </w:sectPr>
      </w:pPr>
      <w:r w:rsidRPr="00D32B5A">
        <w:rPr>
          <w:noProof/>
        </w:rPr>
        <w:pict>
          <v:line id="_x0000_s1052" style="position:absolute;z-index:-251631616;mso-position-horizontal-relative:text;mso-position-vertical-relative:text" from="0,92.25pt" to="489pt,92.25pt" o:allowincell="f" strokecolor="#210002" strokeweight="3pt"/>
        </w:pict>
      </w:r>
      <w:r w:rsidRPr="00D32B5A">
        <w:rPr>
          <w:noProof/>
        </w:rPr>
        <w:pict>
          <v:line id="_x0000_s1053" style="position:absolute;z-index:-251630592;mso-position-horizontal-relative:text;mso-position-vertical-relative:text" from="0,94.85pt" to="489pt,94.85pt" o:allowincell="f" strokecolor="#210002"/>
        </w:pict>
      </w:r>
      <w:r w:rsidR="00251F2C">
        <w:rPr>
          <w:noProof/>
        </w:rPr>
        <w:drawing>
          <wp:anchor distT="0" distB="0" distL="114300" distR="114300" simplePos="0" relativeHeight="251686912" behindDoc="1" locked="0" layoutInCell="0" allowOverlap="1">
            <wp:simplePos x="0" y="0"/>
            <wp:positionH relativeFrom="column">
              <wp:posOffset>4013200</wp:posOffset>
            </wp:positionH>
            <wp:positionV relativeFrom="paragraph">
              <wp:posOffset>-7289165</wp:posOffset>
            </wp:positionV>
            <wp:extent cx="1737360" cy="7235825"/>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1737360" cy="7235825"/>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39" w:lineRule="exact"/>
        <w:rPr>
          <w:rFonts w:ascii="Times New Roman" w:hAnsi="Times New Roman" w:cs="Times New Roman"/>
          <w:sz w:val="24"/>
          <w:szCs w:val="24"/>
        </w:rPr>
      </w:pPr>
    </w:p>
    <w:p w:rsidR="00D32B5A" w:rsidRDefault="005C136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268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704" w:right="1300" w:bottom="214" w:left="1160" w:header="720" w:footer="720" w:gutter="0"/>
          <w:cols w:space="720" w:equalWidth="0">
            <w:col w:w="9780"/>
          </w:cols>
          <w:noEndnote/>
        </w:sectPr>
      </w:pPr>
    </w:p>
    <w:p w:rsidR="00D32B5A" w:rsidRDefault="005C136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7" w:name="page15"/>
      <w:bookmarkEnd w:id="7"/>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251F2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D32B5A" w:rsidRDefault="00251F2C">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0</wp:posOffset>
            </wp:positionH>
            <wp:positionV relativeFrom="paragraph">
              <wp:posOffset>-4445</wp:posOffset>
            </wp:positionV>
            <wp:extent cx="6210300" cy="420751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6210300" cy="4207510"/>
                    </a:xfrm>
                    <a:prstGeom prst="rect">
                      <a:avLst/>
                    </a:prstGeom>
                    <a:noFill/>
                  </pic:spPr>
                </pic:pic>
              </a:graphicData>
            </a:graphic>
          </wp:anchor>
        </w:drawing>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70"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2: </w:t>
      </w:r>
      <w:r>
        <w:rPr>
          <w:rFonts w:ascii="Times New Roman" w:hAnsi="Times New Roman" w:cs="Times New Roman"/>
          <w:sz w:val="19"/>
          <w:szCs w:val="19"/>
        </w:rPr>
        <w:t>The GCMS chromatogram of</w:t>
      </w:r>
      <w:r>
        <w:rPr>
          <w:rFonts w:ascii="Times New Roman" w:hAnsi="Times New Roman" w:cs="Times New Roman"/>
          <w:b/>
          <w:bCs/>
          <w:sz w:val="19"/>
          <w:szCs w:val="19"/>
        </w:rPr>
        <w:t xml:space="preserve"> </w:t>
      </w:r>
      <w:r>
        <w:rPr>
          <w:rFonts w:ascii="Times New Roman" w:hAnsi="Times New Roman" w:cs="Times New Roman"/>
          <w:i/>
          <w:iCs/>
          <w:sz w:val="19"/>
          <w:szCs w:val="19"/>
        </w:rPr>
        <w:t>A</w:t>
      </w:r>
      <w:r>
        <w:rPr>
          <w:rFonts w:ascii="Times New Roman" w:hAnsi="Times New Roman" w:cs="Times New Roman"/>
          <w:sz w:val="19"/>
          <w:szCs w:val="19"/>
        </w:rPr>
        <w:t>.</w:t>
      </w:r>
      <w:r>
        <w:rPr>
          <w:rFonts w:ascii="Times New Roman" w:hAnsi="Times New Roman" w:cs="Times New Roman"/>
          <w:b/>
          <w:bCs/>
          <w:sz w:val="19"/>
          <w:szCs w:val="19"/>
        </w:rPr>
        <w:t xml:space="preserve"> </w:t>
      </w:r>
      <w:r>
        <w:rPr>
          <w:rFonts w:ascii="Times New Roman" w:hAnsi="Times New Roman" w:cs="Times New Roman"/>
          <w:i/>
          <w:iCs/>
          <w:sz w:val="19"/>
          <w:szCs w:val="19"/>
        </w:rPr>
        <w:t>terreus</w:t>
      </w:r>
      <w:r>
        <w:rPr>
          <w:rFonts w:ascii="Times New Roman" w:hAnsi="Times New Roman" w:cs="Times New Roman"/>
          <w:b/>
          <w:bCs/>
          <w:sz w:val="19"/>
          <w:szCs w:val="19"/>
        </w:rPr>
        <w:t xml:space="preserve"> </w:t>
      </w:r>
      <w:r>
        <w:rPr>
          <w:rFonts w:ascii="Times New Roman" w:hAnsi="Times New Roman" w:cs="Times New Roman"/>
          <w:sz w:val="19"/>
          <w:szCs w:val="19"/>
        </w:rPr>
        <w:t>MP15 fungal ethyl acetate extract</w:t>
      </w:r>
    </w:p>
    <w:p w:rsidR="00D32B5A" w:rsidRDefault="00D32B5A">
      <w:pPr>
        <w:widowControl w:val="0"/>
        <w:autoSpaceDE w:val="0"/>
        <w:autoSpaceDN w:val="0"/>
        <w:adjustRightInd w:val="0"/>
        <w:spacing w:after="0" w:line="256"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w:t>
      </w:r>
    </w:p>
    <w:p w:rsidR="00D32B5A" w:rsidRDefault="00D32B5A">
      <w:pPr>
        <w:widowControl w:val="0"/>
        <w:autoSpaceDE w:val="0"/>
        <w:autoSpaceDN w:val="0"/>
        <w:adjustRightInd w:val="0"/>
        <w:spacing w:after="0" w:line="10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Endophytic fungi are relatively unexplored fungal species that are now considered as exciting novel sources for obtaining new bioactive compounds useful to pharmaceutical and agricultural industries (Petrini </w:t>
      </w:r>
      <w:r>
        <w:rPr>
          <w:rFonts w:ascii="Times New Roman" w:hAnsi="Times New Roman" w:cs="Times New Roman"/>
          <w:i/>
          <w:iCs/>
          <w:sz w:val="19"/>
          <w:szCs w:val="19"/>
        </w:rPr>
        <w:t>et al</w:t>
      </w:r>
      <w:r>
        <w:rPr>
          <w:rFonts w:ascii="Times New Roman" w:hAnsi="Times New Roman" w:cs="Times New Roman"/>
          <w:sz w:val="19"/>
          <w:szCs w:val="19"/>
        </w:rPr>
        <w:t xml:space="preserve">., 1992; Porras-Alfaro and Bayman, 2011). They are the microorganisms that grow inside the plants that allow both (plant and endophytes) to be beneficial. Besides residing asymptomatically inside the living plant tissues, endophytes could also produce metabolites similar to or with more activity than that of their respective hosts (Strobel, 2002) and it was confirmed when taxol was obtained from an endophytic fungi isolated from </w:t>
      </w:r>
      <w:r>
        <w:rPr>
          <w:rFonts w:ascii="Times New Roman" w:hAnsi="Times New Roman" w:cs="Times New Roman"/>
          <w:i/>
          <w:iCs/>
          <w:sz w:val="19"/>
          <w:szCs w:val="19"/>
        </w:rPr>
        <w:t>Taxus brevifolia</w:t>
      </w:r>
      <w:r>
        <w:rPr>
          <w:rFonts w:ascii="Times New Roman" w:hAnsi="Times New Roman" w:cs="Times New Roman"/>
          <w:sz w:val="19"/>
          <w:szCs w:val="19"/>
        </w:rPr>
        <w:t xml:space="preserve"> (Strobel </w:t>
      </w:r>
      <w:r>
        <w:rPr>
          <w:rFonts w:ascii="Times New Roman" w:hAnsi="Times New Roman" w:cs="Times New Roman"/>
          <w:i/>
          <w:iCs/>
          <w:sz w:val="19"/>
          <w:szCs w:val="19"/>
        </w:rPr>
        <w:t>et al</w:t>
      </w:r>
      <w:r>
        <w:rPr>
          <w:rFonts w:ascii="Times New Roman" w:hAnsi="Times New Roman" w:cs="Times New Roman"/>
          <w:sz w:val="19"/>
          <w:szCs w:val="19"/>
        </w:rPr>
        <w:t>., 1996).</w:t>
      </w:r>
    </w:p>
    <w:p w:rsidR="00D32B5A" w:rsidRDefault="00D32B5A">
      <w:pPr>
        <w:widowControl w:val="0"/>
        <w:autoSpaceDE w:val="0"/>
        <w:autoSpaceDN w:val="0"/>
        <w:adjustRightInd w:val="0"/>
        <w:spacing w:after="0" w:line="3"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There are many reports about antimicrobial compounds produced by endophytes in cultures that were active against pathogenic microorganisms. Chareprasert </w:t>
      </w:r>
      <w:r>
        <w:rPr>
          <w:rFonts w:ascii="Times New Roman" w:hAnsi="Times New Roman" w:cs="Times New Roman"/>
          <w:i/>
          <w:iCs/>
          <w:sz w:val="19"/>
          <w:szCs w:val="19"/>
        </w:rPr>
        <w:t>et al.</w:t>
      </w:r>
      <w:r>
        <w:rPr>
          <w:rFonts w:ascii="Times New Roman" w:hAnsi="Times New Roman" w:cs="Times New Roman"/>
          <w:sz w:val="19"/>
          <w:szCs w:val="19"/>
        </w:rPr>
        <w:t xml:space="preserve"> (2006) reported an antimicrobial activity exhibited by endophytic fungi isolated from teak and rain trees, whereas Sadrati </w:t>
      </w:r>
      <w:r>
        <w:rPr>
          <w:rFonts w:ascii="Times New Roman" w:hAnsi="Times New Roman" w:cs="Times New Roman"/>
          <w:i/>
          <w:iCs/>
          <w:sz w:val="19"/>
          <w:szCs w:val="19"/>
        </w:rPr>
        <w:t>et al</w:t>
      </w:r>
      <w:r>
        <w:rPr>
          <w:rFonts w:ascii="Times New Roman" w:hAnsi="Times New Roman" w:cs="Times New Roman"/>
          <w:sz w:val="19"/>
          <w:szCs w:val="19"/>
        </w:rPr>
        <w:t xml:space="preserve">. (2013) highlighted the antimicrobial activity from endophytes isolated from wheat. These fungi were found to produce some metabolites active against bacteria. Tong </w:t>
      </w:r>
      <w:r>
        <w:rPr>
          <w:rFonts w:ascii="Times New Roman" w:hAnsi="Times New Roman" w:cs="Times New Roman"/>
          <w:i/>
          <w:iCs/>
          <w:sz w:val="19"/>
          <w:szCs w:val="19"/>
        </w:rPr>
        <w:t>et al.</w:t>
      </w:r>
      <w:r>
        <w:rPr>
          <w:rFonts w:ascii="Times New Roman" w:hAnsi="Times New Roman" w:cs="Times New Roman"/>
          <w:sz w:val="19"/>
          <w:szCs w:val="19"/>
        </w:rPr>
        <w:t xml:space="preserve"> (2012) and Tong </w:t>
      </w:r>
      <w:r>
        <w:rPr>
          <w:rFonts w:ascii="Times New Roman" w:hAnsi="Times New Roman" w:cs="Times New Roman"/>
          <w:i/>
          <w:iCs/>
          <w:sz w:val="19"/>
          <w:szCs w:val="19"/>
        </w:rPr>
        <w:t>et al.</w:t>
      </w:r>
      <w:r>
        <w:rPr>
          <w:rFonts w:ascii="Times New Roman" w:hAnsi="Times New Roman" w:cs="Times New Roman"/>
          <w:sz w:val="19"/>
          <w:szCs w:val="19"/>
        </w:rPr>
        <w:t xml:space="preserve"> (2014) also found that </w:t>
      </w:r>
      <w:r>
        <w:rPr>
          <w:rFonts w:ascii="Times New Roman" w:hAnsi="Times New Roman" w:cs="Times New Roman"/>
          <w:i/>
          <w:iCs/>
          <w:sz w:val="19"/>
          <w:szCs w:val="19"/>
        </w:rPr>
        <w:t>Penicillium minioluteum</w:t>
      </w:r>
      <w:r>
        <w:rPr>
          <w:rFonts w:ascii="Times New Roman" w:hAnsi="Times New Roman" w:cs="Times New Roman"/>
          <w:sz w:val="19"/>
          <w:szCs w:val="19"/>
        </w:rPr>
        <w:t xml:space="preserve"> ED24 and </w:t>
      </w:r>
      <w:r>
        <w:rPr>
          <w:rFonts w:ascii="Times New Roman" w:hAnsi="Times New Roman" w:cs="Times New Roman"/>
          <w:i/>
          <w:iCs/>
          <w:sz w:val="19"/>
          <w:szCs w:val="19"/>
        </w:rPr>
        <w:t>Phomopsis</w:t>
      </w:r>
      <w:r>
        <w:rPr>
          <w:rFonts w:ascii="Times New Roman" w:hAnsi="Times New Roman" w:cs="Times New Roman"/>
          <w:sz w:val="19"/>
          <w:szCs w:val="19"/>
        </w:rPr>
        <w:t xml:space="preserve"> sp. ED2 isolated from </w:t>
      </w:r>
      <w:r>
        <w:rPr>
          <w:rFonts w:ascii="Times New Roman" w:hAnsi="Times New Roman" w:cs="Times New Roman"/>
          <w:i/>
          <w:iCs/>
          <w:sz w:val="19"/>
          <w:szCs w:val="19"/>
        </w:rPr>
        <w:t>Orthosiphon</w:t>
      </w:r>
      <w:r>
        <w:rPr>
          <w:rFonts w:ascii="Times New Roman" w:hAnsi="Times New Roman" w:cs="Times New Roman"/>
          <w:sz w:val="19"/>
          <w:szCs w:val="19"/>
        </w:rPr>
        <w:t xml:space="preserve"> </w:t>
      </w:r>
      <w:r>
        <w:rPr>
          <w:rFonts w:ascii="Times New Roman" w:hAnsi="Times New Roman" w:cs="Times New Roman"/>
          <w:i/>
          <w:iCs/>
          <w:sz w:val="19"/>
          <w:szCs w:val="19"/>
        </w:rPr>
        <w:t xml:space="preserve">stamineus </w:t>
      </w:r>
      <w:r>
        <w:rPr>
          <w:rFonts w:ascii="Times New Roman" w:hAnsi="Times New Roman" w:cs="Times New Roman"/>
          <w:sz w:val="19"/>
          <w:szCs w:val="19"/>
        </w:rPr>
        <w:t>Benth produced extracellular antimicrobial compounds that were effective against Gram-positive bacterial</w:t>
      </w:r>
      <w:r>
        <w:rPr>
          <w:rFonts w:ascii="Times New Roman" w:hAnsi="Times New Roman" w:cs="Times New Roman"/>
          <w:i/>
          <w:iCs/>
          <w:sz w:val="19"/>
          <w:szCs w:val="19"/>
        </w:rPr>
        <w:t xml:space="preserve"> </w:t>
      </w:r>
      <w:r>
        <w:rPr>
          <w:rFonts w:ascii="Times New Roman" w:hAnsi="Times New Roman" w:cs="Times New Roman"/>
          <w:sz w:val="19"/>
          <w:szCs w:val="19"/>
        </w:rPr>
        <w:t xml:space="preserve">cells. In this study, the antibacterial activity of the ethyl acetate extract of the </w:t>
      </w:r>
      <w:r>
        <w:rPr>
          <w:rFonts w:ascii="Times New Roman" w:hAnsi="Times New Roman" w:cs="Times New Roman"/>
          <w:i/>
          <w:iCs/>
          <w:sz w:val="19"/>
          <w:szCs w:val="19"/>
        </w:rPr>
        <w:t>A. terreus</w:t>
      </w:r>
      <w:r>
        <w:rPr>
          <w:rFonts w:ascii="Times New Roman" w:hAnsi="Times New Roman" w:cs="Times New Roman"/>
          <w:sz w:val="19"/>
          <w:szCs w:val="19"/>
        </w:rPr>
        <w:t xml:space="preserve"> MP15 also showed a significant effect on Gram-positive bacterial cells.</w:t>
      </w:r>
    </w:p>
    <w:p w:rsidR="00D32B5A" w:rsidRDefault="00D32B5A">
      <w:pPr>
        <w:widowControl w:val="0"/>
        <w:autoSpaceDE w:val="0"/>
        <w:autoSpaceDN w:val="0"/>
        <w:adjustRightInd w:val="0"/>
        <w:spacing w:after="0" w:line="23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 xml:space="preserve">The results obtained from this study correlated with the findings of other reports (Ramasamy </w:t>
      </w:r>
      <w:r>
        <w:rPr>
          <w:rFonts w:ascii="Times New Roman" w:hAnsi="Times New Roman" w:cs="Times New Roman"/>
          <w:i/>
          <w:iCs/>
          <w:sz w:val="19"/>
          <w:szCs w:val="19"/>
        </w:rPr>
        <w:t>et al</w:t>
      </w:r>
      <w:r>
        <w:rPr>
          <w:rFonts w:ascii="Times New Roman" w:hAnsi="Times New Roman" w:cs="Times New Roman"/>
          <w:sz w:val="19"/>
          <w:szCs w:val="19"/>
        </w:rPr>
        <w:t xml:space="preserve">., 2010; Tong </w:t>
      </w:r>
      <w:r>
        <w:rPr>
          <w:rFonts w:ascii="Times New Roman" w:hAnsi="Times New Roman" w:cs="Times New Roman"/>
          <w:i/>
          <w:iCs/>
          <w:sz w:val="19"/>
          <w:szCs w:val="19"/>
        </w:rPr>
        <w:t>et</w:t>
      </w:r>
      <w:r>
        <w:rPr>
          <w:rFonts w:ascii="Times New Roman" w:hAnsi="Times New Roman" w:cs="Times New Roman"/>
          <w:sz w:val="19"/>
          <w:szCs w:val="19"/>
        </w:rPr>
        <w:t xml:space="preserve"> </w:t>
      </w:r>
      <w:r>
        <w:rPr>
          <w:rFonts w:ascii="Times New Roman" w:hAnsi="Times New Roman" w:cs="Times New Roman"/>
          <w:i/>
          <w:iCs/>
          <w:sz w:val="19"/>
          <w:szCs w:val="19"/>
        </w:rPr>
        <w:t>al</w:t>
      </w:r>
      <w:r>
        <w:rPr>
          <w:rFonts w:ascii="Times New Roman" w:hAnsi="Times New Roman" w:cs="Times New Roman"/>
          <w:sz w:val="19"/>
          <w:szCs w:val="19"/>
        </w:rPr>
        <w:t>., 2014; Darah</w:t>
      </w:r>
      <w:r>
        <w:rPr>
          <w:rFonts w:ascii="Times New Roman" w:hAnsi="Times New Roman" w:cs="Times New Roman"/>
          <w:i/>
          <w:iCs/>
          <w:sz w:val="19"/>
          <w:szCs w:val="19"/>
        </w:rPr>
        <w:t xml:space="preserve"> et al</w:t>
      </w:r>
      <w:r>
        <w:rPr>
          <w:rFonts w:ascii="Times New Roman" w:hAnsi="Times New Roman" w:cs="Times New Roman"/>
          <w:sz w:val="19"/>
          <w:szCs w:val="19"/>
        </w:rPr>
        <w:t>., 2014) and they reported the antimicrobial activity of endophytes. However, the reason for the</w:t>
      </w:r>
      <w:r>
        <w:rPr>
          <w:rFonts w:ascii="Times New Roman" w:hAnsi="Times New Roman" w:cs="Times New Roman"/>
          <w:i/>
          <w:iCs/>
          <w:sz w:val="19"/>
          <w:szCs w:val="19"/>
        </w:rPr>
        <w:t xml:space="preserve"> </w:t>
      </w:r>
      <w:r>
        <w:rPr>
          <w:rFonts w:ascii="Times New Roman" w:hAnsi="Times New Roman" w:cs="Times New Roman"/>
          <w:sz w:val="19"/>
          <w:szCs w:val="19"/>
        </w:rPr>
        <w:t>different sensitivity between Gram-positive and Gram-negative bacteria could be ascribed to the morphological and structural differences between these microorganisms. Gram-negative bacteria have an outer polysaccharide membrane that carries the structural lipopolysaccharide components. It makes the cell wall impermeable to lipophilic solutes. In addition to that, it explains why the performance of the extract was poorer in the Gram-negative bacteria.</w:t>
      </w:r>
    </w:p>
    <w:p w:rsidR="00D32B5A" w:rsidRDefault="00D32B5A">
      <w:pPr>
        <w:widowControl w:val="0"/>
        <w:autoSpaceDE w:val="0"/>
        <w:autoSpaceDN w:val="0"/>
        <w:adjustRightInd w:val="0"/>
        <w:spacing w:after="0" w:line="227"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 xml:space="preserve">In the process of isolating and fractionating the ethyl acetate extract of </w:t>
      </w:r>
      <w:r>
        <w:rPr>
          <w:rFonts w:ascii="Times New Roman" w:hAnsi="Times New Roman" w:cs="Times New Roman"/>
          <w:i/>
          <w:iCs/>
          <w:sz w:val="19"/>
          <w:szCs w:val="19"/>
        </w:rPr>
        <w:t>A. terreus</w:t>
      </w:r>
      <w:r>
        <w:rPr>
          <w:rFonts w:ascii="Times New Roman" w:hAnsi="Times New Roman" w:cs="Times New Roman"/>
          <w:sz w:val="19"/>
          <w:szCs w:val="19"/>
        </w:rPr>
        <w:t xml:space="preserve"> MP15, a bioassay-guided technique was used. Starting with thin layer chromatography (TLC) which is easy to carry out, cheap and effective (Kustrin and Hettiarachchi, 2014), 11 spots with a broad range of polarities were obtained. The optimized solvent system used was dichloromethane: methanol at the ratio of 9:1. Nagaraja </w:t>
      </w:r>
      <w:r>
        <w:rPr>
          <w:rFonts w:ascii="Times New Roman" w:hAnsi="Times New Roman" w:cs="Times New Roman"/>
          <w:i/>
          <w:iCs/>
          <w:sz w:val="19"/>
          <w:szCs w:val="19"/>
        </w:rPr>
        <w:t>et al.</w:t>
      </w:r>
      <w:r>
        <w:rPr>
          <w:rFonts w:ascii="Times New Roman" w:hAnsi="Times New Roman" w:cs="Times New Roman"/>
          <w:sz w:val="19"/>
          <w:szCs w:val="19"/>
        </w:rPr>
        <w:t xml:space="preserve"> (2011) also used dichloromethane: ethyl acetate: methanol at ratio 8:1:1 as the solvent system and was able to separate the crude ethyl acetate extract of </w:t>
      </w:r>
      <w:r>
        <w:rPr>
          <w:rFonts w:ascii="Times New Roman" w:hAnsi="Times New Roman" w:cs="Times New Roman"/>
          <w:i/>
          <w:iCs/>
          <w:sz w:val="19"/>
          <w:szCs w:val="19"/>
        </w:rPr>
        <w:t>A. terreus</w:t>
      </w:r>
      <w:r>
        <w:rPr>
          <w:rFonts w:ascii="Times New Roman" w:hAnsi="Times New Roman" w:cs="Times New Roman"/>
          <w:sz w:val="19"/>
          <w:szCs w:val="19"/>
        </w:rPr>
        <w:t xml:space="preserve"> st. 1</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671" w:right="1160" w:bottom="216" w:left="1300" w:header="720" w:footer="720" w:gutter="0"/>
          <w:cols w:space="720" w:equalWidth="0">
            <w:col w:w="9780"/>
          </w:cols>
          <w:noEndnote/>
        </w:sectPr>
      </w:pPr>
      <w:r w:rsidRPr="00D32B5A">
        <w:rPr>
          <w:noProof/>
        </w:rPr>
        <w:pict>
          <v:line id="_x0000_s1056" style="position:absolute;z-index:-251627520" from="0,18.3pt" to="489pt,18.3pt" o:allowincell="f" strokecolor="#210002" strokeweight="3pt"/>
        </w:pict>
      </w:r>
      <w:r w:rsidRPr="00D32B5A">
        <w:rPr>
          <w:noProof/>
        </w:rPr>
        <w:pict>
          <v:line id="_x0000_s1057" style="position:absolute;z-index:-251626496" from="0,20.85pt" to="489pt,20.85pt" o:allowincell="f" strokecolor="#210002"/>
        </w:pic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58" w:lineRule="exact"/>
        <w:rPr>
          <w:rFonts w:ascii="Times New Roman" w:hAnsi="Times New Roman" w:cs="Times New Roman"/>
          <w:sz w:val="24"/>
          <w:szCs w:val="24"/>
        </w:rPr>
      </w:pPr>
    </w:p>
    <w:p w:rsidR="00D32B5A" w:rsidRDefault="00251F2C">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5C1367">
        <w:rPr>
          <w:rFonts w:ascii="Times New Roman" w:hAnsi="Times New Roman" w:cs="Times New Roman"/>
          <w:sz w:val="24"/>
          <w:szCs w:val="24"/>
        </w:rPr>
        <w:tab/>
      </w:r>
      <w:r w:rsidR="005C1367">
        <w:rPr>
          <w:rFonts w:ascii="Agency FB" w:hAnsi="Agency FB" w:cs="Agency FB"/>
          <w:color w:val="1D258F"/>
          <w:sz w:val="18"/>
          <w:szCs w:val="18"/>
        </w:rPr>
        <w:t>Page 269</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980"/>
        <w:gridCol w:w="1800"/>
      </w:tblGrid>
      <w:tr w:rsidR="00D32B5A">
        <w:trPr>
          <w:trHeight w:val="201"/>
        </w:trPr>
        <w:tc>
          <w:tcPr>
            <w:tcW w:w="798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rPr>
                <w:rFonts w:ascii="Times New Roman" w:hAnsi="Times New Roman" w:cs="Times New Roman"/>
                <w:sz w:val="24"/>
                <w:szCs w:val="24"/>
              </w:rPr>
            </w:pPr>
            <w:bookmarkStart w:id="8" w:name="page17"/>
            <w:bookmarkEnd w:id="8"/>
            <w:r>
              <w:rPr>
                <w:rFonts w:ascii="Agency FB" w:hAnsi="Agency FB" w:cs="Agency FB"/>
                <w:color w:val="1D258F"/>
                <w:sz w:val="17"/>
                <w:szCs w:val="17"/>
              </w:rPr>
              <w:lastRenderedPageBreak/>
              <w:t xml:space="preserve">Yin et al: Bioactive Compounds from </w:t>
            </w:r>
            <w:r>
              <w:rPr>
                <w:rFonts w:ascii="Agency FB" w:hAnsi="Agency FB" w:cs="Agency FB"/>
                <w:i/>
                <w:iCs/>
                <w:color w:val="1D258F"/>
                <w:sz w:val="17"/>
                <w:szCs w:val="17"/>
              </w:rPr>
              <w:t>Aspergillus terreus</w:t>
            </w:r>
            <w:r>
              <w:rPr>
                <w:rFonts w:ascii="Agency FB" w:hAnsi="Agency FB" w:cs="Agency FB"/>
                <w:color w:val="1D258F"/>
                <w:sz w:val="17"/>
                <w:szCs w:val="17"/>
              </w:rPr>
              <w:t xml:space="preserve"> MP15, an Endophytic Fungus Isolated from </w:t>
            </w:r>
            <w:r>
              <w:rPr>
                <w:rFonts w:ascii="Agency FB" w:hAnsi="Agency FB" w:cs="Agency FB"/>
                <w:i/>
                <w:iCs/>
                <w:color w:val="1D258F"/>
                <w:sz w:val="17"/>
                <w:szCs w:val="17"/>
              </w:rPr>
              <w:t>Swietenia Macrophylla</w:t>
            </w:r>
            <w:r>
              <w:rPr>
                <w:rFonts w:ascii="Agency FB" w:hAnsi="Agency FB" w:cs="Agency FB"/>
                <w:color w:val="1D258F"/>
                <w:sz w:val="17"/>
                <w:szCs w:val="17"/>
              </w:rPr>
              <w:t xml:space="preserve"> Leaf</w:t>
            </w:r>
          </w:p>
        </w:tc>
        <w:tc>
          <w:tcPr>
            <w:tcW w:w="180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(262-272)</w:t>
            </w:r>
          </w:p>
        </w:tc>
      </w:tr>
    </w:tbl>
    <w:p w:rsidR="00D32B5A" w:rsidRDefault="00D32B5A">
      <w:pPr>
        <w:widowControl w:val="0"/>
        <w:autoSpaceDE w:val="0"/>
        <w:autoSpaceDN w:val="0"/>
        <w:adjustRightInd w:val="0"/>
        <w:spacing w:after="0" w:line="144"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 xml:space="preserve">into six spots. Therefore, the usage of a proper solvent system enables the separation of </w:t>
      </w:r>
      <w:r>
        <w:rPr>
          <w:rFonts w:ascii="Times New Roman" w:hAnsi="Times New Roman" w:cs="Times New Roman"/>
          <w:i/>
          <w:iCs/>
          <w:sz w:val="19"/>
          <w:szCs w:val="19"/>
        </w:rPr>
        <w:t>A. terreus</w:t>
      </w:r>
      <w:r>
        <w:rPr>
          <w:rFonts w:ascii="Times New Roman" w:hAnsi="Times New Roman" w:cs="Times New Roman"/>
          <w:sz w:val="19"/>
          <w:szCs w:val="19"/>
        </w:rPr>
        <w:t xml:space="preserve"> MP15 crude ethyl acetate into spots with a wider range of polarity. Among the spots, only two were visible yellow spots, seven spots were viewed under exposure to 254 nm (short wavelength), and all the spots separated florescent under 366 nm (long wavelength). The fluorescence of the spots may due to the presence of phenolics compounds that can absorb ultraviolet light (Chandrakuntal </w:t>
      </w:r>
      <w:r>
        <w:rPr>
          <w:rFonts w:ascii="Times New Roman" w:hAnsi="Times New Roman" w:cs="Times New Roman"/>
          <w:i/>
          <w:iCs/>
          <w:sz w:val="19"/>
          <w:szCs w:val="19"/>
        </w:rPr>
        <w:t>et al</w:t>
      </w:r>
      <w:r>
        <w:rPr>
          <w:rFonts w:ascii="Times New Roman" w:hAnsi="Times New Roman" w:cs="Times New Roman"/>
          <w:sz w:val="19"/>
          <w:szCs w:val="19"/>
        </w:rPr>
        <w:t>., 2006). Following that, the spot that exhibited antimicrobial activity was detected with bioautography assay.</w:t>
      </w:r>
    </w:p>
    <w:p w:rsidR="00D32B5A" w:rsidRDefault="00D32B5A">
      <w:pPr>
        <w:widowControl w:val="0"/>
        <w:autoSpaceDE w:val="0"/>
        <w:autoSpaceDN w:val="0"/>
        <w:adjustRightInd w:val="0"/>
        <w:spacing w:after="0" w:line="22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Bioautography assay is simple, cheap, and it allows target-directed isolation of bioactive constituents for further examination, hence preventing isolation of inactive compounds (Suleimana </w:t>
      </w:r>
      <w:r>
        <w:rPr>
          <w:rFonts w:ascii="Times New Roman" w:hAnsi="Times New Roman" w:cs="Times New Roman"/>
          <w:i/>
          <w:iCs/>
          <w:sz w:val="19"/>
          <w:szCs w:val="19"/>
        </w:rPr>
        <w:t>et al</w:t>
      </w:r>
      <w:r>
        <w:rPr>
          <w:rFonts w:ascii="Times New Roman" w:hAnsi="Times New Roman" w:cs="Times New Roman"/>
          <w:sz w:val="19"/>
          <w:szCs w:val="19"/>
        </w:rPr>
        <w:t>., 2010). The yellow coloured visible spot was detected to exhibit antibacterial activity against all the tested Gram-positive bacteria (</w:t>
      </w:r>
      <w:r>
        <w:rPr>
          <w:rFonts w:ascii="Times New Roman" w:hAnsi="Times New Roman" w:cs="Times New Roman"/>
          <w:i/>
          <w:iCs/>
          <w:sz w:val="19"/>
          <w:szCs w:val="19"/>
        </w:rPr>
        <w:t>B. cereus</w:t>
      </w:r>
      <w:r>
        <w:rPr>
          <w:rFonts w:ascii="Times New Roman" w:hAnsi="Times New Roman" w:cs="Times New Roman"/>
          <w:sz w:val="19"/>
          <w:szCs w:val="19"/>
        </w:rPr>
        <w:t xml:space="preserve">, </w:t>
      </w:r>
      <w:r>
        <w:rPr>
          <w:rFonts w:ascii="Times New Roman" w:hAnsi="Times New Roman" w:cs="Times New Roman"/>
          <w:i/>
          <w:iCs/>
          <w:sz w:val="19"/>
          <w:szCs w:val="19"/>
        </w:rPr>
        <w:t>B.</w:t>
      </w:r>
      <w:r>
        <w:rPr>
          <w:rFonts w:ascii="Times New Roman" w:hAnsi="Times New Roman" w:cs="Times New Roman"/>
          <w:sz w:val="19"/>
          <w:szCs w:val="19"/>
        </w:rPr>
        <w:t xml:space="preserve"> </w:t>
      </w:r>
      <w:r>
        <w:rPr>
          <w:rFonts w:ascii="Times New Roman" w:hAnsi="Times New Roman" w:cs="Times New Roman"/>
          <w:i/>
          <w:iCs/>
          <w:sz w:val="19"/>
          <w:szCs w:val="19"/>
        </w:rPr>
        <w:t>subtilis</w:t>
      </w:r>
      <w:r>
        <w:rPr>
          <w:rFonts w:ascii="Times New Roman" w:hAnsi="Times New Roman" w:cs="Times New Roman"/>
          <w:sz w:val="19"/>
          <w:szCs w:val="19"/>
        </w:rPr>
        <w:t>,</w:t>
      </w:r>
      <w:r>
        <w:rPr>
          <w:rFonts w:ascii="Times New Roman" w:hAnsi="Times New Roman" w:cs="Times New Roman"/>
          <w:i/>
          <w:iCs/>
          <w:sz w:val="19"/>
          <w:szCs w:val="19"/>
        </w:rPr>
        <w:t xml:space="preserve"> B. spizizenii </w:t>
      </w:r>
      <w:r>
        <w:rPr>
          <w:rFonts w:ascii="Times New Roman" w:hAnsi="Times New Roman" w:cs="Times New Roman"/>
          <w:sz w:val="19"/>
          <w:szCs w:val="19"/>
        </w:rPr>
        <w:t>and</w:t>
      </w:r>
      <w:r>
        <w:rPr>
          <w:rFonts w:ascii="Times New Roman" w:hAnsi="Times New Roman" w:cs="Times New Roman"/>
          <w:i/>
          <w:iCs/>
          <w:sz w:val="19"/>
          <w:szCs w:val="19"/>
        </w:rPr>
        <w:t xml:space="preserve"> S. aureus</w:t>
      </w:r>
      <w:r>
        <w:rPr>
          <w:rFonts w:ascii="Times New Roman" w:hAnsi="Times New Roman" w:cs="Times New Roman"/>
          <w:sz w:val="19"/>
          <w:szCs w:val="19"/>
        </w:rPr>
        <w:t>). The yellow coloured bioactive fraction was then targeted and collected in column</w:t>
      </w:r>
      <w:r>
        <w:rPr>
          <w:rFonts w:ascii="Times New Roman" w:hAnsi="Times New Roman" w:cs="Times New Roman"/>
          <w:i/>
          <w:iCs/>
          <w:sz w:val="19"/>
          <w:szCs w:val="19"/>
        </w:rPr>
        <w:t xml:space="preserve"> </w:t>
      </w:r>
      <w:r>
        <w:rPr>
          <w:rFonts w:ascii="Times New Roman" w:hAnsi="Times New Roman" w:cs="Times New Roman"/>
          <w:sz w:val="19"/>
          <w:szCs w:val="19"/>
        </w:rPr>
        <w:t>chromatography for further examinations. Four sub-fractions (1a, 2a, 3a and 4a) were collected and among the spots, yellow coloured spot 2a with the R</w:t>
      </w:r>
      <w:r>
        <w:rPr>
          <w:rFonts w:ascii="Times New Roman" w:hAnsi="Times New Roman" w:cs="Times New Roman"/>
          <w:i/>
          <w:iCs/>
          <w:sz w:val="19"/>
          <w:szCs w:val="19"/>
        </w:rPr>
        <w:t>f</w:t>
      </w:r>
      <w:r>
        <w:rPr>
          <w:rFonts w:ascii="Times New Roman" w:hAnsi="Times New Roman" w:cs="Times New Roman"/>
          <w:sz w:val="19"/>
          <w:szCs w:val="19"/>
        </w:rPr>
        <w:t xml:space="preserve"> value 0.690 possessed the bioactive spot in bioautography assay.</w:t>
      </w:r>
    </w:p>
    <w:p w:rsidR="00D32B5A" w:rsidRDefault="00D32B5A">
      <w:pPr>
        <w:widowControl w:val="0"/>
        <w:autoSpaceDE w:val="0"/>
        <w:autoSpaceDN w:val="0"/>
        <w:adjustRightInd w:val="0"/>
        <w:spacing w:after="0" w:line="3"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The MIC values of the sub-fraction 2a for </w:t>
      </w:r>
      <w:r>
        <w:rPr>
          <w:rFonts w:ascii="Times New Roman" w:hAnsi="Times New Roman" w:cs="Times New Roman"/>
          <w:i/>
          <w:iCs/>
          <w:sz w:val="19"/>
          <w:szCs w:val="19"/>
        </w:rPr>
        <w:t>S. aureus</w:t>
      </w:r>
      <w:r>
        <w:rPr>
          <w:rFonts w:ascii="Times New Roman" w:hAnsi="Times New Roman" w:cs="Times New Roman"/>
          <w:sz w:val="19"/>
          <w:szCs w:val="19"/>
        </w:rPr>
        <w:t xml:space="preserve"> and </w:t>
      </w:r>
      <w:r>
        <w:rPr>
          <w:rFonts w:ascii="Times New Roman" w:hAnsi="Times New Roman" w:cs="Times New Roman"/>
          <w:i/>
          <w:iCs/>
          <w:sz w:val="19"/>
          <w:szCs w:val="19"/>
        </w:rPr>
        <w:t>B. spizizenii</w:t>
      </w:r>
      <w:r>
        <w:rPr>
          <w:rFonts w:ascii="Times New Roman" w:hAnsi="Times New Roman" w:cs="Times New Roman"/>
          <w:sz w:val="19"/>
          <w:szCs w:val="19"/>
        </w:rPr>
        <w:t xml:space="preserve"> were 500 µg/mL while for </w:t>
      </w:r>
      <w:r>
        <w:rPr>
          <w:rFonts w:ascii="Times New Roman" w:hAnsi="Times New Roman" w:cs="Times New Roman"/>
          <w:i/>
          <w:iCs/>
          <w:sz w:val="19"/>
          <w:szCs w:val="19"/>
        </w:rPr>
        <w:t>B. subtilis</w:t>
      </w:r>
      <w:r>
        <w:rPr>
          <w:rFonts w:ascii="Times New Roman" w:hAnsi="Times New Roman" w:cs="Times New Roman"/>
          <w:sz w:val="19"/>
          <w:szCs w:val="19"/>
        </w:rPr>
        <w:t xml:space="preserve"> and </w:t>
      </w:r>
      <w:r>
        <w:rPr>
          <w:rFonts w:ascii="Times New Roman" w:hAnsi="Times New Roman" w:cs="Times New Roman"/>
          <w:i/>
          <w:iCs/>
          <w:sz w:val="19"/>
          <w:szCs w:val="19"/>
        </w:rPr>
        <w:t>B. cereus</w:t>
      </w:r>
      <w:r>
        <w:rPr>
          <w:rFonts w:ascii="Times New Roman" w:hAnsi="Times New Roman" w:cs="Times New Roman"/>
          <w:sz w:val="19"/>
          <w:szCs w:val="19"/>
        </w:rPr>
        <w:t xml:space="preserve"> were 250 µg/mL. According to Kuete (2010), the cut-off value for MIC is as follows: significant (MIC </w:t>
      </w:r>
      <w:r>
        <w:rPr>
          <w:rFonts w:ascii="Arial" w:hAnsi="Arial" w:cs="Arial"/>
          <w:sz w:val="19"/>
          <w:szCs w:val="19"/>
        </w:rPr>
        <w:t>≤</w:t>
      </w:r>
      <w:r>
        <w:rPr>
          <w:rFonts w:ascii="Times New Roman" w:hAnsi="Times New Roman" w:cs="Times New Roman"/>
          <w:sz w:val="19"/>
          <w:szCs w:val="19"/>
        </w:rPr>
        <w:t xml:space="preserve"> 100 µg/mL), moderate (100 </w:t>
      </w:r>
      <w:r>
        <w:rPr>
          <w:rFonts w:ascii="Arial" w:hAnsi="Arial" w:cs="Arial"/>
          <w:sz w:val="19"/>
          <w:szCs w:val="19"/>
        </w:rPr>
        <w:t>≤</w:t>
      </w:r>
      <w:r>
        <w:rPr>
          <w:rFonts w:ascii="Times New Roman" w:hAnsi="Times New Roman" w:cs="Times New Roman"/>
          <w:sz w:val="19"/>
          <w:szCs w:val="19"/>
        </w:rPr>
        <w:t xml:space="preserve"> MIC </w:t>
      </w:r>
      <w:r>
        <w:rPr>
          <w:rFonts w:ascii="Arial" w:hAnsi="Arial" w:cs="Arial"/>
          <w:sz w:val="19"/>
          <w:szCs w:val="19"/>
        </w:rPr>
        <w:t>≤</w:t>
      </w:r>
      <w:r>
        <w:rPr>
          <w:rFonts w:ascii="Times New Roman" w:hAnsi="Times New Roman" w:cs="Times New Roman"/>
          <w:sz w:val="19"/>
          <w:szCs w:val="19"/>
        </w:rPr>
        <w:t xml:space="preserve"> 625 µg/mL) or weak (MIC &gt; 625 µg/mL). Therefore, the MIC values for the yellow fraction against the test microorganisms were in a moderate range of potency. Furthermore, the ratio of MBC to MIC for all the four test bacteria were less than 4, and the results suggested that the yellow fraction was bactericidal against the bacteria. Pankey and Sabath (2004) stated that if the ratio was more than 4, the extract was noted as bacteriostatic but if the extract was less than 4, it was bactericidal. In addition to that, the yellow fraction can be a promising candidate for food preservative and also possible as a yellow food colorant.</w:t>
      </w:r>
    </w:p>
    <w:p w:rsidR="00D32B5A" w:rsidRDefault="00D32B5A">
      <w:pPr>
        <w:widowControl w:val="0"/>
        <w:autoSpaceDE w:val="0"/>
        <w:autoSpaceDN w:val="0"/>
        <w:adjustRightInd w:val="0"/>
        <w:spacing w:after="0" w:line="3"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 xml:space="preserve">In an attempt to identify the possible bioactive compound(s) of </w:t>
      </w:r>
      <w:r>
        <w:rPr>
          <w:rFonts w:ascii="Times New Roman" w:hAnsi="Times New Roman" w:cs="Times New Roman"/>
          <w:i/>
          <w:iCs/>
          <w:sz w:val="19"/>
          <w:szCs w:val="19"/>
        </w:rPr>
        <w:t>A. terreus</w:t>
      </w:r>
      <w:r>
        <w:rPr>
          <w:rFonts w:ascii="Times New Roman" w:hAnsi="Times New Roman" w:cs="Times New Roman"/>
          <w:sz w:val="19"/>
          <w:szCs w:val="19"/>
        </w:rPr>
        <w:t xml:space="preserve"> MP15 extract that possessed antibacterial activity, GC-MS was applied. The number of peaks, the retention time, area and matching factor of the compounds present were compared with those of in the NIST database. Two compounds showed a matching factor of more than 80 %. Among the possible compounds identified, eight major groups of compounds detected were the amine, aromatic ketones, carboxylic acid ester, coumarin derivatives, dicarboxylic acid, heterocyclic compounds, hydrazide derivatives and imines. Furthermore, several compounds were reported in literature to exhibit antibacterial, antioxidants and other biological activities. Hence, they may be contributing to the antibacterial and antioxidant activities of </w:t>
      </w:r>
      <w:r>
        <w:rPr>
          <w:rFonts w:ascii="Times New Roman" w:hAnsi="Times New Roman" w:cs="Times New Roman"/>
          <w:i/>
          <w:iCs/>
          <w:sz w:val="19"/>
          <w:szCs w:val="19"/>
        </w:rPr>
        <w:t>A. terreus</w:t>
      </w:r>
      <w:r>
        <w:rPr>
          <w:rFonts w:ascii="Times New Roman" w:hAnsi="Times New Roman" w:cs="Times New Roman"/>
          <w:sz w:val="19"/>
          <w:szCs w:val="19"/>
        </w:rPr>
        <w:t xml:space="preserve"> MP15 bioactive fraction. In addition to that, 2,5-dihydroxypropiophenone with matching factor 64% was reported in Prasanna </w:t>
      </w:r>
      <w:r>
        <w:rPr>
          <w:rFonts w:ascii="Times New Roman" w:hAnsi="Times New Roman" w:cs="Times New Roman"/>
          <w:i/>
          <w:iCs/>
          <w:sz w:val="19"/>
          <w:szCs w:val="19"/>
        </w:rPr>
        <w:t>et al.</w:t>
      </w:r>
      <w:r>
        <w:rPr>
          <w:rFonts w:ascii="Times New Roman" w:hAnsi="Times New Roman" w:cs="Times New Roman"/>
          <w:sz w:val="19"/>
          <w:szCs w:val="19"/>
        </w:rPr>
        <w:t xml:space="preserve"> (2012) as a phenolic compound that exhibit antibacterial, antioxidant, anticancer and antiviral activities. Besides that, another compound, 4-(2,6,6-trimethyl-1-cyclohexen-1-yl)-3-buten-2-one was also reported in Petrus </w:t>
      </w:r>
      <w:r>
        <w:rPr>
          <w:rFonts w:ascii="Times New Roman" w:hAnsi="Times New Roman" w:cs="Times New Roman"/>
          <w:i/>
          <w:iCs/>
          <w:sz w:val="19"/>
          <w:szCs w:val="19"/>
        </w:rPr>
        <w:t>et al.</w:t>
      </w:r>
      <w:r>
        <w:rPr>
          <w:rFonts w:ascii="Times New Roman" w:hAnsi="Times New Roman" w:cs="Times New Roman"/>
          <w:sz w:val="19"/>
          <w:szCs w:val="19"/>
        </w:rPr>
        <w:t xml:space="preserve"> (2014) to contribute to the antioxidant activity. Furthermore, compound di-n-octyl phthalate identified with matching factor 80 % was reported as one of the major compounds that exhibit antibacterial and antioxidant activities in a study done by Vimalavady and Kadavul (2013). In another study done by Tambekar </w:t>
      </w:r>
      <w:r>
        <w:rPr>
          <w:rFonts w:ascii="Times New Roman" w:hAnsi="Times New Roman" w:cs="Times New Roman"/>
          <w:i/>
          <w:iCs/>
          <w:sz w:val="19"/>
          <w:szCs w:val="19"/>
        </w:rPr>
        <w:t>et al.</w:t>
      </w:r>
      <w:r>
        <w:rPr>
          <w:rFonts w:ascii="Times New Roman" w:hAnsi="Times New Roman" w:cs="Times New Roman"/>
          <w:sz w:val="19"/>
          <w:szCs w:val="19"/>
        </w:rPr>
        <w:t xml:space="preserve"> (2014), decanedioic acid-bis(2-ethylhexyl) ester identified was reported to exhibit strong antibacterial activity against test microorganisms. Therefore, those compounds may be the potential producers of antibacterial and antioxidant activities of the bioactive fraction of </w:t>
      </w:r>
      <w:r>
        <w:rPr>
          <w:rFonts w:ascii="Times New Roman" w:hAnsi="Times New Roman" w:cs="Times New Roman"/>
          <w:i/>
          <w:iCs/>
          <w:sz w:val="19"/>
          <w:szCs w:val="19"/>
        </w:rPr>
        <w:t>A. terreus</w:t>
      </w:r>
      <w:r>
        <w:rPr>
          <w:rFonts w:ascii="Times New Roman" w:hAnsi="Times New Roman" w:cs="Times New Roman"/>
          <w:sz w:val="19"/>
          <w:szCs w:val="19"/>
        </w:rPr>
        <w:t xml:space="preserve"> MP15.</w:t>
      </w:r>
    </w:p>
    <w:p w:rsidR="00D32B5A" w:rsidRDefault="00D32B5A">
      <w:pPr>
        <w:widowControl w:val="0"/>
        <w:autoSpaceDE w:val="0"/>
        <w:autoSpaceDN w:val="0"/>
        <w:adjustRightInd w:val="0"/>
        <w:spacing w:after="0" w:line="235"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 xml:space="preserve">Moreover, based on the GC-MS chromatogram, the major compound of the yellow bioactive fraction was at the peak 10 with an area of 51.12 % and retention time 13.05 min. It was identified as di-n-octyl phthalate with matching factor 80 %. Based on TRC database, it is a pale yellow solid and utilised as addictives and plasticizers. Furthermore, they are also used in aromatics, pharmaceutical and as intermediates (Petersen and Jensen, 2010). In addition to that, it was reported to exert a wide range of biological activities such as antimicrobial, antifungal and antioxidant in a study done by Vimalavady and Kadavul (2013). Besides that, in a study done by Grover and Patni (2003), it was reported to exhibit antibacterial and antifouling activities. Furthermore, in another study done by Ashok and Jayaprakash (2012), it is the major compound that may responsible for the antimicrobial activity of the stem of </w:t>
      </w:r>
      <w:r>
        <w:rPr>
          <w:rFonts w:ascii="Times New Roman" w:hAnsi="Times New Roman" w:cs="Times New Roman"/>
          <w:i/>
          <w:iCs/>
          <w:sz w:val="19"/>
          <w:szCs w:val="19"/>
        </w:rPr>
        <w:t>Santalum album</w:t>
      </w:r>
      <w:r>
        <w:rPr>
          <w:rFonts w:ascii="Times New Roman" w:hAnsi="Times New Roman" w:cs="Times New Roman"/>
          <w:sz w:val="19"/>
          <w:szCs w:val="19"/>
        </w:rPr>
        <w:t>. Thus, di-n-octyl phthalate was identified as the major compound in the ethyl acetate extract of</w:t>
      </w:r>
      <w:r>
        <w:rPr>
          <w:rFonts w:ascii="Times New Roman" w:hAnsi="Times New Roman" w:cs="Times New Roman"/>
          <w:i/>
          <w:iCs/>
          <w:sz w:val="19"/>
          <w:szCs w:val="19"/>
        </w:rPr>
        <w:t xml:space="preserve"> A. terreus </w:t>
      </w:r>
      <w:r>
        <w:rPr>
          <w:rFonts w:ascii="Times New Roman" w:hAnsi="Times New Roman" w:cs="Times New Roman"/>
          <w:sz w:val="19"/>
          <w:szCs w:val="19"/>
        </w:rPr>
        <w:t>MP15 and it may be the most potential compound that contributes to the antibacterial activities of the</w:t>
      </w:r>
      <w:r>
        <w:rPr>
          <w:rFonts w:ascii="Times New Roman" w:hAnsi="Times New Roman" w:cs="Times New Roman"/>
          <w:i/>
          <w:iCs/>
          <w:sz w:val="19"/>
          <w:szCs w:val="19"/>
        </w:rPr>
        <w:t xml:space="preserve"> </w:t>
      </w:r>
      <w:r>
        <w:rPr>
          <w:rFonts w:ascii="Times New Roman" w:hAnsi="Times New Roman" w:cs="Times New Roman"/>
          <w:sz w:val="19"/>
          <w:szCs w:val="19"/>
        </w:rPr>
        <w:t>extract.</w:t>
      </w:r>
    </w:p>
    <w:p w:rsidR="00D32B5A" w:rsidRDefault="00D32B5A">
      <w:pPr>
        <w:widowControl w:val="0"/>
        <w:autoSpaceDE w:val="0"/>
        <w:autoSpaceDN w:val="0"/>
        <w:adjustRightInd w:val="0"/>
        <w:spacing w:after="0" w:line="236"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Report from this study supports the growing evidence that bioactive compounds produced by endophytic fungi may not only be involved in the host-endophyte relationship, but may also ultimately have applicability in other industries. Accordingly, because of their role in conferring plants the ability to adapt to stress conditions, and also proven or perceived sources of secondary metabolites with pharmaceutical importance, the study of fungal endophytes is expected to become an important component of fungal biology. Endophytic fungi can be exploited for the bioactive compound since many workers have demonstrated that the endophytes isolated from medicinal plants are excellent producers of strong fungicidal, bactericidal and cytotoxic metabolites (Wang </w:t>
      </w:r>
      <w:r>
        <w:rPr>
          <w:rFonts w:ascii="Times New Roman" w:hAnsi="Times New Roman" w:cs="Times New Roman"/>
          <w:i/>
          <w:iCs/>
          <w:sz w:val="19"/>
          <w:szCs w:val="19"/>
        </w:rPr>
        <w:t>et al</w:t>
      </w:r>
      <w:r>
        <w:rPr>
          <w:rFonts w:ascii="Times New Roman" w:hAnsi="Times New Roman" w:cs="Times New Roman"/>
          <w:sz w:val="19"/>
          <w:szCs w:val="19"/>
        </w:rPr>
        <w:t>., 2007). Endophytes are present in almost all plant species and have been recognized as a potential source of novel medicinal compounds. From this work, we can conclude that the endophytic fungi have a wide variety of bioactive compounds.</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704" w:right="1300" w:bottom="214" w:left="1160" w:header="720" w:footer="720" w:gutter="0"/>
          <w:cols w:space="720" w:equalWidth="0">
            <w:col w:w="9780"/>
          </w:cols>
          <w:noEndnote/>
        </w:sectPr>
      </w:pPr>
      <w:r w:rsidRPr="00D32B5A">
        <w:rPr>
          <w:noProof/>
        </w:rPr>
        <w:pict>
          <v:line id="_x0000_s1058" style="position:absolute;z-index:-251625472" from="0,38.6pt" to="489pt,38.6pt" o:allowincell="f" strokecolor="#210002" strokeweight="3pt"/>
        </w:pict>
      </w:r>
      <w:r w:rsidRPr="00D32B5A">
        <w:rPr>
          <w:noProof/>
        </w:rPr>
        <w:pict>
          <v:line id="_x0000_s1059" style="position:absolute;z-index:-251624448" from="0,41.15pt" to="489pt,41.15pt" o:allowincell="f" strokecolor="#210002"/>
        </w:pic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65" w:lineRule="exact"/>
        <w:rPr>
          <w:rFonts w:ascii="Times New Roman" w:hAnsi="Times New Roman" w:cs="Times New Roman"/>
          <w:sz w:val="24"/>
          <w:szCs w:val="24"/>
        </w:rPr>
      </w:pPr>
    </w:p>
    <w:p w:rsidR="00D32B5A" w:rsidRDefault="005C136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270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704" w:right="1300" w:bottom="214" w:left="1160" w:header="720" w:footer="720" w:gutter="0"/>
          <w:cols w:space="720" w:equalWidth="0">
            <w:col w:w="9780"/>
          </w:cols>
          <w:noEndnote/>
        </w:sectPr>
      </w:pPr>
    </w:p>
    <w:p w:rsidR="00D32B5A" w:rsidRDefault="005C1367">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9" w:name="page19"/>
      <w:bookmarkEnd w:id="9"/>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251F2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D32B5A" w:rsidRDefault="00D32B5A">
      <w:pPr>
        <w:widowControl w:val="0"/>
        <w:autoSpaceDE w:val="0"/>
        <w:autoSpaceDN w:val="0"/>
        <w:adjustRightInd w:val="0"/>
        <w:spacing w:after="0" w:line="121" w:lineRule="exact"/>
        <w:rPr>
          <w:rFonts w:ascii="Times New Roman" w:hAnsi="Times New Roman" w:cs="Times New Roman"/>
          <w:sz w:val="24"/>
          <w:szCs w:val="24"/>
        </w:rPr>
      </w:pPr>
      <w:r w:rsidRPr="00D32B5A">
        <w:rPr>
          <w:noProof/>
        </w:rPr>
        <w:pict>
          <v:line id="_x0000_s1060" style="position:absolute;z-index:-251623424" from="0,-.1pt" to="489pt,-.1pt" o:allowincell="f" strokecolor="#1d258f" strokeweight=".5pt"/>
        </w:pict>
      </w: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w:t>
      </w:r>
    </w:p>
    <w:p w:rsidR="00D32B5A" w:rsidRDefault="00D32B5A">
      <w:pPr>
        <w:widowControl w:val="0"/>
        <w:autoSpaceDE w:val="0"/>
        <w:autoSpaceDN w:val="0"/>
        <w:adjustRightInd w:val="0"/>
        <w:spacing w:after="0" w:line="10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 xml:space="preserve">The potential pharmacological bioactive compounds from the endophytic fungus </w:t>
      </w:r>
      <w:r>
        <w:rPr>
          <w:rFonts w:ascii="Times New Roman" w:hAnsi="Times New Roman" w:cs="Times New Roman"/>
          <w:i/>
          <w:iCs/>
          <w:sz w:val="19"/>
          <w:szCs w:val="19"/>
        </w:rPr>
        <w:t>A. terreus</w:t>
      </w:r>
      <w:r>
        <w:rPr>
          <w:rFonts w:ascii="Times New Roman" w:hAnsi="Times New Roman" w:cs="Times New Roman"/>
          <w:sz w:val="19"/>
          <w:szCs w:val="19"/>
        </w:rPr>
        <w:t xml:space="preserve"> MP15 extract exhibited promising antibacterial activity against several foodborne microorganisms. The yellow bioactive fraction procured showed that the di-n-octyl phthalate was the major compound with 80 % and together with other several compounds may contribute to the antibacterial activity of the fraction.</w:t>
      </w:r>
    </w:p>
    <w:p w:rsidR="00D32B5A" w:rsidRDefault="00D32B5A">
      <w:pPr>
        <w:widowControl w:val="0"/>
        <w:autoSpaceDE w:val="0"/>
        <w:autoSpaceDN w:val="0"/>
        <w:adjustRightInd w:val="0"/>
        <w:spacing w:after="0" w:line="223"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D32B5A" w:rsidRDefault="00D32B5A">
      <w:pPr>
        <w:widowControl w:val="0"/>
        <w:autoSpaceDE w:val="0"/>
        <w:autoSpaceDN w:val="0"/>
        <w:adjustRightInd w:val="0"/>
        <w:spacing w:after="0" w:line="143"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Agunos, A, Leger, D, Avery, BP, Parmley, EJ, Deckert, A, Carson, CA and Dutil, L. (2013). Ciprofloxacin-resistant </w:t>
      </w:r>
      <w:r>
        <w:rPr>
          <w:rFonts w:ascii="Times New Roman" w:hAnsi="Times New Roman" w:cs="Times New Roman"/>
          <w:i/>
          <w:iCs/>
          <w:sz w:val="17"/>
          <w:szCs w:val="17"/>
        </w:rPr>
        <w:t>Campylobacter</w:t>
      </w:r>
      <w:r>
        <w:rPr>
          <w:rFonts w:ascii="Times New Roman" w:hAnsi="Times New Roman" w:cs="Times New Roman"/>
          <w:sz w:val="17"/>
          <w:szCs w:val="17"/>
        </w:rPr>
        <w:t xml:space="preserve"> spp. In retail chicken, West Canada. </w:t>
      </w:r>
      <w:r>
        <w:rPr>
          <w:rFonts w:ascii="Times New Roman" w:hAnsi="Times New Roman" w:cs="Times New Roman"/>
          <w:i/>
          <w:iCs/>
          <w:sz w:val="17"/>
          <w:szCs w:val="17"/>
        </w:rPr>
        <w:t>Emergence of Infectious Diseases</w:t>
      </w:r>
      <w:r>
        <w:rPr>
          <w:rFonts w:ascii="Times New Roman" w:hAnsi="Times New Roman" w:cs="Times New Roman"/>
          <w:sz w:val="17"/>
          <w:szCs w:val="17"/>
        </w:rPr>
        <w:t xml:space="preserve">, </w:t>
      </w:r>
      <w:r>
        <w:rPr>
          <w:rFonts w:ascii="Times New Roman" w:hAnsi="Times New Roman" w:cs="Times New Roman"/>
          <w:i/>
          <w:iCs/>
          <w:sz w:val="17"/>
          <w:szCs w:val="17"/>
        </w:rPr>
        <w:t>19(7)</w:t>
      </w:r>
      <w:r>
        <w:rPr>
          <w:rFonts w:ascii="Times New Roman" w:hAnsi="Times New Roman" w:cs="Times New Roman"/>
          <w:sz w:val="17"/>
          <w:szCs w:val="17"/>
        </w:rPr>
        <w:t>, 1121-1124.</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Ahmad, MME, Nagib, AE, and Hesham, AE. (2013). A review on the phytopharmacological effect of </w:t>
      </w:r>
      <w:r>
        <w:rPr>
          <w:rFonts w:ascii="Times New Roman" w:hAnsi="Times New Roman" w:cs="Times New Roman"/>
          <w:i/>
          <w:iCs/>
          <w:sz w:val="17"/>
          <w:szCs w:val="17"/>
        </w:rPr>
        <w:t>Swietenia macrophylla</w:t>
      </w:r>
      <w:r>
        <w:rPr>
          <w:rFonts w:ascii="Times New Roman" w:hAnsi="Times New Roman" w:cs="Times New Roman"/>
          <w:sz w:val="17"/>
          <w:szCs w:val="17"/>
        </w:rPr>
        <w:t>.</w:t>
      </w:r>
    </w:p>
    <w:p w:rsidR="00D32B5A" w:rsidRDefault="00D32B5A">
      <w:pPr>
        <w:widowControl w:val="0"/>
        <w:autoSpaceDE w:val="0"/>
        <w:autoSpaceDN w:val="0"/>
        <w:adjustRightInd w:val="0"/>
        <w:spacing w:after="0" w:line="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 xml:space="preserve">International Journal of Pharmacy and Pharmaceutical Sciences, </w:t>
      </w:r>
      <w:r>
        <w:rPr>
          <w:rFonts w:ascii="Times New Roman" w:hAnsi="Times New Roman" w:cs="Times New Roman"/>
          <w:sz w:val="17"/>
          <w:szCs w:val="17"/>
        </w:rPr>
        <w:t>5(3), 47-53.</w:t>
      </w:r>
    </w:p>
    <w:p w:rsidR="00D32B5A" w:rsidRDefault="00D32B5A">
      <w:pPr>
        <w:widowControl w:val="0"/>
        <w:autoSpaceDE w:val="0"/>
        <w:autoSpaceDN w:val="0"/>
        <w:adjustRightInd w:val="0"/>
        <w:spacing w:after="0" w:line="6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Ashok, K, and Jayaprakash, P. (2012) Screening of active phytocompounds by GCMS study and antimicrobial activity in the stem of</w:t>
      </w:r>
    </w:p>
    <w:p w:rsidR="00D32B5A" w:rsidRDefault="00D32B5A">
      <w:pPr>
        <w:widowControl w:val="0"/>
        <w:autoSpaceDE w:val="0"/>
        <w:autoSpaceDN w:val="0"/>
        <w:adjustRightInd w:val="0"/>
        <w:spacing w:after="0" w:line="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Santalum album</w:t>
      </w:r>
      <w:r>
        <w:rPr>
          <w:rFonts w:ascii="Times New Roman" w:hAnsi="Times New Roman" w:cs="Times New Roman"/>
          <w:sz w:val="17"/>
          <w:szCs w:val="17"/>
        </w:rPr>
        <w:t>.</w:t>
      </w:r>
      <w:r>
        <w:rPr>
          <w:rFonts w:ascii="Times New Roman" w:hAnsi="Times New Roman" w:cs="Times New Roman"/>
          <w:i/>
          <w:iCs/>
          <w:sz w:val="17"/>
          <w:szCs w:val="17"/>
        </w:rPr>
        <w:t xml:space="preserve"> International Journal of Current Pharmaceutical Research</w:t>
      </w:r>
      <w:r>
        <w:rPr>
          <w:rFonts w:ascii="Times New Roman" w:hAnsi="Times New Roman" w:cs="Times New Roman"/>
          <w:sz w:val="17"/>
          <w:szCs w:val="17"/>
        </w:rPr>
        <w:t>,</w:t>
      </w:r>
      <w:r>
        <w:rPr>
          <w:rFonts w:ascii="Times New Roman" w:hAnsi="Times New Roman" w:cs="Times New Roman"/>
          <w:i/>
          <w:iCs/>
          <w:sz w:val="17"/>
          <w:szCs w:val="17"/>
        </w:rPr>
        <w:t xml:space="preserve"> 4(3)</w:t>
      </w:r>
      <w:r>
        <w:rPr>
          <w:rFonts w:ascii="Times New Roman" w:hAnsi="Times New Roman" w:cs="Times New Roman"/>
          <w:sz w:val="17"/>
          <w:szCs w:val="17"/>
        </w:rPr>
        <w:t>, 43-44.</w:t>
      </w:r>
    </w:p>
    <w:p w:rsidR="00D32B5A" w:rsidRDefault="00D32B5A">
      <w:pPr>
        <w:widowControl w:val="0"/>
        <w:autoSpaceDE w:val="0"/>
        <w:autoSpaceDN w:val="0"/>
        <w:adjustRightInd w:val="0"/>
        <w:spacing w:after="0" w:line="6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Atalla, M, Zeinab, HK, Eman, RH, Amani, AY, and Abeer, AA. (2008). Production of some biologically active secondary metabolites from marine-derived fungus, </w:t>
      </w:r>
      <w:r>
        <w:rPr>
          <w:rFonts w:ascii="Times New Roman" w:hAnsi="Times New Roman" w:cs="Times New Roman"/>
          <w:i/>
          <w:iCs/>
          <w:sz w:val="17"/>
          <w:szCs w:val="17"/>
        </w:rPr>
        <w:t>Varicosporina ramulosa</w:t>
      </w:r>
      <w:r>
        <w:rPr>
          <w:rFonts w:ascii="Times New Roman" w:hAnsi="Times New Roman" w:cs="Times New Roman"/>
          <w:sz w:val="17"/>
          <w:szCs w:val="17"/>
        </w:rPr>
        <w:t xml:space="preserve">. </w:t>
      </w:r>
      <w:r>
        <w:rPr>
          <w:rFonts w:ascii="Times New Roman" w:hAnsi="Times New Roman" w:cs="Times New Roman"/>
          <w:i/>
          <w:iCs/>
          <w:sz w:val="17"/>
          <w:szCs w:val="17"/>
        </w:rPr>
        <w:t>Malaysia Journal of Microbiology</w:t>
      </w:r>
      <w:r>
        <w:rPr>
          <w:rFonts w:ascii="Times New Roman" w:hAnsi="Times New Roman" w:cs="Times New Roman"/>
          <w:sz w:val="17"/>
          <w:szCs w:val="17"/>
        </w:rPr>
        <w:t xml:space="preserve">, </w:t>
      </w:r>
      <w:r>
        <w:rPr>
          <w:rFonts w:ascii="Times New Roman" w:hAnsi="Times New Roman" w:cs="Times New Roman"/>
          <w:i/>
          <w:iCs/>
          <w:sz w:val="17"/>
          <w:szCs w:val="17"/>
        </w:rPr>
        <w:t>4(1)</w:t>
      </w:r>
      <w:r>
        <w:rPr>
          <w:rFonts w:ascii="Times New Roman" w:hAnsi="Times New Roman" w:cs="Times New Roman"/>
          <w:sz w:val="17"/>
          <w:szCs w:val="17"/>
        </w:rPr>
        <w:t>, 14-24</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Chandrakuntal, K, Thomas, NM, Kumar, PG, Lalorya, M and Laloray, MM. (2006) Fluorescence resonance energy transfer between polyphenolic compounds and riboflavin indicates a possible accessory photoreceptor function for some polyphenolic compounds. </w:t>
      </w:r>
      <w:r>
        <w:rPr>
          <w:rFonts w:ascii="Times New Roman" w:hAnsi="Times New Roman" w:cs="Times New Roman"/>
          <w:i/>
          <w:iCs/>
          <w:sz w:val="17"/>
          <w:szCs w:val="17"/>
        </w:rPr>
        <w:t>Photochemistry and Photobiology</w:t>
      </w:r>
      <w:r>
        <w:rPr>
          <w:rFonts w:ascii="Times New Roman" w:hAnsi="Times New Roman" w:cs="Times New Roman"/>
          <w:sz w:val="17"/>
          <w:szCs w:val="17"/>
        </w:rPr>
        <w:t xml:space="preserve">, </w:t>
      </w:r>
      <w:r>
        <w:rPr>
          <w:rFonts w:ascii="Times New Roman" w:hAnsi="Times New Roman" w:cs="Times New Roman"/>
          <w:i/>
          <w:iCs/>
          <w:sz w:val="17"/>
          <w:szCs w:val="17"/>
        </w:rPr>
        <w:t>82(5)</w:t>
      </w:r>
      <w:r>
        <w:rPr>
          <w:rFonts w:ascii="Times New Roman" w:hAnsi="Times New Roman" w:cs="Times New Roman"/>
          <w:sz w:val="17"/>
          <w:szCs w:val="17"/>
        </w:rPr>
        <w:t>, 1358-1364</w:t>
      </w:r>
    </w:p>
    <w:p w:rsidR="00D32B5A" w:rsidRDefault="00D32B5A">
      <w:pPr>
        <w:widowControl w:val="0"/>
        <w:autoSpaceDE w:val="0"/>
        <w:autoSpaceDN w:val="0"/>
        <w:adjustRightInd w:val="0"/>
        <w:spacing w:after="0" w:line="46"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Chareprasert S, Piapukiew J, Thienhirun S, Whalley A and Sihanonth P. (2006). Endophytic fungi of teak leaves </w:t>
      </w:r>
      <w:r>
        <w:rPr>
          <w:rFonts w:ascii="Times New Roman" w:hAnsi="Times New Roman" w:cs="Times New Roman"/>
          <w:i/>
          <w:iCs/>
          <w:sz w:val="17"/>
          <w:szCs w:val="17"/>
        </w:rPr>
        <w:t>Tectona grandis</w:t>
      </w:r>
      <w:r>
        <w:rPr>
          <w:rFonts w:ascii="Times New Roman" w:hAnsi="Times New Roman" w:cs="Times New Roman"/>
          <w:sz w:val="17"/>
          <w:szCs w:val="17"/>
        </w:rPr>
        <w:t xml:space="preserve"> L. and rain tree leaves </w:t>
      </w:r>
      <w:r>
        <w:rPr>
          <w:rFonts w:ascii="Times New Roman" w:hAnsi="Times New Roman" w:cs="Times New Roman"/>
          <w:i/>
          <w:iCs/>
          <w:sz w:val="17"/>
          <w:szCs w:val="17"/>
        </w:rPr>
        <w:t>Samanea saman</w:t>
      </w:r>
      <w:r>
        <w:rPr>
          <w:rFonts w:ascii="Times New Roman" w:hAnsi="Times New Roman" w:cs="Times New Roman"/>
          <w:sz w:val="17"/>
          <w:szCs w:val="17"/>
        </w:rPr>
        <w:t xml:space="preserve"> Merr. </w:t>
      </w:r>
      <w:r>
        <w:rPr>
          <w:rFonts w:ascii="Times New Roman" w:hAnsi="Times New Roman" w:cs="Times New Roman"/>
          <w:i/>
          <w:iCs/>
          <w:sz w:val="17"/>
          <w:szCs w:val="17"/>
        </w:rPr>
        <w:t>World Journal of Microbiology and Biotechnology</w:t>
      </w:r>
      <w:r>
        <w:rPr>
          <w:rFonts w:ascii="Times New Roman" w:hAnsi="Times New Roman" w:cs="Times New Roman"/>
          <w:sz w:val="17"/>
          <w:szCs w:val="17"/>
        </w:rPr>
        <w:t xml:space="preserve">, </w:t>
      </w:r>
      <w:r>
        <w:rPr>
          <w:rFonts w:ascii="Times New Roman" w:hAnsi="Times New Roman" w:cs="Times New Roman"/>
          <w:i/>
          <w:iCs/>
          <w:sz w:val="17"/>
          <w:szCs w:val="17"/>
        </w:rPr>
        <w:t>22</w:t>
      </w:r>
      <w:r>
        <w:rPr>
          <w:rFonts w:ascii="Times New Roman" w:hAnsi="Times New Roman" w:cs="Times New Roman"/>
          <w:sz w:val="17"/>
          <w:szCs w:val="17"/>
        </w:rPr>
        <w:t>, 481–486.</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Choma, IM and Grezelak, EM. (2010). Bioautography detection in thin-layer chromatography. </w:t>
      </w:r>
      <w:r>
        <w:rPr>
          <w:rFonts w:ascii="Times New Roman" w:hAnsi="Times New Roman" w:cs="Times New Roman"/>
          <w:i/>
          <w:iCs/>
          <w:sz w:val="17"/>
          <w:szCs w:val="17"/>
        </w:rPr>
        <w:t>Journal of Chromatography A</w:t>
      </w:r>
      <w:r>
        <w:rPr>
          <w:rFonts w:ascii="Times New Roman" w:hAnsi="Times New Roman" w:cs="Times New Roman"/>
          <w:sz w:val="17"/>
          <w:szCs w:val="17"/>
        </w:rPr>
        <w:t xml:space="preserve">, </w:t>
      </w:r>
      <w:r>
        <w:rPr>
          <w:rFonts w:ascii="Times New Roman" w:hAnsi="Times New Roman" w:cs="Times New Roman"/>
          <w:i/>
          <w:iCs/>
          <w:sz w:val="17"/>
          <w:szCs w:val="17"/>
        </w:rPr>
        <w:t>1218(19)</w:t>
      </w:r>
      <w:r>
        <w:rPr>
          <w:rFonts w:ascii="Times New Roman" w:hAnsi="Times New Roman" w:cs="Times New Roman"/>
          <w:sz w:val="17"/>
          <w:szCs w:val="17"/>
        </w:rPr>
        <w:t>, 2684-2691</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Darah, I, Chong, CL, and Lim, SH. (2014). Antimicrobial activity of endophytic fungi isolated from </w:t>
      </w:r>
      <w:r>
        <w:rPr>
          <w:rFonts w:ascii="Times New Roman" w:hAnsi="Times New Roman" w:cs="Times New Roman"/>
          <w:i/>
          <w:iCs/>
          <w:sz w:val="17"/>
          <w:szCs w:val="17"/>
        </w:rPr>
        <w:t>Swietenia macrophylla</w:t>
      </w:r>
      <w:r>
        <w:rPr>
          <w:rFonts w:ascii="Times New Roman" w:hAnsi="Times New Roman" w:cs="Times New Roman"/>
          <w:sz w:val="17"/>
          <w:szCs w:val="17"/>
        </w:rPr>
        <w:t xml:space="preserve"> leaves.</w:t>
      </w:r>
    </w:p>
    <w:p w:rsidR="00D32B5A" w:rsidRDefault="00D32B5A">
      <w:pPr>
        <w:widowControl w:val="0"/>
        <w:autoSpaceDE w:val="0"/>
        <w:autoSpaceDN w:val="0"/>
        <w:adjustRightInd w:val="0"/>
        <w:spacing w:after="0" w:line="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Natural Product Communications, 9(2)</w:t>
      </w:r>
      <w:r>
        <w:rPr>
          <w:rFonts w:ascii="Times New Roman" w:hAnsi="Times New Roman" w:cs="Times New Roman"/>
          <w:sz w:val="17"/>
          <w:szCs w:val="17"/>
        </w:rPr>
        <w:t>, 247-250</w:t>
      </w:r>
    </w:p>
    <w:p w:rsidR="00D32B5A" w:rsidRDefault="00D32B5A">
      <w:pPr>
        <w:widowControl w:val="0"/>
        <w:autoSpaceDE w:val="0"/>
        <w:autoSpaceDN w:val="0"/>
        <w:adjustRightInd w:val="0"/>
        <w:spacing w:after="0" w:line="6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Ezhil, ASE., Kanagula, KA, Srigiridhar, K, Chandran, K, and Ayyappan, R. (2014). Cytotoxic and antibacterial activities of secondary metabolites from endophytic fungus </w:t>
      </w:r>
      <w:r>
        <w:rPr>
          <w:rFonts w:ascii="Times New Roman" w:hAnsi="Times New Roman" w:cs="Times New Roman"/>
          <w:i/>
          <w:iCs/>
          <w:sz w:val="17"/>
          <w:szCs w:val="17"/>
        </w:rPr>
        <w:t>Pestalotiopsis virgatula</w:t>
      </w:r>
      <w:r>
        <w:rPr>
          <w:rFonts w:ascii="Times New Roman" w:hAnsi="Times New Roman" w:cs="Times New Roman"/>
          <w:sz w:val="17"/>
          <w:szCs w:val="17"/>
        </w:rPr>
        <w:t xml:space="preserve"> VN2. </w:t>
      </w:r>
      <w:r>
        <w:rPr>
          <w:rFonts w:ascii="Times New Roman" w:hAnsi="Times New Roman" w:cs="Times New Roman"/>
          <w:i/>
          <w:iCs/>
          <w:sz w:val="17"/>
          <w:szCs w:val="17"/>
        </w:rPr>
        <w:t>Current Research in Environmental &amp; Applied Mycology</w:t>
      </w:r>
      <w:r>
        <w:rPr>
          <w:rFonts w:ascii="Times New Roman" w:hAnsi="Times New Roman" w:cs="Times New Roman"/>
          <w:sz w:val="17"/>
          <w:szCs w:val="17"/>
        </w:rPr>
        <w:t>,</w:t>
      </w:r>
      <w:r>
        <w:rPr>
          <w:rFonts w:ascii="Times New Roman" w:hAnsi="Times New Roman" w:cs="Times New Roman"/>
          <w:i/>
          <w:iCs/>
          <w:sz w:val="17"/>
          <w:szCs w:val="17"/>
        </w:rPr>
        <w:t>4(1)</w:t>
      </w:r>
      <w:r>
        <w:rPr>
          <w:rFonts w:ascii="Times New Roman" w:hAnsi="Times New Roman" w:cs="Times New Roman"/>
          <w:sz w:val="17"/>
          <w:szCs w:val="17"/>
        </w:rPr>
        <w:t>, 107-115</w:t>
      </w:r>
    </w:p>
    <w:p w:rsidR="00D32B5A" w:rsidRDefault="00D32B5A">
      <w:pPr>
        <w:widowControl w:val="0"/>
        <w:autoSpaceDE w:val="0"/>
        <w:autoSpaceDN w:val="0"/>
        <w:adjustRightInd w:val="0"/>
        <w:spacing w:after="0" w:line="46"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Garcia, A, Rhoden, S, Bernardi-Wenzel, J, Orlandelli, RC, Azevedo, JL, and Pamphile, JA. (2012). Antimicrobial activity of crude extracts of endophytic fungi isolated from medicinal plant </w:t>
      </w:r>
      <w:r>
        <w:rPr>
          <w:rFonts w:ascii="Times New Roman" w:hAnsi="Times New Roman" w:cs="Times New Roman"/>
          <w:i/>
          <w:iCs/>
          <w:sz w:val="17"/>
          <w:szCs w:val="17"/>
        </w:rPr>
        <w:t>Sapindus saponaria</w:t>
      </w:r>
      <w:r>
        <w:rPr>
          <w:rFonts w:ascii="Times New Roman" w:hAnsi="Times New Roman" w:cs="Times New Roman"/>
          <w:sz w:val="17"/>
          <w:szCs w:val="17"/>
        </w:rPr>
        <w:t xml:space="preserve"> L. </w:t>
      </w:r>
      <w:r>
        <w:rPr>
          <w:rFonts w:ascii="Times New Roman" w:hAnsi="Times New Roman" w:cs="Times New Roman"/>
          <w:i/>
          <w:iCs/>
          <w:sz w:val="17"/>
          <w:szCs w:val="17"/>
        </w:rPr>
        <w:t>Journal of Applied Pharmaceutical Science, 2(10)</w:t>
      </w:r>
      <w:r>
        <w:rPr>
          <w:rFonts w:ascii="Times New Roman" w:hAnsi="Times New Roman" w:cs="Times New Roman"/>
          <w:sz w:val="17"/>
          <w:szCs w:val="17"/>
        </w:rPr>
        <w:t>, 35-40</w:t>
      </w:r>
    </w:p>
    <w:p w:rsidR="00D32B5A" w:rsidRPr="00251F2C" w:rsidRDefault="00D32B5A" w:rsidP="00251F2C">
      <w:pPr>
        <w:widowControl w:val="0"/>
        <w:autoSpaceDE w:val="0"/>
        <w:autoSpaceDN w:val="0"/>
        <w:adjustRightInd w:val="0"/>
        <w:spacing w:after="0" w:line="240" w:lineRule="auto"/>
        <w:rPr>
          <w:rFonts w:ascii="Times New Roman" w:hAnsi="Times New Roman" w:cs="Times New Roman"/>
          <w:sz w:val="6"/>
          <w:szCs w:val="6"/>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Grover, N and Patni, V. (2013). Phytochemical characterization using various solvent extracts and GC-MS analysis of methanolic extract of </w:t>
      </w:r>
      <w:r>
        <w:rPr>
          <w:rFonts w:ascii="Times New Roman" w:hAnsi="Times New Roman" w:cs="Times New Roman"/>
          <w:i/>
          <w:iCs/>
          <w:sz w:val="17"/>
          <w:szCs w:val="17"/>
        </w:rPr>
        <w:t>Woodfordia fructicosa</w:t>
      </w:r>
      <w:r>
        <w:rPr>
          <w:rFonts w:ascii="Times New Roman" w:hAnsi="Times New Roman" w:cs="Times New Roman"/>
          <w:sz w:val="17"/>
          <w:szCs w:val="17"/>
        </w:rPr>
        <w:t xml:space="preserve"> (L.) Kurz. Leaves. </w:t>
      </w:r>
      <w:r>
        <w:rPr>
          <w:rFonts w:ascii="Times New Roman" w:hAnsi="Times New Roman" w:cs="Times New Roman"/>
          <w:i/>
          <w:iCs/>
          <w:sz w:val="17"/>
          <w:szCs w:val="17"/>
        </w:rPr>
        <w:t>International Journal of Pharmacy and Pharmaceutical Sciences</w:t>
      </w:r>
      <w:r>
        <w:rPr>
          <w:rFonts w:ascii="Times New Roman" w:hAnsi="Times New Roman" w:cs="Times New Roman"/>
          <w:sz w:val="17"/>
          <w:szCs w:val="17"/>
        </w:rPr>
        <w:t xml:space="preserve">, </w:t>
      </w:r>
      <w:r>
        <w:rPr>
          <w:rFonts w:ascii="Times New Roman" w:hAnsi="Times New Roman" w:cs="Times New Roman"/>
          <w:i/>
          <w:iCs/>
          <w:sz w:val="17"/>
          <w:szCs w:val="17"/>
        </w:rPr>
        <w:t>5(4),</w:t>
      </w:r>
      <w:r>
        <w:rPr>
          <w:rFonts w:ascii="Times New Roman" w:hAnsi="Times New Roman" w:cs="Times New Roman"/>
          <w:sz w:val="17"/>
          <w:szCs w:val="17"/>
        </w:rPr>
        <w:t xml:space="preserve"> 291-295</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Hanson, LA, Zahn, EA, Wild, SR, Dopfer, D, Scott, J and Stein, C. (2012). Estimating global mortality from potentially foodborne diseases: an analysis using vital registration data. </w:t>
      </w:r>
      <w:r>
        <w:rPr>
          <w:rFonts w:ascii="Times New Roman" w:hAnsi="Times New Roman" w:cs="Times New Roman"/>
          <w:i/>
          <w:iCs/>
          <w:sz w:val="17"/>
          <w:szCs w:val="17"/>
        </w:rPr>
        <w:t>Population Health Matrices</w:t>
      </w:r>
      <w:r>
        <w:rPr>
          <w:rFonts w:ascii="Times New Roman" w:hAnsi="Times New Roman" w:cs="Times New Roman"/>
          <w:sz w:val="17"/>
          <w:szCs w:val="17"/>
        </w:rPr>
        <w:t xml:space="preserve">, </w:t>
      </w:r>
      <w:r>
        <w:rPr>
          <w:rFonts w:ascii="Times New Roman" w:hAnsi="Times New Roman" w:cs="Times New Roman"/>
          <w:i/>
          <w:iCs/>
          <w:sz w:val="17"/>
          <w:szCs w:val="17"/>
        </w:rPr>
        <w:t>10(5)</w:t>
      </w:r>
      <w:r>
        <w:rPr>
          <w:rFonts w:ascii="Times New Roman" w:hAnsi="Times New Roman" w:cs="Times New Roman"/>
          <w:sz w:val="17"/>
          <w:szCs w:val="17"/>
        </w:rPr>
        <w:t>, 1-7</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Jorgensen, JH, and Ferraro, MJ. (2009). Antimicrobial susceptibility testing: a review of general principles and contemporary practices. </w:t>
      </w:r>
      <w:r>
        <w:rPr>
          <w:rFonts w:ascii="Times New Roman" w:hAnsi="Times New Roman" w:cs="Times New Roman"/>
          <w:i/>
          <w:iCs/>
          <w:sz w:val="17"/>
          <w:szCs w:val="17"/>
        </w:rPr>
        <w:t>Medical Microbiology</w:t>
      </w:r>
      <w:r>
        <w:rPr>
          <w:rFonts w:ascii="Times New Roman" w:hAnsi="Times New Roman" w:cs="Times New Roman"/>
          <w:sz w:val="17"/>
          <w:szCs w:val="17"/>
        </w:rPr>
        <w:t xml:space="preserve">, </w:t>
      </w:r>
      <w:r>
        <w:rPr>
          <w:rFonts w:ascii="Times New Roman" w:hAnsi="Times New Roman" w:cs="Times New Roman"/>
          <w:i/>
          <w:iCs/>
          <w:sz w:val="17"/>
          <w:szCs w:val="17"/>
        </w:rPr>
        <w:t>49</w:t>
      </w:r>
      <w:r>
        <w:rPr>
          <w:rFonts w:ascii="Times New Roman" w:hAnsi="Times New Roman" w:cs="Times New Roman"/>
          <w:sz w:val="17"/>
          <w:szCs w:val="17"/>
        </w:rPr>
        <w:t>, 1749-55</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Kuete, V. (2010). Potential of cameroonian plants and derived products against microbial infections: a review. </w:t>
      </w:r>
      <w:r>
        <w:rPr>
          <w:rFonts w:ascii="Times New Roman" w:hAnsi="Times New Roman" w:cs="Times New Roman"/>
          <w:i/>
          <w:iCs/>
          <w:sz w:val="17"/>
          <w:szCs w:val="17"/>
        </w:rPr>
        <w:t>Plant Medica</w:t>
      </w:r>
      <w:r>
        <w:rPr>
          <w:rFonts w:ascii="Times New Roman" w:hAnsi="Times New Roman" w:cs="Times New Roman"/>
          <w:sz w:val="17"/>
          <w:szCs w:val="17"/>
        </w:rPr>
        <w:t xml:space="preserve">, </w:t>
      </w:r>
      <w:r>
        <w:rPr>
          <w:rFonts w:ascii="Times New Roman" w:hAnsi="Times New Roman" w:cs="Times New Roman"/>
          <w:i/>
          <w:iCs/>
          <w:sz w:val="17"/>
          <w:szCs w:val="17"/>
        </w:rPr>
        <w:t>76(14)</w:t>
      </w:r>
      <w:r>
        <w:rPr>
          <w:rFonts w:ascii="Times New Roman" w:hAnsi="Times New Roman" w:cs="Times New Roman"/>
          <w:sz w:val="17"/>
          <w:szCs w:val="17"/>
        </w:rPr>
        <w:t>, 1479-1491</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Kustrin, SA and Hettiarachchi, CG. (2014). Quantitative high performance thin layer chromatography for the analysis of herbal medicines: problems and advantages. </w:t>
      </w:r>
      <w:r>
        <w:rPr>
          <w:rFonts w:ascii="Times New Roman" w:hAnsi="Times New Roman" w:cs="Times New Roman"/>
          <w:i/>
          <w:iCs/>
          <w:sz w:val="17"/>
          <w:szCs w:val="17"/>
        </w:rPr>
        <w:t>Modern Chemistry and Applications</w:t>
      </w:r>
      <w:r>
        <w:rPr>
          <w:rFonts w:ascii="Times New Roman" w:hAnsi="Times New Roman" w:cs="Times New Roman"/>
          <w:sz w:val="17"/>
          <w:szCs w:val="17"/>
        </w:rPr>
        <w:t xml:space="preserve">, </w:t>
      </w:r>
      <w:r>
        <w:rPr>
          <w:rFonts w:ascii="Times New Roman" w:hAnsi="Times New Roman" w:cs="Times New Roman"/>
          <w:i/>
          <w:iCs/>
          <w:sz w:val="17"/>
          <w:szCs w:val="17"/>
        </w:rPr>
        <w:t>2(1)</w:t>
      </w:r>
      <w:r>
        <w:rPr>
          <w:rFonts w:ascii="Times New Roman" w:hAnsi="Times New Roman" w:cs="Times New Roman"/>
          <w:sz w:val="17"/>
          <w:szCs w:val="17"/>
        </w:rPr>
        <w:t>, 1-2</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Moumita, D, Utpal, R, Runu, C, and Debasish, M. (2011). Role of diet and plants on diabetic patients. A critical appraisal. </w:t>
      </w:r>
      <w:r>
        <w:rPr>
          <w:rFonts w:ascii="Times New Roman" w:hAnsi="Times New Roman" w:cs="Times New Roman"/>
          <w:i/>
          <w:iCs/>
          <w:sz w:val="17"/>
          <w:szCs w:val="17"/>
        </w:rPr>
        <w:t>Science</w:t>
      </w:r>
      <w:r>
        <w:rPr>
          <w:rFonts w:ascii="Times New Roman" w:hAnsi="Times New Roman" w:cs="Times New Roman"/>
          <w:sz w:val="17"/>
          <w:szCs w:val="17"/>
        </w:rPr>
        <w:t xml:space="preserve"> </w:t>
      </w:r>
      <w:r>
        <w:rPr>
          <w:rFonts w:ascii="Times New Roman" w:hAnsi="Times New Roman" w:cs="Times New Roman"/>
          <w:i/>
          <w:iCs/>
          <w:sz w:val="17"/>
          <w:szCs w:val="17"/>
        </w:rPr>
        <w:t>and Culture</w:t>
      </w:r>
      <w:r>
        <w:rPr>
          <w:rFonts w:ascii="Times New Roman" w:hAnsi="Times New Roman" w:cs="Times New Roman"/>
          <w:sz w:val="17"/>
          <w:szCs w:val="17"/>
        </w:rPr>
        <w:t>,</w:t>
      </w:r>
      <w:r>
        <w:rPr>
          <w:rFonts w:ascii="Times New Roman" w:hAnsi="Times New Roman" w:cs="Times New Roman"/>
          <w:i/>
          <w:iCs/>
          <w:sz w:val="17"/>
          <w:szCs w:val="17"/>
        </w:rPr>
        <w:t xml:space="preserve"> 77</w:t>
      </w:r>
      <w:r>
        <w:rPr>
          <w:rFonts w:ascii="Times New Roman" w:hAnsi="Times New Roman" w:cs="Times New Roman"/>
          <w:sz w:val="17"/>
          <w:szCs w:val="17"/>
        </w:rPr>
        <w:t>, 115-122</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Nagaraja, BK, Sripathy, R, Ramchand, CN and Sundararaman, M. (2011). Bioautography guided identification of anticandidal compounds from </w:t>
      </w:r>
      <w:r>
        <w:rPr>
          <w:rFonts w:ascii="Times New Roman" w:hAnsi="Times New Roman" w:cs="Times New Roman"/>
          <w:i/>
          <w:iCs/>
          <w:sz w:val="17"/>
          <w:szCs w:val="17"/>
        </w:rPr>
        <w:t>A. terreus</w:t>
      </w:r>
      <w:r>
        <w:rPr>
          <w:rFonts w:ascii="Times New Roman" w:hAnsi="Times New Roman" w:cs="Times New Roman"/>
          <w:sz w:val="17"/>
          <w:szCs w:val="17"/>
        </w:rPr>
        <w:t xml:space="preserve"> st.1. </w:t>
      </w:r>
      <w:r>
        <w:rPr>
          <w:rFonts w:ascii="Times New Roman" w:hAnsi="Times New Roman" w:cs="Times New Roman"/>
          <w:i/>
          <w:iCs/>
          <w:sz w:val="17"/>
          <w:szCs w:val="17"/>
        </w:rPr>
        <w:t>American Journal of Infectious Diseases</w:t>
      </w:r>
      <w:r>
        <w:rPr>
          <w:rFonts w:ascii="Times New Roman" w:hAnsi="Times New Roman" w:cs="Times New Roman"/>
          <w:sz w:val="17"/>
          <w:szCs w:val="17"/>
        </w:rPr>
        <w:t xml:space="preserve">, </w:t>
      </w:r>
      <w:r>
        <w:rPr>
          <w:rFonts w:ascii="Times New Roman" w:hAnsi="Times New Roman" w:cs="Times New Roman"/>
          <w:i/>
          <w:iCs/>
          <w:sz w:val="17"/>
          <w:szCs w:val="17"/>
        </w:rPr>
        <w:t>7(4)</w:t>
      </w:r>
      <w:r>
        <w:rPr>
          <w:rFonts w:ascii="Times New Roman" w:hAnsi="Times New Roman" w:cs="Times New Roman"/>
          <w:sz w:val="17"/>
          <w:szCs w:val="17"/>
        </w:rPr>
        <w:t>, 91-97</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Newell, D, Koopmans, M, Verhoef, L, Duizer, E, Aidara-Kane, A, Sprong, H, Opsteegh, M, Langelaar, M, Threfall, J, Scheutz, F, Giessen, J, and Kruse, H. (2010). Food-borne diseases- the challenges of 20 years ago still persist while new ones continue to emerge. </w:t>
      </w:r>
      <w:r>
        <w:rPr>
          <w:rFonts w:ascii="Times New Roman" w:hAnsi="Times New Roman" w:cs="Times New Roman"/>
          <w:i/>
          <w:iCs/>
          <w:sz w:val="17"/>
          <w:szCs w:val="17"/>
        </w:rPr>
        <w:t>International Journal of Food Microbiology, 139</w:t>
      </w:r>
      <w:r>
        <w:rPr>
          <w:rFonts w:ascii="Times New Roman" w:hAnsi="Times New Roman" w:cs="Times New Roman"/>
          <w:sz w:val="17"/>
          <w:szCs w:val="17"/>
        </w:rPr>
        <w:t>, 3-15</w:t>
      </w:r>
    </w:p>
    <w:p w:rsidR="00D32B5A" w:rsidRDefault="00D32B5A">
      <w:pPr>
        <w:widowControl w:val="0"/>
        <w:autoSpaceDE w:val="0"/>
        <w:autoSpaceDN w:val="0"/>
        <w:adjustRightInd w:val="0"/>
        <w:spacing w:after="0" w:line="46"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Pankey, GA And Sabath, LD. (2004). Clinica lrelevance of bacteriostatic versus bactericidal mechanism of actionin the treatment of Gram negative bacterial infections. </w:t>
      </w:r>
      <w:r>
        <w:rPr>
          <w:rFonts w:ascii="Times New Roman" w:hAnsi="Times New Roman" w:cs="Times New Roman"/>
          <w:i/>
          <w:iCs/>
          <w:sz w:val="17"/>
          <w:szCs w:val="17"/>
        </w:rPr>
        <w:t>Clinical Infectious Diseases</w:t>
      </w:r>
      <w:r>
        <w:rPr>
          <w:rFonts w:ascii="Times New Roman" w:hAnsi="Times New Roman" w:cs="Times New Roman"/>
          <w:sz w:val="17"/>
          <w:szCs w:val="17"/>
        </w:rPr>
        <w:t xml:space="preserve">, </w:t>
      </w:r>
      <w:r>
        <w:rPr>
          <w:rFonts w:ascii="Times New Roman" w:hAnsi="Times New Roman" w:cs="Times New Roman"/>
          <w:i/>
          <w:iCs/>
          <w:sz w:val="17"/>
          <w:szCs w:val="17"/>
        </w:rPr>
        <w:t>38</w:t>
      </w:r>
      <w:r>
        <w:rPr>
          <w:rFonts w:ascii="Times New Roman" w:hAnsi="Times New Roman" w:cs="Times New Roman"/>
          <w:sz w:val="17"/>
          <w:szCs w:val="17"/>
        </w:rPr>
        <w:t>, 864-870</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Petersen, JH, and Jensen, LK. (2010). Phthalates and food-contact materials: enforcing the 2008 European Union plastics legislation.</w:t>
      </w:r>
    </w:p>
    <w:p w:rsidR="00D32B5A" w:rsidRDefault="00D32B5A">
      <w:pPr>
        <w:widowControl w:val="0"/>
        <w:autoSpaceDE w:val="0"/>
        <w:autoSpaceDN w:val="0"/>
        <w:adjustRightInd w:val="0"/>
        <w:spacing w:after="0" w:line="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Food Addictives and Contaminants: Part A</w:t>
      </w:r>
      <w:r>
        <w:rPr>
          <w:rFonts w:ascii="Times New Roman" w:hAnsi="Times New Roman" w:cs="Times New Roman"/>
          <w:sz w:val="17"/>
          <w:szCs w:val="17"/>
        </w:rPr>
        <w:t>,</w:t>
      </w:r>
      <w:r>
        <w:rPr>
          <w:rFonts w:ascii="Times New Roman" w:hAnsi="Times New Roman" w:cs="Times New Roman"/>
          <w:i/>
          <w:iCs/>
          <w:sz w:val="17"/>
          <w:szCs w:val="17"/>
        </w:rPr>
        <w:t xml:space="preserve"> Chemistry, Analysis, Control, Exposure and Risk Assessment</w:t>
      </w:r>
      <w:r>
        <w:rPr>
          <w:rFonts w:ascii="Times New Roman" w:hAnsi="Times New Roman" w:cs="Times New Roman"/>
          <w:sz w:val="17"/>
          <w:szCs w:val="17"/>
        </w:rPr>
        <w:t>,</w:t>
      </w:r>
      <w:r>
        <w:rPr>
          <w:rFonts w:ascii="Times New Roman" w:hAnsi="Times New Roman" w:cs="Times New Roman"/>
          <w:i/>
          <w:iCs/>
          <w:sz w:val="17"/>
          <w:szCs w:val="17"/>
        </w:rPr>
        <w:t xml:space="preserve"> 27(11)</w:t>
      </w:r>
      <w:r>
        <w:rPr>
          <w:rFonts w:ascii="Times New Roman" w:hAnsi="Times New Roman" w:cs="Times New Roman"/>
          <w:sz w:val="17"/>
          <w:szCs w:val="17"/>
        </w:rPr>
        <w:t>, 1608-1616</w:t>
      </w:r>
    </w:p>
    <w:p w:rsidR="00D32B5A" w:rsidRDefault="00D32B5A">
      <w:pPr>
        <w:widowControl w:val="0"/>
        <w:autoSpaceDE w:val="0"/>
        <w:autoSpaceDN w:val="0"/>
        <w:adjustRightInd w:val="0"/>
        <w:spacing w:after="0" w:line="6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Petrini, O, Sieber, T, Toti, L and Viret, O. (1992). Ecology metabolite production and substrate utilization in endophytic fungi. </w:t>
      </w:r>
      <w:r>
        <w:rPr>
          <w:rFonts w:ascii="Times New Roman" w:hAnsi="Times New Roman" w:cs="Times New Roman"/>
          <w:i/>
          <w:iCs/>
          <w:sz w:val="17"/>
          <w:szCs w:val="17"/>
        </w:rPr>
        <w:t>Natural</w:t>
      </w:r>
      <w:r>
        <w:rPr>
          <w:rFonts w:ascii="Times New Roman" w:hAnsi="Times New Roman" w:cs="Times New Roman"/>
          <w:sz w:val="17"/>
          <w:szCs w:val="17"/>
        </w:rPr>
        <w:t xml:space="preserve"> </w:t>
      </w:r>
      <w:r>
        <w:rPr>
          <w:rFonts w:ascii="Times New Roman" w:hAnsi="Times New Roman" w:cs="Times New Roman"/>
          <w:i/>
          <w:iCs/>
          <w:sz w:val="17"/>
          <w:szCs w:val="17"/>
        </w:rPr>
        <w:t>Toxins</w:t>
      </w:r>
      <w:r>
        <w:rPr>
          <w:rFonts w:ascii="Times New Roman" w:hAnsi="Times New Roman" w:cs="Times New Roman"/>
          <w:sz w:val="17"/>
          <w:szCs w:val="17"/>
        </w:rPr>
        <w:t>,</w:t>
      </w:r>
      <w:r>
        <w:rPr>
          <w:rFonts w:ascii="Times New Roman" w:hAnsi="Times New Roman" w:cs="Times New Roman"/>
          <w:i/>
          <w:iCs/>
          <w:sz w:val="17"/>
          <w:szCs w:val="17"/>
        </w:rPr>
        <w:t xml:space="preserve"> 1(3)</w:t>
      </w:r>
      <w:r>
        <w:rPr>
          <w:rFonts w:ascii="Times New Roman" w:hAnsi="Times New Roman" w:cs="Times New Roman"/>
          <w:sz w:val="17"/>
          <w:szCs w:val="17"/>
        </w:rPr>
        <w:t>, 185-196</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Petrus, AJA., Kalpana, K and Bharadha Devi, A. (2014). Antioxidant capacity and lipophilic constitution of </w:t>
      </w:r>
      <w:r>
        <w:rPr>
          <w:rFonts w:ascii="Times New Roman" w:hAnsi="Times New Roman" w:cs="Times New Roman"/>
          <w:i/>
          <w:iCs/>
          <w:sz w:val="17"/>
          <w:szCs w:val="17"/>
        </w:rPr>
        <w:t>Alternanthera bettzickiana</w:t>
      </w:r>
      <w:r>
        <w:rPr>
          <w:rFonts w:ascii="Times New Roman" w:hAnsi="Times New Roman" w:cs="Times New Roman"/>
          <w:sz w:val="17"/>
          <w:szCs w:val="17"/>
        </w:rPr>
        <w:t xml:space="preserve"> flower extract. </w:t>
      </w:r>
      <w:r>
        <w:rPr>
          <w:rFonts w:ascii="Times New Roman" w:hAnsi="Times New Roman" w:cs="Times New Roman"/>
          <w:i/>
          <w:iCs/>
          <w:sz w:val="17"/>
          <w:szCs w:val="17"/>
        </w:rPr>
        <w:t>Oriental Journal of Chemistry, 30(2)</w:t>
      </w:r>
      <w:r>
        <w:rPr>
          <w:rFonts w:ascii="Times New Roman" w:hAnsi="Times New Roman" w:cs="Times New Roman"/>
          <w:sz w:val="17"/>
          <w:szCs w:val="17"/>
        </w:rPr>
        <w:t>, 491-499</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Porras-Alfaro A, Bayman P (2011). Hidden fungi, emergent properties: endophytes and microbiomes. </w:t>
      </w:r>
      <w:r>
        <w:rPr>
          <w:rFonts w:ascii="Times New Roman" w:hAnsi="Times New Roman" w:cs="Times New Roman"/>
          <w:i/>
          <w:iCs/>
          <w:sz w:val="17"/>
          <w:szCs w:val="17"/>
        </w:rPr>
        <w:t>Annual Review of Phytopathology</w:t>
      </w:r>
      <w:r>
        <w:rPr>
          <w:rFonts w:ascii="Times New Roman" w:hAnsi="Times New Roman" w:cs="Times New Roman"/>
          <w:sz w:val="17"/>
          <w:szCs w:val="17"/>
        </w:rPr>
        <w:t xml:space="preserve">, </w:t>
      </w:r>
      <w:r>
        <w:rPr>
          <w:rFonts w:ascii="Times New Roman" w:hAnsi="Times New Roman" w:cs="Times New Roman"/>
          <w:i/>
          <w:iCs/>
          <w:sz w:val="17"/>
          <w:szCs w:val="17"/>
        </w:rPr>
        <w:t xml:space="preserve">49, </w:t>
      </w:r>
      <w:r>
        <w:rPr>
          <w:rFonts w:ascii="Times New Roman" w:hAnsi="Times New Roman" w:cs="Times New Roman"/>
          <w:sz w:val="17"/>
          <w:szCs w:val="17"/>
        </w:rPr>
        <w:t>291–315</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671" w:right="1160" w:bottom="216" w:left="1300" w:header="720" w:footer="720" w:gutter="0"/>
          <w:cols w:space="720" w:equalWidth="0">
            <w:col w:w="9780"/>
          </w:cols>
          <w:noEndnote/>
        </w:sectPr>
      </w:pPr>
      <w:r w:rsidRPr="00D32B5A">
        <w:rPr>
          <w:noProof/>
        </w:rPr>
        <w:pict>
          <v:line id="_x0000_s1061" style="position:absolute;z-index:-251622400" from="0,24.95pt" to="489pt,24.95pt" o:allowincell="f" strokecolor="#210002" strokeweight="3pt"/>
        </w:pict>
      </w:r>
      <w:r w:rsidRPr="00D32B5A">
        <w:rPr>
          <w:noProof/>
        </w:rPr>
        <w:pict>
          <v:line id="_x0000_s1062" style="position:absolute;z-index:-251621376" from="0,27.5pt" to="489pt,27.5pt" o:allowincell="f" strokecolor="#210002"/>
        </w:pic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391" w:lineRule="exact"/>
        <w:rPr>
          <w:rFonts w:ascii="Times New Roman" w:hAnsi="Times New Roman" w:cs="Times New Roman"/>
          <w:sz w:val="24"/>
          <w:szCs w:val="24"/>
        </w:rPr>
      </w:pPr>
    </w:p>
    <w:p w:rsidR="00D32B5A" w:rsidRDefault="00251F2C">
      <w:pPr>
        <w:widowControl w:val="0"/>
        <w:tabs>
          <w:tab w:val="left" w:pos="928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5C1367">
        <w:rPr>
          <w:rFonts w:ascii="Times New Roman" w:hAnsi="Times New Roman" w:cs="Times New Roman"/>
          <w:sz w:val="24"/>
          <w:szCs w:val="24"/>
        </w:rPr>
        <w:tab/>
      </w:r>
      <w:r w:rsidR="005C1367">
        <w:rPr>
          <w:rFonts w:ascii="Agency FB" w:hAnsi="Agency FB" w:cs="Agency FB"/>
          <w:color w:val="1D258F"/>
          <w:sz w:val="17"/>
          <w:szCs w:val="17"/>
        </w:rPr>
        <w:t>Page 271</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980"/>
        <w:gridCol w:w="1800"/>
      </w:tblGrid>
      <w:tr w:rsidR="00D32B5A">
        <w:trPr>
          <w:trHeight w:val="201"/>
        </w:trPr>
        <w:tc>
          <w:tcPr>
            <w:tcW w:w="798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rPr>
                <w:rFonts w:ascii="Times New Roman" w:hAnsi="Times New Roman" w:cs="Times New Roman"/>
                <w:sz w:val="24"/>
                <w:szCs w:val="24"/>
              </w:rPr>
            </w:pPr>
            <w:bookmarkStart w:id="10" w:name="page21"/>
            <w:bookmarkEnd w:id="10"/>
            <w:r>
              <w:rPr>
                <w:rFonts w:ascii="Agency FB" w:hAnsi="Agency FB" w:cs="Agency FB"/>
                <w:color w:val="1D258F"/>
                <w:sz w:val="17"/>
                <w:szCs w:val="17"/>
              </w:rPr>
              <w:lastRenderedPageBreak/>
              <w:t xml:space="preserve">Yin et al: Bioactive Compounds from </w:t>
            </w:r>
            <w:r>
              <w:rPr>
                <w:rFonts w:ascii="Agency FB" w:hAnsi="Agency FB" w:cs="Agency FB"/>
                <w:i/>
                <w:iCs/>
                <w:color w:val="1D258F"/>
                <w:sz w:val="17"/>
                <w:szCs w:val="17"/>
              </w:rPr>
              <w:t>Aspergillus terreus</w:t>
            </w:r>
            <w:r>
              <w:rPr>
                <w:rFonts w:ascii="Agency FB" w:hAnsi="Agency FB" w:cs="Agency FB"/>
                <w:color w:val="1D258F"/>
                <w:sz w:val="17"/>
                <w:szCs w:val="17"/>
              </w:rPr>
              <w:t xml:space="preserve"> MP15, an Endophytic Fungus Isolated from </w:t>
            </w:r>
            <w:r>
              <w:rPr>
                <w:rFonts w:ascii="Agency FB" w:hAnsi="Agency FB" w:cs="Agency FB"/>
                <w:i/>
                <w:iCs/>
                <w:color w:val="1D258F"/>
                <w:sz w:val="17"/>
                <w:szCs w:val="17"/>
              </w:rPr>
              <w:t>Swietenia Macrophylla</w:t>
            </w:r>
            <w:r>
              <w:rPr>
                <w:rFonts w:ascii="Agency FB" w:hAnsi="Agency FB" w:cs="Agency FB"/>
                <w:color w:val="1D258F"/>
                <w:sz w:val="17"/>
                <w:szCs w:val="17"/>
              </w:rPr>
              <w:t xml:space="preserve"> Leaf</w:t>
            </w:r>
          </w:p>
        </w:tc>
        <w:tc>
          <w:tcPr>
            <w:tcW w:w="1800" w:type="dxa"/>
            <w:tcBorders>
              <w:top w:val="nil"/>
              <w:left w:val="nil"/>
              <w:bottom w:val="single" w:sz="8" w:space="0" w:color="1D258F"/>
              <w:right w:val="nil"/>
            </w:tcBorders>
            <w:vAlign w:val="bottom"/>
          </w:tcPr>
          <w:p w:rsidR="00D32B5A" w:rsidRDefault="005C1367">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(262-272)</w:t>
            </w:r>
          </w:p>
        </w:tc>
      </w:tr>
    </w:tbl>
    <w:p w:rsidR="00D32B5A" w:rsidRDefault="00D32B5A">
      <w:pPr>
        <w:widowControl w:val="0"/>
        <w:autoSpaceDE w:val="0"/>
        <w:autoSpaceDN w:val="0"/>
        <w:adjustRightInd w:val="0"/>
        <w:spacing w:after="0" w:line="147"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Prasanna, P, Nandhini, B, Praveesh, BV, Angayarkanni, J and Palaniswamy, M. (2012). Novel angiotensin converting enzyme inhibitor from </w:t>
      </w:r>
      <w:r>
        <w:rPr>
          <w:rFonts w:ascii="Times New Roman" w:hAnsi="Times New Roman" w:cs="Times New Roman"/>
          <w:i/>
          <w:iCs/>
          <w:sz w:val="17"/>
          <w:szCs w:val="17"/>
        </w:rPr>
        <w:t>Aspergillus</w:t>
      </w:r>
      <w:r>
        <w:rPr>
          <w:rFonts w:ascii="Times New Roman" w:hAnsi="Times New Roman" w:cs="Times New Roman"/>
          <w:sz w:val="17"/>
          <w:szCs w:val="17"/>
        </w:rPr>
        <w:t xml:space="preserve"> sp. by solid state fermentation. </w:t>
      </w:r>
      <w:r>
        <w:rPr>
          <w:rFonts w:ascii="Times New Roman" w:hAnsi="Times New Roman" w:cs="Times New Roman"/>
          <w:i/>
          <w:iCs/>
          <w:sz w:val="17"/>
          <w:szCs w:val="17"/>
        </w:rPr>
        <w:t>International Journal of Pharmacy and Pharmaceutical Sciences</w:t>
      </w:r>
      <w:r>
        <w:rPr>
          <w:rFonts w:ascii="Times New Roman" w:hAnsi="Times New Roman" w:cs="Times New Roman"/>
          <w:sz w:val="17"/>
          <w:szCs w:val="17"/>
        </w:rPr>
        <w:t xml:space="preserve">, </w:t>
      </w:r>
      <w:r>
        <w:rPr>
          <w:rFonts w:ascii="Times New Roman" w:hAnsi="Times New Roman" w:cs="Times New Roman"/>
          <w:i/>
          <w:iCs/>
          <w:sz w:val="17"/>
          <w:szCs w:val="17"/>
        </w:rPr>
        <w:t>4(4)</w:t>
      </w:r>
      <w:r>
        <w:rPr>
          <w:rFonts w:ascii="Times New Roman" w:hAnsi="Times New Roman" w:cs="Times New Roman"/>
          <w:sz w:val="17"/>
          <w:szCs w:val="17"/>
        </w:rPr>
        <w:t>, 371-377.</w:t>
      </w:r>
    </w:p>
    <w:p w:rsidR="00D32B5A" w:rsidRPr="00251F2C" w:rsidRDefault="00D32B5A" w:rsidP="00251F2C">
      <w:pPr>
        <w:widowControl w:val="0"/>
        <w:autoSpaceDE w:val="0"/>
        <w:autoSpaceDN w:val="0"/>
        <w:adjustRightInd w:val="0"/>
        <w:spacing w:after="0" w:line="240" w:lineRule="auto"/>
        <w:rPr>
          <w:rFonts w:ascii="Times New Roman" w:hAnsi="Times New Roman" w:cs="Times New Roman"/>
          <w:sz w:val="6"/>
          <w:szCs w:val="6"/>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Ramasamy K, Lim SM, Bakar AB, Ismail N, Ismail MS, Ali MF, Weber JFF, Cole ALJ (2010). Antimicrobial and cytotoxic activities of Malaysian endophytes. </w:t>
      </w:r>
      <w:r>
        <w:rPr>
          <w:rFonts w:ascii="Times New Roman" w:hAnsi="Times New Roman" w:cs="Times New Roman"/>
          <w:i/>
          <w:iCs/>
          <w:sz w:val="17"/>
          <w:szCs w:val="17"/>
        </w:rPr>
        <w:t>Phytothear. Res</w:t>
      </w:r>
      <w:r>
        <w:rPr>
          <w:rFonts w:ascii="Times New Roman" w:hAnsi="Times New Roman" w:cs="Times New Roman"/>
          <w:sz w:val="17"/>
          <w:szCs w:val="17"/>
        </w:rPr>
        <w:t xml:space="preserve">, </w:t>
      </w:r>
      <w:r>
        <w:rPr>
          <w:rFonts w:ascii="Times New Roman" w:hAnsi="Times New Roman" w:cs="Times New Roman"/>
          <w:i/>
          <w:iCs/>
          <w:sz w:val="17"/>
          <w:szCs w:val="17"/>
        </w:rPr>
        <w:t>24(5)</w:t>
      </w:r>
      <w:r>
        <w:rPr>
          <w:rFonts w:ascii="Times New Roman" w:hAnsi="Times New Roman" w:cs="Times New Roman"/>
          <w:sz w:val="17"/>
          <w:szCs w:val="17"/>
        </w:rPr>
        <w:t>, 640-643.</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Sadrati, N, Daoud, H, Zerroug, A, Dahanna, S and Bouharati, S. (2013). Screening of antimicrobial and antioxidant secondary metabolites from endophytic fungi isolated from wheat (</w:t>
      </w:r>
      <w:r>
        <w:rPr>
          <w:rFonts w:ascii="Times New Roman" w:hAnsi="Times New Roman" w:cs="Times New Roman"/>
          <w:i/>
          <w:iCs/>
          <w:sz w:val="17"/>
          <w:szCs w:val="17"/>
        </w:rPr>
        <w:t>Triticum durum</w:t>
      </w:r>
      <w:r>
        <w:rPr>
          <w:rFonts w:ascii="Times New Roman" w:hAnsi="Times New Roman" w:cs="Times New Roman"/>
          <w:sz w:val="17"/>
          <w:szCs w:val="17"/>
        </w:rPr>
        <w:t xml:space="preserve">). </w:t>
      </w:r>
      <w:r>
        <w:rPr>
          <w:rFonts w:ascii="Times New Roman" w:hAnsi="Times New Roman" w:cs="Times New Roman"/>
          <w:i/>
          <w:iCs/>
          <w:sz w:val="17"/>
          <w:szCs w:val="17"/>
        </w:rPr>
        <w:t>Journal of Plant Protection Research</w:t>
      </w:r>
      <w:r>
        <w:rPr>
          <w:rFonts w:ascii="Times New Roman" w:hAnsi="Times New Roman" w:cs="Times New Roman"/>
          <w:sz w:val="17"/>
          <w:szCs w:val="17"/>
        </w:rPr>
        <w:t xml:space="preserve">, </w:t>
      </w:r>
      <w:r>
        <w:rPr>
          <w:rFonts w:ascii="Times New Roman" w:hAnsi="Times New Roman" w:cs="Times New Roman"/>
          <w:i/>
          <w:iCs/>
          <w:sz w:val="17"/>
          <w:szCs w:val="17"/>
        </w:rPr>
        <w:t>53(2)</w:t>
      </w:r>
      <w:r>
        <w:rPr>
          <w:rFonts w:ascii="Times New Roman" w:hAnsi="Times New Roman" w:cs="Times New Roman"/>
          <w:sz w:val="17"/>
          <w:szCs w:val="17"/>
        </w:rPr>
        <w:t>, 128-136</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Soheil, ZM, Goh, BH, Chan, CK, Tara, S. and Habsah, AK. (2013). Biological activities and phytochemicals of </w:t>
      </w:r>
      <w:r>
        <w:rPr>
          <w:rFonts w:ascii="Times New Roman" w:hAnsi="Times New Roman" w:cs="Times New Roman"/>
          <w:i/>
          <w:iCs/>
          <w:sz w:val="17"/>
          <w:szCs w:val="17"/>
        </w:rPr>
        <w:t>Swietenia macrophylla</w:t>
      </w:r>
      <w:r>
        <w:rPr>
          <w:rFonts w:ascii="Times New Roman" w:hAnsi="Times New Roman" w:cs="Times New Roman"/>
          <w:sz w:val="17"/>
          <w:szCs w:val="17"/>
        </w:rPr>
        <w:t xml:space="preserve"> King. </w:t>
      </w:r>
      <w:r>
        <w:rPr>
          <w:rFonts w:ascii="Times New Roman" w:hAnsi="Times New Roman" w:cs="Times New Roman"/>
          <w:i/>
          <w:iCs/>
          <w:sz w:val="17"/>
          <w:szCs w:val="17"/>
        </w:rPr>
        <w:t>Molecules</w:t>
      </w:r>
      <w:r>
        <w:rPr>
          <w:rFonts w:ascii="Times New Roman" w:hAnsi="Times New Roman" w:cs="Times New Roman"/>
          <w:sz w:val="17"/>
          <w:szCs w:val="17"/>
        </w:rPr>
        <w:t xml:space="preserve">, </w:t>
      </w:r>
      <w:r>
        <w:rPr>
          <w:rFonts w:ascii="Times New Roman" w:hAnsi="Times New Roman" w:cs="Times New Roman"/>
          <w:i/>
          <w:iCs/>
          <w:sz w:val="17"/>
          <w:szCs w:val="17"/>
        </w:rPr>
        <w:t>18(9)</w:t>
      </w:r>
      <w:r>
        <w:rPr>
          <w:rFonts w:ascii="Times New Roman" w:hAnsi="Times New Roman" w:cs="Times New Roman"/>
          <w:sz w:val="17"/>
          <w:szCs w:val="17"/>
        </w:rPr>
        <w:t>, 10465-10483</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Strobel GA. (2002). Rainforest endophytes and bioactive products. </w:t>
      </w:r>
      <w:r>
        <w:rPr>
          <w:rFonts w:ascii="Times New Roman" w:hAnsi="Times New Roman" w:cs="Times New Roman"/>
          <w:i/>
          <w:iCs/>
          <w:sz w:val="17"/>
          <w:szCs w:val="17"/>
        </w:rPr>
        <w:t>Critical Reviews in Biotechnology, 22(4)</w:t>
      </w:r>
      <w:r>
        <w:rPr>
          <w:rFonts w:ascii="Times New Roman" w:hAnsi="Times New Roman" w:cs="Times New Roman"/>
          <w:sz w:val="17"/>
          <w:szCs w:val="17"/>
        </w:rPr>
        <w:t>, 315-333</w:t>
      </w:r>
    </w:p>
    <w:p w:rsidR="00D32B5A" w:rsidRDefault="00D32B5A">
      <w:pPr>
        <w:widowControl w:val="0"/>
        <w:autoSpaceDE w:val="0"/>
        <w:autoSpaceDN w:val="0"/>
        <w:adjustRightInd w:val="0"/>
        <w:spacing w:after="0" w:line="6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Strobel, GA., Hess, WM., Ford E., Sidhu RS, Yang X. (1996). Taxol from fungal endophyte and issue of biodiversity. </w:t>
      </w:r>
      <w:r>
        <w:rPr>
          <w:rFonts w:ascii="Times New Roman" w:hAnsi="Times New Roman" w:cs="Times New Roman"/>
          <w:i/>
          <w:iCs/>
          <w:sz w:val="17"/>
          <w:szCs w:val="17"/>
        </w:rPr>
        <w:t>Journal of</w:t>
      </w:r>
      <w:r>
        <w:rPr>
          <w:rFonts w:ascii="Times New Roman" w:hAnsi="Times New Roman" w:cs="Times New Roman"/>
          <w:sz w:val="17"/>
          <w:szCs w:val="17"/>
        </w:rPr>
        <w:t xml:space="preserve"> </w:t>
      </w:r>
      <w:r>
        <w:rPr>
          <w:rFonts w:ascii="Times New Roman" w:hAnsi="Times New Roman" w:cs="Times New Roman"/>
          <w:i/>
          <w:iCs/>
          <w:sz w:val="17"/>
          <w:szCs w:val="17"/>
        </w:rPr>
        <w:t>Industrial Microbiology</w:t>
      </w:r>
      <w:r>
        <w:rPr>
          <w:rFonts w:ascii="Times New Roman" w:hAnsi="Times New Roman" w:cs="Times New Roman"/>
          <w:sz w:val="17"/>
          <w:szCs w:val="17"/>
        </w:rPr>
        <w:t>,</w:t>
      </w:r>
      <w:r>
        <w:rPr>
          <w:rFonts w:ascii="Times New Roman" w:hAnsi="Times New Roman" w:cs="Times New Roman"/>
          <w:i/>
          <w:iCs/>
          <w:sz w:val="17"/>
          <w:szCs w:val="17"/>
        </w:rPr>
        <w:t xml:space="preserve"> 17</w:t>
      </w:r>
      <w:r>
        <w:rPr>
          <w:rFonts w:ascii="Times New Roman" w:hAnsi="Times New Roman" w:cs="Times New Roman"/>
          <w:sz w:val="17"/>
          <w:szCs w:val="17"/>
        </w:rPr>
        <w:t>, 417-423</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0"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Suleimana, MM, McGaw, LJ, Naidoo, V, and Eloff, JN. (2010). Detection of antimicrobial compounds by bioautography of different extracts of leaves of selected South African tree species. </w:t>
      </w:r>
      <w:r>
        <w:rPr>
          <w:rFonts w:ascii="Times New Roman" w:hAnsi="Times New Roman" w:cs="Times New Roman"/>
          <w:i/>
          <w:iCs/>
          <w:sz w:val="17"/>
          <w:szCs w:val="17"/>
        </w:rPr>
        <w:t>African Journal of Traditional, Complementary and Alternative Medicine</w:t>
      </w:r>
      <w:r>
        <w:rPr>
          <w:rFonts w:ascii="Times New Roman" w:hAnsi="Times New Roman" w:cs="Times New Roman"/>
          <w:sz w:val="17"/>
          <w:szCs w:val="17"/>
        </w:rPr>
        <w:t>,</w:t>
      </w:r>
    </w:p>
    <w:p w:rsidR="00D32B5A" w:rsidRDefault="00D32B5A">
      <w:pPr>
        <w:widowControl w:val="0"/>
        <w:autoSpaceDE w:val="0"/>
        <w:autoSpaceDN w:val="0"/>
        <w:adjustRightInd w:val="0"/>
        <w:spacing w:after="0" w:line="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7(1)</w:t>
      </w:r>
      <w:r>
        <w:rPr>
          <w:rFonts w:ascii="Times New Roman" w:hAnsi="Times New Roman" w:cs="Times New Roman"/>
          <w:sz w:val="17"/>
          <w:szCs w:val="17"/>
        </w:rPr>
        <w:t>, 64-78</w:t>
      </w:r>
    </w:p>
    <w:p w:rsidR="00D32B5A" w:rsidRDefault="00D32B5A">
      <w:pPr>
        <w:widowControl w:val="0"/>
        <w:autoSpaceDE w:val="0"/>
        <w:autoSpaceDN w:val="0"/>
        <w:adjustRightInd w:val="0"/>
        <w:spacing w:after="0" w:line="6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Tambekar, DH, Tiwari, AA and Tambekar, SD. (2014). Studies on production of antimicrobial substances from </w:t>
      </w:r>
      <w:r>
        <w:rPr>
          <w:rFonts w:ascii="Times New Roman" w:hAnsi="Times New Roman" w:cs="Times New Roman"/>
          <w:i/>
          <w:iCs/>
          <w:sz w:val="17"/>
          <w:szCs w:val="17"/>
        </w:rPr>
        <w:t>Bacillus</w:t>
      </w:r>
      <w:r>
        <w:rPr>
          <w:rFonts w:ascii="Times New Roman" w:hAnsi="Times New Roman" w:cs="Times New Roman"/>
          <w:sz w:val="17"/>
          <w:szCs w:val="17"/>
        </w:rPr>
        <w:t xml:space="preserve"> species isolated from Lonar Lake. </w:t>
      </w:r>
      <w:r>
        <w:rPr>
          <w:rFonts w:ascii="Times New Roman" w:hAnsi="Times New Roman" w:cs="Times New Roman"/>
          <w:i/>
          <w:iCs/>
          <w:sz w:val="17"/>
          <w:szCs w:val="17"/>
        </w:rPr>
        <w:t>Indian Journal of Applied Research</w:t>
      </w:r>
      <w:r>
        <w:rPr>
          <w:rFonts w:ascii="Times New Roman" w:hAnsi="Times New Roman" w:cs="Times New Roman"/>
          <w:sz w:val="17"/>
          <w:szCs w:val="17"/>
        </w:rPr>
        <w:t xml:space="preserve">, </w:t>
      </w:r>
      <w:r>
        <w:rPr>
          <w:rFonts w:ascii="Times New Roman" w:hAnsi="Times New Roman" w:cs="Times New Roman"/>
          <w:i/>
          <w:iCs/>
          <w:sz w:val="17"/>
          <w:szCs w:val="17"/>
        </w:rPr>
        <w:t>4(8)</w:t>
      </w:r>
      <w:r>
        <w:rPr>
          <w:rFonts w:ascii="Times New Roman" w:hAnsi="Times New Roman" w:cs="Times New Roman"/>
          <w:sz w:val="17"/>
          <w:szCs w:val="17"/>
        </w:rPr>
        <w:t>, 502-506</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Tan, SK, Hasnah, O, Wong, KC, Boey, PL, and Padzilah, I. (2009). Antimicrobial and antioxidant activities of </w:t>
      </w:r>
      <w:r>
        <w:rPr>
          <w:rFonts w:ascii="Times New Roman" w:hAnsi="Times New Roman" w:cs="Times New Roman"/>
          <w:i/>
          <w:iCs/>
          <w:sz w:val="17"/>
          <w:szCs w:val="17"/>
        </w:rPr>
        <w:t>Swietenia macrophylla</w:t>
      </w:r>
      <w:r>
        <w:rPr>
          <w:rFonts w:ascii="Times New Roman" w:hAnsi="Times New Roman" w:cs="Times New Roman"/>
          <w:sz w:val="17"/>
          <w:szCs w:val="17"/>
        </w:rPr>
        <w:t xml:space="preserve"> leaf extracts. </w:t>
      </w:r>
      <w:r>
        <w:rPr>
          <w:rFonts w:ascii="Times New Roman" w:hAnsi="Times New Roman" w:cs="Times New Roman"/>
          <w:i/>
          <w:iCs/>
          <w:sz w:val="17"/>
          <w:szCs w:val="17"/>
        </w:rPr>
        <w:t>Asian Journal of Food and Agro-Industry</w:t>
      </w:r>
      <w:r>
        <w:rPr>
          <w:rFonts w:ascii="Times New Roman" w:hAnsi="Times New Roman" w:cs="Times New Roman"/>
          <w:sz w:val="17"/>
          <w:szCs w:val="17"/>
        </w:rPr>
        <w:t xml:space="preserve">, </w:t>
      </w:r>
      <w:r>
        <w:rPr>
          <w:rFonts w:ascii="Times New Roman" w:hAnsi="Times New Roman" w:cs="Times New Roman"/>
          <w:i/>
          <w:iCs/>
          <w:sz w:val="17"/>
          <w:szCs w:val="17"/>
        </w:rPr>
        <w:t>2(2)</w:t>
      </w:r>
      <w:r>
        <w:rPr>
          <w:rFonts w:ascii="Times New Roman" w:hAnsi="Times New Roman" w:cs="Times New Roman"/>
          <w:sz w:val="17"/>
          <w:szCs w:val="17"/>
        </w:rPr>
        <w:t>, 181-188</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Tong, WY, Chong, CL, Darah, I and Latifah, Z. (2012). Enhancement of anti-candidal activity of endophytic fungus </w:t>
      </w:r>
      <w:r>
        <w:rPr>
          <w:rFonts w:ascii="Times New Roman" w:hAnsi="Times New Roman" w:cs="Times New Roman"/>
          <w:i/>
          <w:iCs/>
          <w:sz w:val="17"/>
          <w:szCs w:val="17"/>
        </w:rPr>
        <w:t>Phomopsis</w:t>
      </w:r>
      <w:r>
        <w:rPr>
          <w:rFonts w:ascii="Times New Roman" w:hAnsi="Times New Roman" w:cs="Times New Roman"/>
          <w:sz w:val="17"/>
          <w:szCs w:val="17"/>
        </w:rPr>
        <w:t xml:space="preserve"> sp. ED2, isolated from </w:t>
      </w:r>
      <w:r>
        <w:rPr>
          <w:rFonts w:ascii="Times New Roman" w:hAnsi="Times New Roman" w:cs="Times New Roman"/>
          <w:i/>
          <w:iCs/>
          <w:sz w:val="17"/>
          <w:szCs w:val="17"/>
        </w:rPr>
        <w:t>Orthosiphon stamineus</w:t>
      </w:r>
      <w:r>
        <w:rPr>
          <w:rFonts w:ascii="Times New Roman" w:hAnsi="Times New Roman" w:cs="Times New Roman"/>
          <w:sz w:val="17"/>
          <w:szCs w:val="17"/>
        </w:rPr>
        <w:t xml:space="preserve"> Benth, by incorporation of host plant extract to culture medium. </w:t>
      </w:r>
      <w:r>
        <w:rPr>
          <w:rFonts w:ascii="Times New Roman" w:hAnsi="Times New Roman" w:cs="Times New Roman"/>
          <w:i/>
          <w:iCs/>
          <w:sz w:val="17"/>
          <w:szCs w:val="17"/>
        </w:rPr>
        <w:t>The Journal of</w:t>
      </w:r>
      <w:r>
        <w:rPr>
          <w:rFonts w:ascii="Times New Roman" w:hAnsi="Times New Roman" w:cs="Times New Roman"/>
          <w:sz w:val="17"/>
          <w:szCs w:val="17"/>
        </w:rPr>
        <w:t xml:space="preserve"> </w:t>
      </w:r>
      <w:r>
        <w:rPr>
          <w:rFonts w:ascii="Times New Roman" w:hAnsi="Times New Roman" w:cs="Times New Roman"/>
          <w:i/>
          <w:iCs/>
          <w:sz w:val="17"/>
          <w:szCs w:val="17"/>
        </w:rPr>
        <w:t>Microbiology</w:t>
      </w:r>
      <w:r>
        <w:rPr>
          <w:rFonts w:ascii="Times New Roman" w:hAnsi="Times New Roman" w:cs="Times New Roman"/>
          <w:sz w:val="17"/>
          <w:szCs w:val="17"/>
        </w:rPr>
        <w:t>,</w:t>
      </w:r>
      <w:r>
        <w:rPr>
          <w:rFonts w:ascii="Times New Roman" w:hAnsi="Times New Roman" w:cs="Times New Roman"/>
          <w:i/>
          <w:iCs/>
          <w:sz w:val="17"/>
          <w:szCs w:val="17"/>
        </w:rPr>
        <w:t xml:space="preserve"> 50(4)</w:t>
      </w:r>
      <w:r>
        <w:rPr>
          <w:rFonts w:ascii="Times New Roman" w:hAnsi="Times New Roman" w:cs="Times New Roman"/>
          <w:sz w:val="17"/>
          <w:szCs w:val="17"/>
        </w:rPr>
        <w:t>, 581-585</w:t>
      </w:r>
    </w:p>
    <w:p w:rsidR="00D32B5A" w:rsidRDefault="00D32B5A">
      <w:pPr>
        <w:widowControl w:val="0"/>
        <w:autoSpaceDE w:val="0"/>
        <w:autoSpaceDN w:val="0"/>
        <w:adjustRightInd w:val="0"/>
        <w:spacing w:after="0" w:line="46"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Tong, WY, Darah, I and Latifah, Z. (2011). Antimicrobial activities of endophytic fungal isolates from medicinal herb </w:t>
      </w:r>
      <w:r>
        <w:rPr>
          <w:rFonts w:ascii="Times New Roman" w:hAnsi="Times New Roman" w:cs="Times New Roman"/>
          <w:i/>
          <w:iCs/>
          <w:sz w:val="17"/>
          <w:szCs w:val="17"/>
        </w:rPr>
        <w:t>Orthosiphon</w:t>
      </w:r>
      <w:r>
        <w:rPr>
          <w:rFonts w:ascii="Times New Roman" w:hAnsi="Times New Roman" w:cs="Times New Roman"/>
          <w:sz w:val="17"/>
          <w:szCs w:val="17"/>
        </w:rPr>
        <w:t xml:space="preserve"> </w:t>
      </w:r>
      <w:r>
        <w:rPr>
          <w:rFonts w:ascii="Times New Roman" w:hAnsi="Times New Roman" w:cs="Times New Roman"/>
          <w:i/>
          <w:iCs/>
          <w:sz w:val="17"/>
          <w:szCs w:val="17"/>
        </w:rPr>
        <w:t xml:space="preserve">stamineus </w:t>
      </w:r>
      <w:r>
        <w:rPr>
          <w:rFonts w:ascii="Times New Roman" w:hAnsi="Times New Roman" w:cs="Times New Roman"/>
          <w:sz w:val="17"/>
          <w:szCs w:val="17"/>
        </w:rPr>
        <w:t>Benth.</w:t>
      </w:r>
      <w:r>
        <w:rPr>
          <w:rFonts w:ascii="Times New Roman" w:hAnsi="Times New Roman" w:cs="Times New Roman"/>
          <w:i/>
          <w:iCs/>
          <w:sz w:val="17"/>
          <w:szCs w:val="17"/>
        </w:rPr>
        <w:t xml:space="preserve"> Journal of Medicinal Plant Research</w:t>
      </w:r>
      <w:r>
        <w:rPr>
          <w:rFonts w:ascii="Times New Roman" w:hAnsi="Times New Roman" w:cs="Times New Roman"/>
          <w:sz w:val="17"/>
          <w:szCs w:val="17"/>
        </w:rPr>
        <w:t>,</w:t>
      </w:r>
      <w:r>
        <w:rPr>
          <w:rFonts w:ascii="Times New Roman" w:hAnsi="Times New Roman" w:cs="Times New Roman"/>
          <w:i/>
          <w:iCs/>
          <w:sz w:val="17"/>
          <w:szCs w:val="17"/>
        </w:rPr>
        <w:t xml:space="preserve"> 5(5)</w:t>
      </w:r>
      <w:r>
        <w:rPr>
          <w:rFonts w:ascii="Times New Roman" w:hAnsi="Times New Roman" w:cs="Times New Roman"/>
          <w:sz w:val="17"/>
          <w:szCs w:val="17"/>
        </w:rPr>
        <w:t>, 831-836</w:t>
      </w:r>
    </w:p>
    <w:p w:rsidR="00D32B5A" w:rsidRDefault="00D32B5A">
      <w:pPr>
        <w:widowControl w:val="0"/>
        <w:autoSpaceDE w:val="0"/>
        <w:autoSpaceDN w:val="0"/>
        <w:adjustRightInd w:val="0"/>
        <w:spacing w:after="0" w:line="41"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Tong, WY, Syarifah, AR, Nurhaida, Latiffah, Z and Darah, I. (2014). </w:t>
      </w:r>
      <w:r>
        <w:rPr>
          <w:rFonts w:ascii="Times New Roman" w:hAnsi="Times New Roman" w:cs="Times New Roman"/>
          <w:i/>
          <w:iCs/>
          <w:sz w:val="17"/>
          <w:szCs w:val="17"/>
        </w:rPr>
        <w:t>In vivo</w:t>
      </w:r>
      <w:r>
        <w:rPr>
          <w:rFonts w:ascii="Times New Roman" w:hAnsi="Times New Roman" w:cs="Times New Roman"/>
          <w:sz w:val="17"/>
          <w:szCs w:val="17"/>
        </w:rPr>
        <w:t xml:space="preserve"> anti-MRSA activity of </w:t>
      </w:r>
      <w:r>
        <w:rPr>
          <w:rFonts w:ascii="Times New Roman" w:hAnsi="Times New Roman" w:cs="Times New Roman"/>
          <w:i/>
          <w:iCs/>
          <w:sz w:val="17"/>
          <w:szCs w:val="17"/>
        </w:rPr>
        <w:t>Penicillium minioluteum</w:t>
      </w:r>
      <w:r>
        <w:rPr>
          <w:rFonts w:ascii="Times New Roman" w:hAnsi="Times New Roman" w:cs="Times New Roman"/>
          <w:sz w:val="17"/>
          <w:szCs w:val="17"/>
        </w:rPr>
        <w:t xml:space="preserve"> ED24.</w:t>
      </w:r>
    </w:p>
    <w:p w:rsidR="00D32B5A" w:rsidRDefault="00D32B5A">
      <w:pPr>
        <w:widowControl w:val="0"/>
        <w:autoSpaceDE w:val="0"/>
        <w:autoSpaceDN w:val="0"/>
        <w:adjustRightInd w:val="0"/>
        <w:spacing w:after="0" w:line="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Journal of Applied Pharmacy</w:t>
      </w:r>
      <w:r>
        <w:rPr>
          <w:rFonts w:ascii="Times New Roman" w:hAnsi="Times New Roman" w:cs="Times New Roman"/>
          <w:sz w:val="17"/>
          <w:szCs w:val="17"/>
        </w:rPr>
        <w:t>,</w:t>
      </w:r>
      <w:r>
        <w:rPr>
          <w:rFonts w:ascii="Times New Roman" w:hAnsi="Times New Roman" w:cs="Times New Roman"/>
          <w:i/>
          <w:iCs/>
          <w:sz w:val="17"/>
          <w:szCs w:val="17"/>
        </w:rPr>
        <w:t xml:space="preserve"> 6(2)</w:t>
      </w:r>
      <w:r>
        <w:rPr>
          <w:rFonts w:ascii="Times New Roman" w:hAnsi="Times New Roman" w:cs="Times New Roman"/>
          <w:sz w:val="17"/>
          <w:szCs w:val="17"/>
        </w:rPr>
        <w:t>, 184-194</w:t>
      </w:r>
    </w:p>
    <w:p w:rsidR="00D32B5A" w:rsidRDefault="00D32B5A">
      <w:pPr>
        <w:widowControl w:val="0"/>
        <w:autoSpaceDE w:val="0"/>
        <w:autoSpaceDN w:val="0"/>
        <w:adjustRightInd w:val="0"/>
        <w:spacing w:after="0" w:line="68"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37" w:lineRule="auto"/>
        <w:ind w:left="360" w:hanging="360"/>
        <w:jc w:val="both"/>
        <w:rPr>
          <w:rFonts w:ascii="Times New Roman" w:hAnsi="Times New Roman" w:cs="Times New Roman"/>
          <w:sz w:val="24"/>
          <w:szCs w:val="24"/>
        </w:rPr>
      </w:pPr>
      <w:r>
        <w:rPr>
          <w:rFonts w:ascii="Times New Roman" w:hAnsi="Times New Roman" w:cs="Times New Roman"/>
          <w:sz w:val="17"/>
          <w:szCs w:val="17"/>
        </w:rPr>
        <w:t>Toronto Research Chemicals. (2014). Di-n-octyl phthalate. [Online]. [Accessed 24</w:t>
      </w:r>
      <w:r>
        <w:rPr>
          <w:rFonts w:ascii="Times New Roman" w:hAnsi="Times New Roman" w:cs="Times New Roman"/>
          <w:sz w:val="19"/>
          <w:szCs w:val="19"/>
          <w:vertAlign w:val="superscript"/>
        </w:rPr>
        <w:t>th</w:t>
      </w:r>
      <w:r>
        <w:rPr>
          <w:rFonts w:ascii="Times New Roman" w:hAnsi="Times New Roman" w:cs="Times New Roman"/>
          <w:sz w:val="17"/>
          <w:szCs w:val="17"/>
        </w:rPr>
        <w:t xml:space="preserve"> November 2014]. Available from World Wide Web: http://www.trc-canada.com/detail.php?CatNum=D481750</w:t>
      </w:r>
    </w:p>
    <w:p w:rsidR="00D32B5A" w:rsidRDefault="00D32B5A">
      <w:pPr>
        <w:widowControl w:val="0"/>
        <w:autoSpaceDE w:val="0"/>
        <w:autoSpaceDN w:val="0"/>
        <w:adjustRightInd w:val="0"/>
        <w:spacing w:after="0" w:line="5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Vimalavady, A and Kadavul, K. (2013). Phytocomponents identified on the various extracts of stem of </w:t>
      </w:r>
      <w:r>
        <w:rPr>
          <w:rFonts w:ascii="Times New Roman" w:hAnsi="Times New Roman" w:cs="Times New Roman"/>
          <w:i/>
          <w:iCs/>
          <w:sz w:val="17"/>
          <w:szCs w:val="17"/>
        </w:rPr>
        <w:t>Hugonia mystax</w:t>
      </w:r>
      <w:r>
        <w:rPr>
          <w:rFonts w:ascii="Times New Roman" w:hAnsi="Times New Roman" w:cs="Times New Roman"/>
          <w:sz w:val="17"/>
          <w:szCs w:val="17"/>
        </w:rPr>
        <w:t xml:space="preserve"> L. (Linaceae).</w:t>
      </w:r>
    </w:p>
    <w:p w:rsidR="00D32B5A" w:rsidRDefault="00D32B5A">
      <w:pPr>
        <w:widowControl w:val="0"/>
        <w:autoSpaceDE w:val="0"/>
        <w:autoSpaceDN w:val="0"/>
        <w:adjustRightInd w:val="0"/>
        <w:spacing w:after="0" w:line="9" w:lineRule="exact"/>
        <w:rPr>
          <w:rFonts w:ascii="Times New Roman" w:hAnsi="Times New Roman" w:cs="Times New Roman"/>
          <w:sz w:val="24"/>
          <w:szCs w:val="24"/>
        </w:rPr>
      </w:pPr>
    </w:p>
    <w:p w:rsidR="00D32B5A" w:rsidRDefault="005C1367">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European Journal of Experimental Biology</w:t>
      </w:r>
      <w:r>
        <w:rPr>
          <w:rFonts w:ascii="Times New Roman" w:hAnsi="Times New Roman" w:cs="Times New Roman"/>
          <w:sz w:val="17"/>
          <w:szCs w:val="17"/>
        </w:rPr>
        <w:t>,</w:t>
      </w:r>
      <w:r>
        <w:rPr>
          <w:rFonts w:ascii="Times New Roman" w:hAnsi="Times New Roman" w:cs="Times New Roman"/>
          <w:i/>
          <w:iCs/>
          <w:sz w:val="17"/>
          <w:szCs w:val="17"/>
        </w:rPr>
        <w:t>3(1)</w:t>
      </w:r>
      <w:r>
        <w:rPr>
          <w:rFonts w:ascii="Times New Roman" w:hAnsi="Times New Roman" w:cs="Times New Roman"/>
          <w:sz w:val="17"/>
          <w:szCs w:val="17"/>
        </w:rPr>
        <w:t>, 73-80</w:t>
      </w:r>
    </w:p>
    <w:p w:rsidR="00D32B5A" w:rsidRDefault="00D32B5A">
      <w:pPr>
        <w:widowControl w:val="0"/>
        <w:autoSpaceDE w:val="0"/>
        <w:autoSpaceDN w:val="0"/>
        <w:adjustRightInd w:val="0"/>
        <w:spacing w:after="0" w:line="69" w:lineRule="exact"/>
        <w:rPr>
          <w:rFonts w:ascii="Times New Roman" w:hAnsi="Times New Roman" w:cs="Times New Roman"/>
          <w:sz w:val="24"/>
          <w:szCs w:val="24"/>
        </w:rPr>
      </w:pPr>
    </w:p>
    <w:p w:rsidR="00D32B5A" w:rsidRDefault="005C1367">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Wang, FW, Jiao, RH, Cheng, AB, Tan, SH And Song, YC. (2007). Antimicrobial potentials of endophytic fungi residing in </w:t>
      </w:r>
      <w:r>
        <w:rPr>
          <w:rFonts w:ascii="Times New Roman" w:hAnsi="Times New Roman" w:cs="Times New Roman"/>
          <w:i/>
          <w:iCs/>
          <w:sz w:val="17"/>
          <w:szCs w:val="17"/>
        </w:rPr>
        <w:t>Quercus</w:t>
      </w:r>
      <w:r>
        <w:rPr>
          <w:rFonts w:ascii="Times New Roman" w:hAnsi="Times New Roman" w:cs="Times New Roman"/>
          <w:sz w:val="17"/>
          <w:szCs w:val="17"/>
        </w:rPr>
        <w:t xml:space="preserve"> </w:t>
      </w:r>
      <w:r>
        <w:rPr>
          <w:rFonts w:ascii="Times New Roman" w:hAnsi="Times New Roman" w:cs="Times New Roman"/>
          <w:i/>
          <w:iCs/>
          <w:sz w:val="17"/>
          <w:szCs w:val="17"/>
        </w:rPr>
        <w:t xml:space="preserve">variabilis </w:t>
      </w:r>
      <w:r>
        <w:rPr>
          <w:rFonts w:ascii="Times New Roman" w:hAnsi="Times New Roman" w:cs="Times New Roman"/>
          <w:sz w:val="17"/>
          <w:szCs w:val="17"/>
        </w:rPr>
        <w:t>and brefeldin A obtained from</w:t>
      </w:r>
      <w:r>
        <w:rPr>
          <w:rFonts w:ascii="Times New Roman" w:hAnsi="Times New Roman" w:cs="Times New Roman"/>
          <w:i/>
          <w:iCs/>
          <w:sz w:val="17"/>
          <w:szCs w:val="17"/>
        </w:rPr>
        <w:t xml:space="preserve"> Cladosporium </w:t>
      </w:r>
      <w:r>
        <w:rPr>
          <w:rFonts w:ascii="Times New Roman" w:hAnsi="Times New Roman" w:cs="Times New Roman"/>
          <w:sz w:val="17"/>
          <w:szCs w:val="17"/>
        </w:rPr>
        <w:t>sp.</w:t>
      </w:r>
      <w:r>
        <w:rPr>
          <w:rFonts w:ascii="Times New Roman" w:hAnsi="Times New Roman" w:cs="Times New Roman"/>
          <w:i/>
          <w:iCs/>
          <w:sz w:val="17"/>
          <w:szCs w:val="17"/>
        </w:rPr>
        <w:t xml:space="preserve"> World Journal of Microbiology and Biotechnology</w:t>
      </w:r>
      <w:r>
        <w:rPr>
          <w:rFonts w:ascii="Times New Roman" w:hAnsi="Times New Roman" w:cs="Times New Roman"/>
          <w:sz w:val="17"/>
          <w:szCs w:val="17"/>
        </w:rPr>
        <w:t>,</w:t>
      </w:r>
      <w:r>
        <w:rPr>
          <w:rFonts w:ascii="Times New Roman" w:hAnsi="Times New Roman" w:cs="Times New Roman"/>
          <w:i/>
          <w:iCs/>
          <w:sz w:val="17"/>
          <w:szCs w:val="17"/>
        </w:rPr>
        <w:t xml:space="preserve"> 23</w:t>
      </w:r>
      <w:r>
        <w:rPr>
          <w:rFonts w:ascii="Times New Roman" w:hAnsi="Times New Roman" w:cs="Times New Roman"/>
          <w:sz w:val="17"/>
          <w:szCs w:val="17"/>
        </w:rPr>
        <w:t>, 79-83</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sectPr w:rsidR="00D32B5A">
          <w:pgSz w:w="12240" w:h="15840"/>
          <w:pgMar w:top="704" w:right="1300" w:bottom="214" w:left="1160" w:header="720" w:footer="720" w:gutter="0"/>
          <w:cols w:space="720" w:equalWidth="0">
            <w:col w:w="9780"/>
          </w:cols>
          <w:noEndnote/>
        </w:sectPr>
      </w:pPr>
      <w:r w:rsidRPr="00D32B5A">
        <w:rPr>
          <w:noProof/>
        </w:rPr>
        <w:pict>
          <v:line id="_x0000_s1063" style="position:absolute;z-index:-251620352" from="0,329.5pt" to="489pt,329.5pt" o:allowincell="f" strokecolor="#210002" strokeweight="3pt"/>
        </w:pict>
      </w:r>
      <w:r w:rsidRPr="00D32B5A">
        <w:rPr>
          <w:noProof/>
        </w:rPr>
        <w:pict>
          <v:line id="_x0000_s1064" style="position:absolute;z-index:-251619328" from="0,332.1pt" to="489pt,332.1pt" o:allowincell="f" strokecolor="#210002"/>
        </w:pic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Pr="00251F2C" w:rsidRDefault="00251F2C" w:rsidP="00251F2C">
      <w:pPr>
        <w:widowControl w:val="0"/>
        <w:autoSpaceDE w:val="0"/>
        <w:autoSpaceDN w:val="0"/>
        <w:adjustRightInd w:val="0"/>
        <w:spacing w:after="0" w:line="200" w:lineRule="exact"/>
        <w:jc w:val="center"/>
        <w:rPr>
          <w:rFonts w:ascii="Times New Roman" w:hAnsi="Times New Roman" w:cs="Times New Roman"/>
          <w:b/>
          <w:sz w:val="24"/>
          <w:szCs w:val="24"/>
        </w:rPr>
      </w:pPr>
      <w:r w:rsidRPr="00251F2C">
        <w:rPr>
          <w:rFonts w:ascii="Times New Roman" w:hAnsi="Times New Roman" w:cs="Times New Roman"/>
          <w:b/>
          <w:sz w:val="24"/>
          <w:szCs w:val="24"/>
        </w:rPr>
        <w:t>-- 0 --</w:t>
      </w: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00" w:lineRule="exact"/>
        <w:rPr>
          <w:rFonts w:ascii="Times New Roman" w:hAnsi="Times New Roman" w:cs="Times New Roman"/>
          <w:sz w:val="24"/>
          <w:szCs w:val="24"/>
        </w:rPr>
      </w:pPr>
    </w:p>
    <w:p w:rsidR="00D32B5A" w:rsidRDefault="00D32B5A">
      <w:pPr>
        <w:widowControl w:val="0"/>
        <w:autoSpaceDE w:val="0"/>
        <w:autoSpaceDN w:val="0"/>
        <w:adjustRightInd w:val="0"/>
        <w:spacing w:after="0" w:line="284" w:lineRule="exact"/>
        <w:rPr>
          <w:rFonts w:ascii="Times New Roman" w:hAnsi="Times New Roman" w:cs="Times New Roman"/>
          <w:sz w:val="24"/>
          <w:szCs w:val="24"/>
        </w:rPr>
      </w:pPr>
    </w:p>
    <w:p w:rsidR="00D32B5A" w:rsidRDefault="005C1367">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272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D32B5A" w:rsidRDefault="00D32B5A">
      <w:pPr>
        <w:widowControl w:val="0"/>
        <w:autoSpaceDE w:val="0"/>
        <w:autoSpaceDN w:val="0"/>
        <w:adjustRightInd w:val="0"/>
        <w:spacing w:after="0" w:line="240" w:lineRule="auto"/>
        <w:rPr>
          <w:rFonts w:ascii="Times New Roman" w:hAnsi="Times New Roman" w:cs="Times New Roman"/>
          <w:sz w:val="24"/>
          <w:szCs w:val="24"/>
        </w:rPr>
      </w:pPr>
    </w:p>
    <w:sectPr w:rsidR="00D32B5A" w:rsidSect="00D32B5A">
      <w:type w:val="continuous"/>
      <w:pgSz w:w="12240" w:h="15840"/>
      <w:pgMar w:top="704" w:right="1300" w:bottom="214" w:left="116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FF6192"/>
    <w:rsid w:val="00251F2C"/>
    <w:rsid w:val="005C1367"/>
    <w:rsid w:val="00D32B5A"/>
    <w:rsid w:val="00FF6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6017</Words>
  <Characters>34298</Characters>
  <Application>Microsoft Office Word</Application>
  <DocSecurity>0</DocSecurity>
  <Lines>285</Lines>
  <Paragraphs>80</Paragraphs>
  <ScaleCrop>false</ScaleCrop>
  <Company/>
  <LinksUpToDate>false</LinksUpToDate>
  <CharactersWithSpaces>40235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2016-09-25T16:37:00Z</dcterms:created>
  <dcterms:modified xsi:type="dcterms:W3CDTF">2016-09-25T16:37:00Z</dcterms:modified>
</cp:coreProperties>
</file>