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882" w:rsidRDefault="00320882" w:rsidP="00320882">
      <w:pPr>
        <w:jc w:val="center"/>
        <w:rPr>
          <w:b/>
          <w:bCs/>
        </w:rPr>
      </w:pPr>
      <w:r>
        <w:rPr>
          <w:rFonts w:hint="eastAsia"/>
          <w:b/>
          <w:bCs/>
        </w:rPr>
        <w:t>i</w:t>
      </w:r>
      <w:r>
        <w:rPr>
          <w:b/>
          <w:bCs/>
        </w:rPr>
        <w:t xml:space="preserve">RIC v4 </w:t>
      </w:r>
      <w:r>
        <w:rPr>
          <w:rFonts w:hint="eastAsia"/>
          <w:b/>
          <w:bCs/>
        </w:rPr>
        <w:t>デフォルトカラーマップ</w:t>
      </w:r>
    </w:p>
    <w:p w:rsidR="00320882" w:rsidRDefault="00320882">
      <w:pPr>
        <w:rPr>
          <w:b/>
          <w:bCs/>
        </w:rPr>
      </w:pPr>
    </w:p>
    <w:p w:rsidR="00F37543" w:rsidRDefault="00556312">
      <w:pPr>
        <w:rPr>
          <w:b/>
          <w:bCs/>
        </w:rPr>
      </w:pPr>
      <w:r w:rsidRPr="00556312">
        <w:rPr>
          <w:rFonts w:hint="eastAsia"/>
          <w:b/>
          <w:bCs/>
        </w:rPr>
        <w:t>カラーマップ設定一覧</w:t>
      </w:r>
    </w:p>
    <w:tbl>
      <w:tblPr>
        <w:tblW w:w="9393" w:type="dxa"/>
        <w:tblCellMar>
          <w:left w:w="99" w:type="dxa"/>
          <w:right w:w="99" w:type="dxa"/>
        </w:tblCellMar>
        <w:tblLook w:val="04A0" w:firstRow="1" w:lastRow="0" w:firstColumn="1" w:lastColumn="0" w:noHBand="0" w:noVBand="1"/>
      </w:tblPr>
      <w:tblGrid>
        <w:gridCol w:w="2764"/>
        <w:gridCol w:w="3747"/>
        <w:gridCol w:w="2882"/>
      </w:tblGrid>
      <w:tr w:rsidR="00F37543" w:rsidRPr="00F37543" w:rsidTr="000820E9">
        <w:trPr>
          <w:trHeight w:val="262"/>
        </w:trPr>
        <w:tc>
          <w:tcPr>
            <w:tcW w:w="2764" w:type="dxa"/>
            <w:tcBorders>
              <w:top w:val="single" w:sz="8" w:space="0" w:color="auto"/>
              <w:left w:val="single" w:sz="8" w:space="0" w:color="auto"/>
              <w:bottom w:val="nil"/>
              <w:right w:val="single" w:sz="4" w:space="0" w:color="auto"/>
            </w:tcBorders>
            <w:shd w:val="clear" w:color="000000" w:fill="FFFFFF"/>
            <w:noWrap/>
            <w:vAlign w:val="center"/>
            <w:hideMark/>
          </w:tcPr>
          <w:p w:rsidR="00F37543" w:rsidRPr="00F37543" w:rsidRDefault="00F37543" w:rsidP="00F37543">
            <w:pPr>
              <w:widowControl/>
              <w:jc w:val="center"/>
              <w:rPr>
                <w:rFonts w:ascii="游ゴシック" w:eastAsia="游ゴシック" w:hAnsi="游ゴシック" w:cs="ＭＳ Ｐゴシック"/>
                <w:b/>
                <w:bCs/>
                <w:color w:val="000000"/>
                <w:kern w:val="0"/>
                <w:sz w:val="22"/>
              </w:rPr>
            </w:pPr>
            <w:r w:rsidRPr="00F37543">
              <w:rPr>
                <w:rFonts w:ascii="游ゴシック" w:eastAsia="游ゴシック" w:hAnsi="游ゴシック" w:cs="ＭＳ Ｐゴシック" w:hint="eastAsia"/>
                <w:b/>
                <w:bCs/>
                <w:color w:val="000000"/>
                <w:kern w:val="0"/>
                <w:sz w:val="22"/>
              </w:rPr>
              <w:t>name</w:t>
            </w:r>
          </w:p>
        </w:tc>
        <w:tc>
          <w:tcPr>
            <w:tcW w:w="3747" w:type="dxa"/>
            <w:tcBorders>
              <w:top w:val="single" w:sz="8" w:space="0" w:color="auto"/>
              <w:left w:val="nil"/>
              <w:bottom w:val="nil"/>
              <w:right w:val="single" w:sz="4" w:space="0" w:color="auto"/>
            </w:tcBorders>
            <w:shd w:val="clear" w:color="000000" w:fill="FFFFFF"/>
            <w:noWrap/>
            <w:vAlign w:val="center"/>
            <w:hideMark/>
          </w:tcPr>
          <w:p w:rsidR="00F37543" w:rsidRPr="00F37543" w:rsidRDefault="00F37543" w:rsidP="00F37543">
            <w:pPr>
              <w:widowControl/>
              <w:jc w:val="center"/>
              <w:rPr>
                <w:rFonts w:ascii="游ゴシック" w:eastAsia="游ゴシック" w:hAnsi="游ゴシック" w:cs="ＭＳ Ｐゴシック"/>
                <w:b/>
                <w:bCs/>
                <w:color w:val="000000"/>
                <w:kern w:val="0"/>
                <w:sz w:val="22"/>
              </w:rPr>
            </w:pPr>
            <w:r w:rsidRPr="00F37543">
              <w:rPr>
                <w:rFonts w:ascii="游ゴシック" w:eastAsia="游ゴシック" w:hAnsi="游ゴシック" w:cs="ＭＳ Ｐゴシック" w:hint="eastAsia"/>
                <w:b/>
                <w:bCs/>
                <w:color w:val="000000"/>
                <w:kern w:val="0"/>
                <w:sz w:val="22"/>
              </w:rPr>
              <w:t>source</w:t>
            </w:r>
          </w:p>
        </w:tc>
        <w:tc>
          <w:tcPr>
            <w:tcW w:w="2882" w:type="dxa"/>
            <w:tcBorders>
              <w:top w:val="single" w:sz="8" w:space="0" w:color="auto"/>
              <w:left w:val="nil"/>
              <w:bottom w:val="nil"/>
              <w:right w:val="single" w:sz="4" w:space="0" w:color="auto"/>
            </w:tcBorders>
            <w:shd w:val="clear" w:color="000000" w:fill="FFFFFF"/>
            <w:noWrap/>
            <w:vAlign w:val="center"/>
            <w:hideMark/>
          </w:tcPr>
          <w:p w:rsidR="00F37543" w:rsidRPr="00F37543" w:rsidRDefault="00F37543" w:rsidP="00F37543">
            <w:pPr>
              <w:widowControl/>
              <w:jc w:val="center"/>
              <w:rPr>
                <w:rFonts w:ascii="游ゴシック" w:eastAsia="游ゴシック" w:hAnsi="游ゴシック" w:cs="ＭＳ Ｐゴシック"/>
                <w:b/>
                <w:bCs/>
                <w:color w:val="000000"/>
                <w:kern w:val="0"/>
                <w:sz w:val="22"/>
              </w:rPr>
            </w:pPr>
            <w:r w:rsidRPr="00F37543">
              <w:rPr>
                <w:rFonts w:ascii="游ゴシック" w:eastAsia="游ゴシック" w:hAnsi="游ゴシック" w:cs="ＭＳ Ｐゴシック" w:hint="eastAsia"/>
                <w:b/>
                <w:bCs/>
                <w:color w:val="000000"/>
                <w:kern w:val="0"/>
                <w:sz w:val="22"/>
              </w:rPr>
              <w:t>category</w:t>
            </w:r>
          </w:p>
        </w:tc>
      </w:tr>
      <w:tr w:rsidR="00F37543" w:rsidRPr="00F37543" w:rsidTr="000820E9">
        <w:trPr>
          <w:trHeight w:val="262"/>
        </w:trPr>
        <w:tc>
          <w:tcPr>
            <w:tcW w:w="2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Greys</w:t>
            </w:r>
          </w:p>
        </w:tc>
        <w:tc>
          <w:tcPr>
            <w:tcW w:w="3747" w:type="dxa"/>
            <w:tcBorders>
              <w:top w:val="single" w:sz="4" w:space="0" w:color="auto"/>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colorbrewer2</w:t>
            </w:r>
          </w:p>
        </w:tc>
        <w:tc>
          <w:tcPr>
            <w:tcW w:w="2882" w:type="dxa"/>
            <w:tcBorders>
              <w:top w:val="single" w:sz="4" w:space="0" w:color="auto"/>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Sequential</w:t>
            </w:r>
          </w:p>
        </w:tc>
      </w:tr>
      <w:tr w:rsidR="00F37543" w:rsidRPr="00F37543" w:rsidTr="000820E9">
        <w:trPr>
          <w:trHeight w:val="262"/>
        </w:trPr>
        <w:tc>
          <w:tcPr>
            <w:tcW w:w="2764" w:type="dxa"/>
            <w:tcBorders>
              <w:top w:val="nil"/>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Purples</w:t>
            </w:r>
          </w:p>
        </w:tc>
        <w:tc>
          <w:tcPr>
            <w:tcW w:w="3747"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colorbrewer2</w:t>
            </w:r>
          </w:p>
        </w:tc>
        <w:tc>
          <w:tcPr>
            <w:tcW w:w="2882"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Sequential</w:t>
            </w:r>
          </w:p>
        </w:tc>
      </w:tr>
      <w:tr w:rsidR="00F37543" w:rsidRPr="00F37543" w:rsidTr="000820E9">
        <w:trPr>
          <w:trHeight w:val="262"/>
        </w:trPr>
        <w:tc>
          <w:tcPr>
            <w:tcW w:w="2764" w:type="dxa"/>
            <w:tcBorders>
              <w:top w:val="nil"/>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Blues</w:t>
            </w:r>
          </w:p>
        </w:tc>
        <w:tc>
          <w:tcPr>
            <w:tcW w:w="3747"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colorbrewer2</w:t>
            </w:r>
          </w:p>
        </w:tc>
        <w:tc>
          <w:tcPr>
            <w:tcW w:w="2882"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Sequential</w:t>
            </w:r>
          </w:p>
        </w:tc>
      </w:tr>
      <w:tr w:rsidR="00F37543" w:rsidRPr="00F37543" w:rsidTr="000820E9">
        <w:trPr>
          <w:trHeight w:val="262"/>
        </w:trPr>
        <w:tc>
          <w:tcPr>
            <w:tcW w:w="2764" w:type="dxa"/>
            <w:tcBorders>
              <w:top w:val="nil"/>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Greens</w:t>
            </w:r>
          </w:p>
        </w:tc>
        <w:tc>
          <w:tcPr>
            <w:tcW w:w="3747"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colorbrewer2</w:t>
            </w:r>
          </w:p>
        </w:tc>
        <w:tc>
          <w:tcPr>
            <w:tcW w:w="2882"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Sequential</w:t>
            </w:r>
          </w:p>
        </w:tc>
      </w:tr>
      <w:tr w:rsidR="00F37543" w:rsidRPr="00F37543" w:rsidTr="000820E9">
        <w:trPr>
          <w:trHeight w:val="262"/>
        </w:trPr>
        <w:tc>
          <w:tcPr>
            <w:tcW w:w="2764" w:type="dxa"/>
            <w:tcBorders>
              <w:top w:val="nil"/>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Oranges</w:t>
            </w:r>
          </w:p>
        </w:tc>
        <w:tc>
          <w:tcPr>
            <w:tcW w:w="3747"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colorbrewer2</w:t>
            </w:r>
          </w:p>
        </w:tc>
        <w:tc>
          <w:tcPr>
            <w:tcW w:w="2882"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Sequential</w:t>
            </w:r>
          </w:p>
        </w:tc>
      </w:tr>
      <w:tr w:rsidR="00F37543" w:rsidRPr="00F37543" w:rsidTr="000820E9">
        <w:trPr>
          <w:trHeight w:val="262"/>
        </w:trPr>
        <w:tc>
          <w:tcPr>
            <w:tcW w:w="2764" w:type="dxa"/>
            <w:tcBorders>
              <w:top w:val="nil"/>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Reds</w:t>
            </w:r>
          </w:p>
        </w:tc>
        <w:tc>
          <w:tcPr>
            <w:tcW w:w="3747"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colorbrewer2</w:t>
            </w:r>
          </w:p>
        </w:tc>
        <w:tc>
          <w:tcPr>
            <w:tcW w:w="2882"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Sequential</w:t>
            </w:r>
          </w:p>
        </w:tc>
      </w:tr>
      <w:tr w:rsidR="00F37543" w:rsidRPr="00F37543" w:rsidTr="000820E9">
        <w:trPr>
          <w:trHeight w:val="262"/>
        </w:trPr>
        <w:tc>
          <w:tcPr>
            <w:tcW w:w="2764" w:type="dxa"/>
            <w:tcBorders>
              <w:top w:val="nil"/>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YlOrRd</w:t>
            </w:r>
          </w:p>
        </w:tc>
        <w:tc>
          <w:tcPr>
            <w:tcW w:w="3747"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colorbrewer2</w:t>
            </w:r>
          </w:p>
        </w:tc>
        <w:tc>
          <w:tcPr>
            <w:tcW w:w="2882"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Sequential</w:t>
            </w:r>
          </w:p>
        </w:tc>
      </w:tr>
      <w:tr w:rsidR="00F37543" w:rsidRPr="00F37543" w:rsidTr="000820E9">
        <w:trPr>
          <w:trHeight w:val="262"/>
        </w:trPr>
        <w:tc>
          <w:tcPr>
            <w:tcW w:w="2764" w:type="dxa"/>
            <w:tcBorders>
              <w:top w:val="nil"/>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YlGnBu</w:t>
            </w:r>
          </w:p>
        </w:tc>
        <w:tc>
          <w:tcPr>
            <w:tcW w:w="3747"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colorbrewer2</w:t>
            </w:r>
          </w:p>
        </w:tc>
        <w:tc>
          <w:tcPr>
            <w:tcW w:w="2882"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Sequential</w:t>
            </w:r>
          </w:p>
        </w:tc>
      </w:tr>
      <w:tr w:rsidR="00F37543" w:rsidRPr="00F37543" w:rsidTr="000820E9">
        <w:trPr>
          <w:trHeight w:val="262"/>
        </w:trPr>
        <w:tc>
          <w:tcPr>
            <w:tcW w:w="2764" w:type="dxa"/>
            <w:tcBorders>
              <w:top w:val="nil"/>
              <w:left w:val="single" w:sz="4" w:space="0" w:color="auto"/>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seismic</w:t>
            </w:r>
          </w:p>
        </w:tc>
        <w:tc>
          <w:tcPr>
            <w:tcW w:w="3747"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matplotlib</w:t>
            </w:r>
          </w:p>
        </w:tc>
        <w:tc>
          <w:tcPr>
            <w:tcW w:w="2882" w:type="dxa"/>
            <w:tcBorders>
              <w:top w:val="nil"/>
              <w:left w:val="nil"/>
              <w:bottom w:val="single" w:sz="4" w:space="0" w:color="auto"/>
              <w:right w:val="single" w:sz="4" w:space="0" w:color="auto"/>
            </w:tcBorders>
            <w:shd w:val="clear" w:color="auto" w:fill="auto"/>
            <w:noWrap/>
            <w:vAlign w:val="center"/>
            <w:hideMark/>
          </w:tcPr>
          <w:p w:rsidR="00F37543" w:rsidRPr="00F37543" w:rsidRDefault="00F37543" w:rsidP="00C34DCC">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Diverging</w:t>
            </w:r>
          </w:p>
        </w:tc>
      </w:tr>
      <w:tr w:rsidR="00320882" w:rsidRPr="00F37543" w:rsidTr="000820E9">
        <w:trPr>
          <w:trHeight w:val="262"/>
        </w:trPr>
        <w:tc>
          <w:tcPr>
            <w:tcW w:w="2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0882" w:rsidRPr="00F37543" w:rsidRDefault="00320882" w:rsidP="00320882">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turbo</w:t>
            </w:r>
          </w:p>
        </w:tc>
        <w:tc>
          <w:tcPr>
            <w:tcW w:w="3747" w:type="dxa"/>
            <w:tcBorders>
              <w:top w:val="single" w:sz="4" w:space="0" w:color="auto"/>
              <w:left w:val="nil"/>
              <w:bottom w:val="single" w:sz="4" w:space="0" w:color="auto"/>
              <w:right w:val="single" w:sz="4" w:space="0" w:color="auto"/>
            </w:tcBorders>
            <w:shd w:val="clear" w:color="auto" w:fill="auto"/>
            <w:noWrap/>
            <w:vAlign w:val="center"/>
            <w:hideMark/>
          </w:tcPr>
          <w:p w:rsidR="00320882" w:rsidRPr="00F37543" w:rsidRDefault="00320882" w:rsidP="00320882">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matplotlib</w:t>
            </w:r>
          </w:p>
        </w:tc>
        <w:tc>
          <w:tcPr>
            <w:tcW w:w="2882" w:type="dxa"/>
            <w:tcBorders>
              <w:top w:val="single" w:sz="4" w:space="0" w:color="auto"/>
              <w:left w:val="nil"/>
              <w:bottom w:val="single" w:sz="4" w:space="0" w:color="auto"/>
              <w:right w:val="single" w:sz="4" w:space="0" w:color="auto"/>
            </w:tcBorders>
            <w:shd w:val="clear" w:color="auto" w:fill="auto"/>
            <w:noWrap/>
            <w:vAlign w:val="center"/>
            <w:hideMark/>
          </w:tcPr>
          <w:p w:rsidR="00320882" w:rsidRPr="00F37543" w:rsidRDefault="00320882" w:rsidP="00320882">
            <w:pPr>
              <w:widowControl/>
              <w:snapToGrid w:val="0"/>
              <w:jc w:val="left"/>
              <w:rPr>
                <w:rFonts w:ascii="游ゴシック" w:eastAsia="游ゴシック" w:hAnsi="游ゴシック" w:cs="ＭＳ Ｐゴシック"/>
                <w:color w:val="000000"/>
                <w:kern w:val="0"/>
                <w:sz w:val="22"/>
              </w:rPr>
            </w:pPr>
            <w:r w:rsidRPr="00F37543">
              <w:rPr>
                <w:rFonts w:ascii="游ゴシック" w:eastAsia="游ゴシック" w:hAnsi="游ゴシック" w:cs="ＭＳ Ｐゴシック" w:hint="eastAsia"/>
                <w:color w:val="000000"/>
                <w:kern w:val="0"/>
                <w:sz w:val="22"/>
              </w:rPr>
              <w:t>Miscellaneous</w:t>
            </w:r>
          </w:p>
        </w:tc>
      </w:tr>
      <w:tr w:rsidR="000820E9" w:rsidRPr="00F37543" w:rsidTr="000820E9">
        <w:trPr>
          <w:trHeight w:val="262"/>
        </w:trPr>
        <w:tc>
          <w:tcPr>
            <w:tcW w:w="27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20E9" w:rsidRPr="00F37543" w:rsidRDefault="000820E9" w:rsidP="00320882">
            <w:pPr>
              <w:widowControl/>
              <w:snapToGrid w:val="0"/>
              <w:jc w:val="left"/>
              <w:rPr>
                <w:rFonts w:ascii="游ゴシック" w:eastAsia="游ゴシック" w:hAnsi="游ゴシック" w:cs="ＭＳ Ｐゴシック" w:hint="eastAsia"/>
                <w:color w:val="000000"/>
                <w:kern w:val="0"/>
                <w:sz w:val="22"/>
              </w:rPr>
            </w:pPr>
            <w:r w:rsidRPr="000820E9">
              <w:rPr>
                <w:rFonts w:ascii="游ゴシック" w:eastAsia="游ゴシック" w:hAnsi="游ゴシック" w:cs="ＭＳ Ｐゴシック"/>
                <w:color w:val="000000"/>
                <w:kern w:val="0"/>
                <w:sz w:val="22"/>
              </w:rPr>
              <w:t>Inundation_rank</w:t>
            </w:r>
          </w:p>
        </w:tc>
        <w:tc>
          <w:tcPr>
            <w:tcW w:w="3747" w:type="dxa"/>
            <w:tcBorders>
              <w:top w:val="single" w:sz="4" w:space="0" w:color="auto"/>
              <w:left w:val="nil"/>
              <w:bottom w:val="single" w:sz="4" w:space="0" w:color="auto"/>
              <w:right w:val="single" w:sz="4" w:space="0" w:color="auto"/>
            </w:tcBorders>
            <w:shd w:val="clear" w:color="auto" w:fill="auto"/>
            <w:noWrap/>
            <w:vAlign w:val="center"/>
          </w:tcPr>
          <w:p w:rsidR="000820E9" w:rsidRPr="00F37543" w:rsidRDefault="000820E9" w:rsidP="00320882">
            <w:pPr>
              <w:widowControl/>
              <w:snapToGrid w:val="0"/>
              <w:jc w:val="left"/>
              <w:rPr>
                <w:rFonts w:ascii="游ゴシック" w:eastAsia="游ゴシック" w:hAnsi="游ゴシック" w:cs="ＭＳ Ｐゴシック" w:hint="eastAsia"/>
                <w:color w:val="000000"/>
                <w:kern w:val="0"/>
                <w:sz w:val="22"/>
              </w:rPr>
            </w:pPr>
            <w:r>
              <w:t>水害ハザードマップ作成の手引き</w:t>
            </w:r>
          </w:p>
        </w:tc>
        <w:tc>
          <w:tcPr>
            <w:tcW w:w="2882" w:type="dxa"/>
            <w:tcBorders>
              <w:top w:val="single" w:sz="4" w:space="0" w:color="auto"/>
              <w:left w:val="nil"/>
              <w:bottom w:val="single" w:sz="4" w:space="0" w:color="auto"/>
              <w:right w:val="single" w:sz="4" w:space="0" w:color="auto"/>
            </w:tcBorders>
            <w:shd w:val="clear" w:color="auto" w:fill="auto"/>
            <w:noWrap/>
            <w:vAlign w:val="center"/>
          </w:tcPr>
          <w:p w:rsidR="000820E9" w:rsidRPr="00F37543" w:rsidRDefault="000820E9" w:rsidP="00320882">
            <w:pPr>
              <w:widowControl/>
              <w:snapToGrid w:val="0"/>
              <w:jc w:val="left"/>
              <w:rPr>
                <w:rFonts w:ascii="游ゴシック" w:eastAsia="游ゴシック" w:hAnsi="游ゴシック" w:cs="ＭＳ Ｐゴシック" w:hint="eastAsia"/>
                <w:color w:val="000000"/>
                <w:kern w:val="0"/>
                <w:sz w:val="22"/>
              </w:rPr>
            </w:pPr>
            <w:r w:rsidRPr="000820E9">
              <w:rPr>
                <w:rFonts w:ascii="游ゴシック" w:eastAsia="游ゴシック" w:hAnsi="游ゴシック" w:cs="ＭＳ Ｐゴシック"/>
                <w:color w:val="000000"/>
                <w:kern w:val="0"/>
                <w:sz w:val="22"/>
              </w:rPr>
              <w:t>Qualitative</w:t>
            </w:r>
          </w:p>
        </w:tc>
      </w:tr>
      <w:tr w:rsidR="000820E9" w:rsidRPr="00F37543" w:rsidTr="000820E9">
        <w:trPr>
          <w:trHeight w:val="262"/>
        </w:trPr>
        <w:tc>
          <w:tcPr>
            <w:tcW w:w="27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20E9" w:rsidRPr="00F37543" w:rsidRDefault="000820E9" w:rsidP="00320882">
            <w:pPr>
              <w:widowControl/>
              <w:snapToGrid w:val="0"/>
              <w:jc w:val="left"/>
              <w:rPr>
                <w:rFonts w:ascii="游ゴシック" w:eastAsia="游ゴシック" w:hAnsi="游ゴシック" w:cs="ＭＳ Ｐゴシック" w:hint="eastAsia"/>
                <w:color w:val="000000"/>
                <w:kern w:val="0"/>
                <w:sz w:val="22"/>
              </w:rPr>
            </w:pPr>
            <w:r w:rsidRPr="000820E9">
              <w:rPr>
                <w:rFonts w:ascii="游ゴシック" w:eastAsia="游ゴシック" w:hAnsi="游ゴシック" w:cs="ＭＳ Ｐゴシック"/>
                <w:color w:val="000000"/>
                <w:kern w:val="0"/>
                <w:sz w:val="22"/>
              </w:rPr>
              <w:t>Inundation_rank_detailed</w:t>
            </w:r>
          </w:p>
        </w:tc>
        <w:tc>
          <w:tcPr>
            <w:tcW w:w="3747" w:type="dxa"/>
            <w:tcBorders>
              <w:top w:val="single" w:sz="4" w:space="0" w:color="auto"/>
              <w:left w:val="nil"/>
              <w:bottom w:val="single" w:sz="4" w:space="0" w:color="auto"/>
              <w:right w:val="single" w:sz="4" w:space="0" w:color="auto"/>
            </w:tcBorders>
            <w:shd w:val="clear" w:color="auto" w:fill="auto"/>
            <w:noWrap/>
            <w:vAlign w:val="center"/>
          </w:tcPr>
          <w:p w:rsidR="000820E9" w:rsidRPr="00F37543" w:rsidRDefault="000820E9" w:rsidP="00320882">
            <w:pPr>
              <w:widowControl/>
              <w:snapToGrid w:val="0"/>
              <w:jc w:val="left"/>
              <w:rPr>
                <w:rFonts w:ascii="游ゴシック" w:eastAsia="游ゴシック" w:hAnsi="游ゴシック" w:cs="ＭＳ Ｐゴシック" w:hint="eastAsia"/>
                <w:color w:val="000000"/>
                <w:kern w:val="0"/>
                <w:sz w:val="22"/>
              </w:rPr>
            </w:pPr>
            <w:r>
              <w:t>水害ハザードマップ作成の手引き</w:t>
            </w:r>
          </w:p>
        </w:tc>
        <w:tc>
          <w:tcPr>
            <w:tcW w:w="2882" w:type="dxa"/>
            <w:tcBorders>
              <w:top w:val="single" w:sz="4" w:space="0" w:color="auto"/>
              <w:left w:val="nil"/>
              <w:bottom w:val="single" w:sz="4" w:space="0" w:color="auto"/>
              <w:right w:val="single" w:sz="4" w:space="0" w:color="auto"/>
            </w:tcBorders>
            <w:shd w:val="clear" w:color="auto" w:fill="auto"/>
            <w:noWrap/>
            <w:vAlign w:val="center"/>
          </w:tcPr>
          <w:p w:rsidR="000820E9" w:rsidRPr="00F37543" w:rsidRDefault="000820E9" w:rsidP="00320882">
            <w:pPr>
              <w:widowControl/>
              <w:snapToGrid w:val="0"/>
              <w:jc w:val="left"/>
              <w:rPr>
                <w:rFonts w:ascii="游ゴシック" w:eastAsia="游ゴシック" w:hAnsi="游ゴシック" w:cs="ＭＳ Ｐゴシック" w:hint="eastAsia"/>
                <w:color w:val="000000"/>
                <w:kern w:val="0"/>
                <w:sz w:val="22"/>
              </w:rPr>
            </w:pPr>
            <w:r w:rsidRPr="000820E9">
              <w:rPr>
                <w:rFonts w:ascii="游ゴシック" w:eastAsia="游ゴシック" w:hAnsi="游ゴシック" w:cs="ＭＳ Ｐゴシック"/>
                <w:color w:val="000000"/>
                <w:kern w:val="0"/>
                <w:sz w:val="22"/>
              </w:rPr>
              <w:t>Qualitative</w:t>
            </w:r>
          </w:p>
        </w:tc>
      </w:tr>
    </w:tbl>
    <w:p w:rsidR="00F37543" w:rsidRDefault="00F37543" w:rsidP="00556312"/>
    <w:p w:rsidR="00C34DCC" w:rsidRDefault="00C34DCC">
      <w:pPr>
        <w:widowControl/>
        <w:jc w:val="left"/>
      </w:pPr>
      <w:r>
        <w:br w:type="page"/>
      </w:r>
    </w:p>
    <w:p w:rsidR="004E66E8" w:rsidRPr="00556312" w:rsidRDefault="004E66E8" w:rsidP="000820E9">
      <w:pPr>
        <w:wordWrap w:val="0"/>
        <w:rPr>
          <w:b/>
          <w:bCs/>
        </w:rPr>
      </w:pPr>
      <w:r w:rsidRPr="00556312">
        <w:rPr>
          <w:rFonts w:hint="eastAsia"/>
          <w:b/>
          <w:bCs/>
        </w:rPr>
        <w:lastRenderedPageBreak/>
        <w:t>ライセンス等について</w:t>
      </w:r>
    </w:p>
    <w:p w:rsidR="004E66E8" w:rsidRDefault="004E66E8" w:rsidP="000820E9">
      <w:pPr>
        <w:wordWrap w:val="0"/>
      </w:pPr>
    </w:p>
    <w:p w:rsidR="004E66E8" w:rsidRPr="004E66E8" w:rsidRDefault="004E66E8" w:rsidP="000820E9">
      <w:pPr>
        <w:wordWrap w:val="0"/>
        <w:rPr>
          <w:b/>
          <w:bCs/>
        </w:rPr>
      </w:pPr>
      <w:r w:rsidRPr="004E66E8">
        <w:rPr>
          <w:b/>
          <w:bCs/>
        </w:rPr>
        <w:t>colorbrewer2</w:t>
      </w:r>
      <w:r w:rsidRPr="004E66E8">
        <w:rPr>
          <w:rFonts w:hint="eastAsia"/>
          <w:b/>
          <w:bCs/>
        </w:rPr>
        <w:t>がソースのもの</w:t>
      </w:r>
    </w:p>
    <w:p w:rsidR="004E66E8" w:rsidRDefault="004E66E8" w:rsidP="000820E9">
      <w:pPr>
        <w:pStyle w:val="a3"/>
        <w:numPr>
          <w:ilvl w:val="0"/>
          <w:numId w:val="1"/>
        </w:numPr>
        <w:wordWrap w:val="0"/>
        <w:ind w:leftChars="0"/>
      </w:pPr>
      <w:r w:rsidRPr="00556312">
        <w:t>COLORBREWER 2.0</w:t>
      </w:r>
      <w:r>
        <w:rPr>
          <w:rFonts w:hint="eastAsia"/>
        </w:rPr>
        <w:t>のH</w:t>
      </w:r>
      <w:r>
        <w:t>P:</w:t>
      </w:r>
      <w:r w:rsidRPr="00556312">
        <w:t xml:space="preserve"> </w:t>
      </w:r>
      <w:hyperlink r:id="rId5" w:history="1">
        <w:r w:rsidRPr="00AB2586">
          <w:rPr>
            <w:rStyle w:val="a4"/>
          </w:rPr>
          <w:t>https://colorbrewer2.org/</w:t>
        </w:r>
      </w:hyperlink>
    </w:p>
    <w:p w:rsidR="004E66E8" w:rsidRDefault="004E66E8" w:rsidP="000820E9">
      <w:pPr>
        <w:pStyle w:val="a3"/>
        <w:numPr>
          <w:ilvl w:val="0"/>
          <w:numId w:val="1"/>
        </w:numPr>
        <w:wordWrap w:val="0"/>
        <w:ind w:leftChars="0"/>
      </w:pPr>
      <w:r>
        <w:t>GitHub:</w:t>
      </w:r>
      <w:r w:rsidRPr="00556312">
        <w:t xml:space="preserve"> </w:t>
      </w:r>
      <w:hyperlink r:id="rId6" w:history="1">
        <w:r w:rsidRPr="00AB2586">
          <w:rPr>
            <w:rStyle w:val="a4"/>
          </w:rPr>
          <w:t>https://github.com/axismaps/colorbrewer/</w:t>
        </w:r>
      </w:hyperlink>
    </w:p>
    <w:p w:rsidR="004E66E8" w:rsidRDefault="004E66E8" w:rsidP="000820E9">
      <w:pPr>
        <w:pStyle w:val="a3"/>
        <w:numPr>
          <w:ilvl w:val="0"/>
          <w:numId w:val="1"/>
        </w:numPr>
        <w:wordWrap w:val="0"/>
        <w:ind w:leftChars="0"/>
      </w:pPr>
      <w:r>
        <w:rPr>
          <w:rFonts w:hint="eastAsia"/>
        </w:rPr>
        <w:t>ライセンス：</w:t>
      </w:r>
      <w:hyperlink r:id="rId7" w:history="1">
        <w:r w:rsidRPr="00556312">
          <w:rPr>
            <w:rStyle w:val="a4"/>
          </w:rPr>
          <w:t>Apache-2.0 license</w:t>
        </w:r>
      </w:hyperlink>
    </w:p>
    <w:p w:rsidR="004E66E8" w:rsidRDefault="004E66E8" w:rsidP="000820E9">
      <w:pPr>
        <w:pStyle w:val="a3"/>
        <w:numPr>
          <w:ilvl w:val="0"/>
          <w:numId w:val="1"/>
        </w:numPr>
        <w:wordWrap w:val="0"/>
        <w:ind w:leftChars="0" w:left="442" w:hanging="442"/>
      </w:pPr>
      <w:r>
        <w:rPr>
          <w:rFonts w:hint="eastAsia"/>
        </w:rPr>
        <w:t>カラーコードの一覧（</w:t>
      </w:r>
      <w:hyperlink r:id="rId8" w:history="1">
        <w:r w:rsidRPr="00556312">
          <w:rPr>
            <w:rStyle w:val="a4"/>
          </w:rPr>
          <w:t>https://github.com/axismaps/colorbrewer/blob/master/export/colorbrewer.js</w:t>
        </w:r>
      </w:hyperlink>
      <w:r>
        <w:rPr>
          <w:rFonts w:hint="eastAsia"/>
        </w:rPr>
        <w:t>）を使用して作成</w:t>
      </w:r>
    </w:p>
    <w:p w:rsidR="004E66E8" w:rsidRDefault="004E66E8" w:rsidP="000820E9">
      <w:pPr>
        <w:wordWrap w:val="0"/>
      </w:pPr>
    </w:p>
    <w:p w:rsidR="004E66E8" w:rsidRPr="004E66E8" w:rsidRDefault="004E66E8" w:rsidP="000820E9">
      <w:pPr>
        <w:wordWrap w:val="0"/>
        <w:rPr>
          <w:b/>
          <w:bCs/>
        </w:rPr>
      </w:pPr>
      <w:r>
        <w:rPr>
          <w:b/>
          <w:bCs/>
        </w:rPr>
        <w:t>m</w:t>
      </w:r>
      <w:r w:rsidRPr="004E66E8">
        <w:rPr>
          <w:b/>
          <w:bCs/>
        </w:rPr>
        <w:t>atplotlib</w:t>
      </w:r>
      <w:r w:rsidRPr="004E66E8">
        <w:rPr>
          <w:rFonts w:hint="eastAsia"/>
          <w:b/>
          <w:bCs/>
        </w:rPr>
        <w:t>がソースのもの</w:t>
      </w:r>
    </w:p>
    <w:p w:rsidR="004E66E8" w:rsidRDefault="004E66E8" w:rsidP="000820E9">
      <w:pPr>
        <w:pStyle w:val="a3"/>
        <w:numPr>
          <w:ilvl w:val="0"/>
          <w:numId w:val="2"/>
        </w:numPr>
        <w:wordWrap w:val="0"/>
        <w:ind w:leftChars="0"/>
      </w:pPr>
      <w:r>
        <w:t>matplotlib</w:t>
      </w:r>
      <w:r>
        <w:rPr>
          <w:rFonts w:hint="eastAsia"/>
        </w:rPr>
        <w:t>のHP</w:t>
      </w:r>
      <w:r>
        <w:t>:</w:t>
      </w:r>
      <w:r w:rsidRPr="00C34DCC">
        <w:t xml:space="preserve"> </w:t>
      </w:r>
      <w:hyperlink r:id="rId9" w:history="1">
        <w:r w:rsidRPr="00AB2586">
          <w:rPr>
            <w:rStyle w:val="a4"/>
          </w:rPr>
          <w:t>https://matplotlib.org/stable/index.html</w:t>
        </w:r>
      </w:hyperlink>
    </w:p>
    <w:p w:rsidR="004E66E8" w:rsidRDefault="004E66E8" w:rsidP="000820E9">
      <w:pPr>
        <w:pStyle w:val="a3"/>
        <w:numPr>
          <w:ilvl w:val="0"/>
          <w:numId w:val="2"/>
        </w:numPr>
        <w:wordWrap w:val="0"/>
        <w:ind w:leftChars="0"/>
      </w:pPr>
      <w:r>
        <w:rPr>
          <w:rFonts w:hint="eastAsia"/>
        </w:rPr>
        <w:t>G</w:t>
      </w:r>
      <w:r>
        <w:t>itHub:</w:t>
      </w:r>
      <w:r w:rsidRPr="00C34DCC">
        <w:t xml:space="preserve"> </w:t>
      </w:r>
      <w:hyperlink r:id="rId10" w:history="1">
        <w:r w:rsidRPr="00AB2586">
          <w:rPr>
            <w:rStyle w:val="a4"/>
          </w:rPr>
          <w:t>https://github.com/matplotlib/matplotlib</w:t>
        </w:r>
      </w:hyperlink>
    </w:p>
    <w:p w:rsidR="004E66E8" w:rsidRDefault="004E66E8" w:rsidP="000820E9">
      <w:pPr>
        <w:pStyle w:val="a3"/>
        <w:numPr>
          <w:ilvl w:val="0"/>
          <w:numId w:val="2"/>
        </w:numPr>
        <w:wordWrap w:val="0"/>
        <w:ind w:leftChars="0"/>
      </w:pPr>
      <w:r>
        <w:rPr>
          <w:rFonts w:hint="eastAsia"/>
        </w:rPr>
        <w:t>ライセンス：</w:t>
      </w:r>
      <w:hyperlink r:id="rId11" w:history="1">
        <w:r w:rsidRPr="00AB2586">
          <w:rPr>
            <w:rStyle w:val="a4"/>
          </w:rPr>
          <w:t>https://github.com/matplotlib/matplotlib/blob/main/LICENSE/LICENSE</w:t>
        </w:r>
      </w:hyperlink>
    </w:p>
    <w:p w:rsidR="004E66E8" w:rsidRDefault="004E66E8" w:rsidP="000820E9">
      <w:pPr>
        <w:pStyle w:val="a3"/>
        <w:numPr>
          <w:ilvl w:val="0"/>
          <w:numId w:val="2"/>
        </w:numPr>
        <w:wordWrap w:val="0"/>
        <w:ind w:leftChars="0"/>
      </w:pPr>
      <w:r>
        <w:t>matplotlib.</w:t>
      </w:r>
      <w:r w:rsidRPr="004E66E8">
        <w:t>get_cmap</w:t>
      </w:r>
      <w:r>
        <w:rPr>
          <w:rFonts w:hint="eastAsia"/>
        </w:rPr>
        <w:t>でカラーマップを取得し0</w:t>
      </w:r>
      <w:r>
        <w:t>~1</w:t>
      </w:r>
      <w:r>
        <w:rPr>
          <w:rFonts w:hint="eastAsia"/>
        </w:rPr>
        <w:t>の任意の位置の色を取得して作成。</w:t>
      </w:r>
    </w:p>
    <w:p w:rsidR="004E66E8" w:rsidRDefault="004E66E8" w:rsidP="000820E9">
      <w:pPr>
        <w:widowControl/>
        <w:wordWrap w:val="0"/>
        <w:jc w:val="left"/>
      </w:pPr>
    </w:p>
    <w:p w:rsidR="000820E9" w:rsidRDefault="000820E9" w:rsidP="000820E9">
      <w:pPr>
        <w:widowControl/>
        <w:wordWrap w:val="0"/>
        <w:ind w:left="440"/>
        <w:jc w:val="left"/>
        <w:rPr>
          <w:b/>
          <w:bCs/>
        </w:rPr>
      </w:pPr>
      <w:r w:rsidRPr="00B92140">
        <w:rPr>
          <w:b/>
          <w:bCs/>
        </w:rPr>
        <w:t>Turbo</w:t>
      </w:r>
      <w:r>
        <w:rPr>
          <w:rFonts w:hint="eastAsia"/>
          <w:b/>
          <w:bCs/>
        </w:rPr>
        <w:t>について</w:t>
      </w:r>
    </w:p>
    <w:p w:rsidR="000820E9" w:rsidRDefault="000820E9" w:rsidP="000820E9">
      <w:pPr>
        <w:widowControl/>
        <w:wordWrap w:val="0"/>
        <w:ind w:left="440"/>
        <w:jc w:val="left"/>
      </w:pPr>
      <w:r w:rsidRPr="00B92140">
        <w:t>Anton Mikhailov</w:t>
      </w:r>
      <w:r>
        <w:rPr>
          <w:rFonts w:hint="eastAsia"/>
        </w:rPr>
        <w:t>が開発したレインボーカラーマップ。</w:t>
      </w:r>
    </w:p>
    <w:p w:rsidR="000820E9" w:rsidRDefault="000820E9" w:rsidP="000820E9">
      <w:pPr>
        <w:pStyle w:val="a3"/>
        <w:widowControl/>
        <w:numPr>
          <w:ilvl w:val="0"/>
          <w:numId w:val="4"/>
        </w:numPr>
        <w:wordWrap w:val="0"/>
        <w:ind w:leftChars="0"/>
        <w:jc w:val="left"/>
      </w:pPr>
      <w:r>
        <w:rPr>
          <w:rFonts w:hint="eastAsia"/>
        </w:rPr>
        <w:t>詳細：</w:t>
      </w:r>
      <w:r w:rsidRPr="00B92140">
        <w:t>Turbo, An Improved Rainbow Colormap for Visualization</w:t>
      </w:r>
      <w:r>
        <w:rPr>
          <w:rFonts w:hint="eastAsia"/>
        </w:rPr>
        <w:t>(</w:t>
      </w:r>
      <w:hyperlink r:id="rId12" w:history="1">
        <w:r w:rsidRPr="00A37C6F">
          <w:rPr>
            <w:rStyle w:val="a4"/>
          </w:rPr>
          <w:t>https://ai.googleblog.com/2019/08/turbo-improved-rainbow-colormap-for.html</w:t>
        </w:r>
      </w:hyperlink>
      <w:r>
        <w:t>)</w:t>
      </w:r>
    </w:p>
    <w:p w:rsidR="000820E9" w:rsidRPr="000820E9" w:rsidRDefault="000820E9" w:rsidP="000820E9">
      <w:pPr>
        <w:pStyle w:val="a3"/>
        <w:widowControl/>
        <w:numPr>
          <w:ilvl w:val="0"/>
          <w:numId w:val="4"/>
        </w:numPr>
        <w:wordWrap w:val="0"/>
        <w:ind w:leftChars="0"/>
        <w:jc w:val="left"/>
        <w:rPr>
          <w:rStyle w:val="a4"/>
          <w:color w:val="auto"/>
          <w:u w:val="none"/>
        </w:rPr>
      </w:pPr>
      <w:r>
        <w:t>GitHub</w:t>
      </w:r>
      <w:r>
        <w:rPr>
          <w:rFonts w:hint="eastAsia"/>
        </w:rPr>
        <w:t>(</w:t>
      </w:r>
      <w:r>
        <w:t xml:space="preserve">python): </w:t>
      </w:r>
      <w:hyperlink r:id="rId13" w:history="1">
        <w:r w:rsidRPr="00A37C6F">
          <w:rPr>
            <w:rStyle w:val="a4"/>
          </w:rPr>
          <w:t>https://gist.github.com/mikhailov-work/ee72ba4191942acecc03fe6da94fc73f</w:t>
        </w:r>
      </w:hyperlink>
    </w:p>
    <w:p w:rsidR="000820E9" w:rsidRDefault="000820E9" w:rsidP="000820E9">
      <w:pPr>
        <w:pStyle w:val="a3"/>
        <w:widowControl/>
        <w:numPr>
          <w:ilvl w:val="0"/>
          <w:numId w:val="4"/>
        </w:numPr>
        <w:wordWrap w:val="0"/>
        <w:ind w:leftChars="0"/>
        <w:jc w:val="left"/>
      </w:pPr>
      <w:r>
        <w:rPr>
          <w:rFonts w:hint="eastAsia"/>
        </w:rPr>
        <w:t>ライセンス:</w:t>
      </w:r>
      <w:r>
        <w:t xml:space="preserve"> </w:t>
      </w:r>
      <w:r w:rsidRPr="004C1ECE">
        <w:t>Apache-2.0</w:t>
      </w:r>
    </w:p>
    <w:p w:rsidR="000820E9" w:rsidRDefault="000820E9" w:rsidP="000820E9">
      <w:pPr>
        <w:widowControl/>
        <w:wordWrap w:val="0"/>
        <w:ind w:firstLine="440"/>
        <w:jc w:val="left"/>
      </w:pPr>
    </w:p>
    <w:p w:rsidR="000820E9" w:rsidRDefault="000820E9" w:rsidP="000820E9">
      <w:pPr>
        <w:wordWrap w:val="0"/>
        <w:rPr>
          <w:b/>
          <w:bCs/>
        </w:rPr>
      </w:pPr>
      <w:r w:rsidRPr="000820E9">
        <w:rPr>
          <w:rFonts w:hint="eastAsia"/>
          <w:b/>
          <w:bCs/>
        </w:rPr>
        <w:t>水害ハザードマップ作成の手引き</w:t>
      </w:r>
      <w:r w:rsidRPr="000820E9">
        <w:rPr>
          <w:rFonts w:hint="eastAsia"/>
          <w:b/>
          <w:bCs/>
        </w:rPr>
        <w:t>がソースのもの</w:t>
      </w:r>
    </w:p>
    <w:p w:rsidR="000820E9" w:rsidRDefault="000820E9" w:rsidP="000820E9">
      <w:pPr>
        <w:pStyle w:val="a3"/>
        <w:numPr>
          <w:ilvl w:val="0"/>
          <w:numId w:val="5"/>
        </w:numPr>
        <w:wordWrap w:val="0"/>
        <w:ind w:leftChars="0"/>
      </w:pPr>
      <w:r w:rsidRPr="000820E9">
        <w:rPr>
          <w:rFonts w:hint="eastAsia"/>
        </w:rPr>
        <w:t>水害ハザードマップ作成の手引き</w:t>
      </w:r>
      <w:r w:rsidR="00A50153">
        <w:rPr>
          <w:rFonts w:hint="eastAsia"/>
        </w:rPr>
        <w:t>(</w:t>
      </w:r>
      <w:r w:rsidR="00A50153">
        <w:t>令和 3 年 12 月一部改定</w:t>
      </w:r>
      <w:r w:rsidR="00A50153">
        <w:rPr>
          <w:rFonts w:hint="eastAsia"/>
        </w:rPr>
        <w:t xml:space="preserve"> </w:t>
      </w:r>
      <w:r w:rsidR="00A50153">
        <w:t>国土交通省水管理・国土保全局 河川環境課水防企画室</w:t>
      </w:r>
      <w:r w:rsidR="00A50153">
        <w:t>)</w:t>
      </w:r>
      <w:r w:rsidR="00A50153">
        <w:rPr>
          <w:rFonts w:hint="eastAsia"/>
        </w:rPr>
        <w:t>:</w:t>
      </w:r>
      <w:r w:rsidR="00A50153">
        <w:t xml:space="preserve"> </w:t>
      </w:r>
      <w:hyperlink r:id="rId14" w:history="1">
        <w:r w:rsidR="00A50153" w:rsidRPr="00572996">
          <w:rPr>
            <w:rStyle w:val="a4"/>
          </w:rPr>
          <w:t>https://www.mlit.go.jp/river/basic_info/jigyo_keikaku/saigai/tisiki/hazardmap/suigai_hazardmap_tebiki_202112.pdf</w:t>
        </w:r>
      </w:hyperlink>
    </w:p>
    <w:p w:rsidR="000820E9" w:rsidRDefault="00A50153" w:rsidP="000820E9">
      <w:pPr>
        <w:pStyle w:val="a3"/>
        <w:numPr>
          <w:ilvl w:val="0"/>
          <w:numId w:val="5"/>
        </w:numPr>
        <w:wordWrap w:val="0"/>
        <w:ind w:leftChars="0"/>
      </w:pPr>
      <w:r w:rsidRPr="00A50153">
        <w:rPr>
          <w:rFonts w:hint="eastAsia"/>
        </w:rPr>
        <w:t>洪水浸水想定区域図作成マニュアル（第</w:t>
      </w:r>
      <w:r w:rsidRPr="00A50153">
        <w:t>4版）</w:t>
      </w:r>
      <w:r>
        <w:rPr>
          <w:rFonts w:hint="eastAsia"/>
        </w:rPr>
        <w:t>(</w:t>
      </w:r>
      <w:r>
        <w:t>平成２７年７月</w:t>
      </w:r>
      <w:r>
        <w:rPr>
          <w:rFonts w:hint="eastAsia"/>
        </w:rPr>
        <w:t xml:space="preserve"> </w:t>
      </w:r>
      <w:r>
        <w:t>国土交通省 水管理・国土保全局 河川環境課 水防企画室 国土技術政策総合研究所 河川研究部 水害研究室</w:t>
      </w:r>
      <w:r>
        <w:t>)</w:t>
      </w:r>
      <w:r>
        <w:rPr>
          <w:rFonts w:hint="eastAsia"/>
        </w:rPr>
        <w:t>:</w:t>
      </w:r>
      <w:r>
        <w:t xml:space="preserve"> </w:t>
      </w:r>
      <w:hyperlink r:id="rId15" w:history="1">
        <w:r w:rsidRPr="00572996">
          <w:rPr>
            <w:rStyle w:val="a4"/>
          </w:rPr>
          <w:t>https://www.mlit.go.jp/river/shishin_guideline/pdf/manual_kouzuishinsui_1710.pdf</w:t>
        </w:r>
      </w:hyperlink>
    </w:p>
    <w:p w:rsidR="00C34DCC" w:rsidRDefault="00C34DCC" w:rsidP="000820E9">
      <w:pPr>
        <w:widowControl/>
        <w:wordWrap w:val="0"/>
        <w:ind w:firstLine="440"/>
        <w:jc w:val="left"/>
      </w:pPr>
      <w:r>
        <w:br w:type="page"/>
      </w:r>
    </w:p>
    <w:p w:rsidR="00C34DCC" w:rsidRPr="00C34DCC" w:rsidRDefault="00C34DCC" w:rsidP="00C34DCC">
      <w:pPr>
        <w:wordWrap w:val="0"/>
        <w:snapToGrid w:val="0"/>
        <w:rPr>
          <w:sz w:val="18"/>
          <w:szCs w:val="20"/>
        </w:rPr>
      </w:pPr>
      <w:r w:rsidRPr="00C34DCC">
        <w:rPr>
          <w:sz w:val="18"/>
          <w:szCs w:val="20"/>
        </w:rPr>
        <w:lastRenderedPageBreak/>
        <w:t>License agreement for matplotlib versions 1.3.0 and later</w:t>
      </w:r>
    </w:p>
    <w:p w:rsidR="00C34DCC" w:rsidRPr="00C34DCC" w:rsidRDefault="00C34DCC" w:rsidP="00C34DCC">
      <w:pPr>
        <w:wordWrap w:val="0"/>
        <w:snapToGrid w:val="0"/>
        <w:rPr>
          <w:sz w:val="18"/>
          <w:szCs w:val="20"/>
        </w:rPr>
      </w:pPr>
      <w:r w:rsidRPr="00C34DCC">
        <w:rPr>
          <w:sz w:val="18"/>
          <w:szCs w:val="20"/>
        </w:rPr>
        <w:t>=========================================================</w:t>
      </w:r>
    </w:p>
    <w:p w:rsidR="00C34DCC" w:rsidRPr="00C34DCC" w:rsidRDefault="00C34DCC" w:rsidP="00C34DCC">
      <w:pPr>
        <w:wordWrap w:val="0"/>
        <w:snapToGrid w:val="0"/>
        <w:rPr>
          <w:sz w:val="18"/>
          <w:szCs w:val="20"/>
        </w:rPr>
      </w:pPr>
      <w:r w:rsidRPr="00C34DCC">
        <w:rPr>
          <w:sz w:val="18"/>
          <w:szCs w:val="20"/>
        </w:rPr>
        <w:t>1. This LICENSE AGREEMENT is between the Matplotlib Development Team ("MDT"), and the Individual or Organization ("Licensee") accessing and otherwise using matplotlib software in source or binary form and its associated documentation.</w:t>
      </w:r>
    </w:p>
    <w:p w:rsidR="00C34DCC" w:rsidRPr="00C34DCC" w:rsidRDefault="00C34DCC" w:rsidP="00C34DCC">
      <w:pPr>
        <w:wordWrap w:val="0"/>
        <w:snapToGrid w:val="0"/>
        <w:rPr>
          <w:sz w:val="18"/>
          <w:szCs w:val="20"/>
        </w:rPr>
      </w:pPr>
    </w:p>
    <w:p w:rsidR="00C34DCC" w:rsidRPr="00C34DCC" w:rsidRDefault="00C34DCC" w:rsidP="00C34DCC">
      <w:pPr>
        <w:wordWrap w:val="0"/>
        <w:snapToGrid w:val="0"/>
        <w:rPr>
          <w:sz w:val="18"/>
          <w:szCs w:val="20"/>
        </w:rPr>
      </w:pPr>
      <w:r w:rsidRPr="00C34DCC">
        <w:rPr>
          <w:sz w:val="18"/>
          <w:szCs w:val="20"/>
        </w:rPr>
        <w:t>2. Subject to the terms and conditions of this License Agreement, MDT hereby grants Licensee a nonexclusive, royalty-free, world-wide license to reproduce, analyze, test, perform and/or display publicly, prepare derivative works, distribute, and otherwise use matplotlib alone or in any derivative version, provided, however, that MDT's License Agreement and MDT's notice of copyright, i.e., "Copyright (c) 2012- Matplotlib Development Team; All Rights Reserved" are retained in matplotlib  alone or in any derivative version prepared by Licensee.</w:t>
      </w:r>
    </w:p>
    <w:p w:rsidR="00C34DCC" w:rsidRPr="00C34DCC" w:rsidRDefault="00C34DCC" w:rsidP="00C34DCC">
      <w:pPr>
        <w:wordWrap w:val="0"/>
        <w:snapToGrid w:val="0"/>
        <w:rPr>
          <w:sz w:val="18"/>
          <w:szCs w:val="20"/>
        </w:rPr>
      </w:pPr>
    </w:p>
    <w:p w:rsidR="00C34DCC" w:rsidRPr="00C34DCC" w:rsidRDefault="00C34DCC" w:rsidP="00C34DCC">
      <w:pPr>
        <w:wordWrap w:val="0"/>
        <w:snapToGrid w:val="0"/>
        <w:rPr>
          <w:sz w:val="18"/>
          <w:szCs w:val="20"/>
        </w:rPr>
      </w:pPr>
      <w:r w:rsidRPr="00C34DCC">
        <w:rPr>
          <w:sz w:val="18"/>
          <w:szCs w:val="20"/>
        </w:rPr>
        <w:t>3. In the event Licensee prepares a derivative work that is based on or incorporates matplotlib or any part thereof, and wants to make the derivative work available to others as provided herein, then Licensee hereby agrees to include in any such work a brief summary of the changes made to matplotlib .</w:t>
      </w:r>
    </w:p>
    <w:p w:rsidR="00C34DCC" w:rsidRPr="00C34DCC" w:rsidRDefault="00C34DCC" w:rsidP="00C34DCC">
      <w:pPr>
        <w:wordWrap w:val="0"/>
        <w:snapToGrid w:val="0"/>
        <w:rPr>
          <w:sz w:val="18"/>
          <w:szCs w:val="20"/>
        </w:rPr>
      </w:pPr>
    </w:p>
    <w:p w:rsidR="00C34DCC" w:rsidRPr="00C34DCC" w:rsidRDefault="00C34DCC" w:rsidP="00C34DCC">
      <w:pPr>
        <w:wordWrap w:val="0"/>
        <w:snapToGrid w:val="0"/>
        <w:rPr>
          <w:sz w:val="18"/>
          <w:szCs w:val="20"/>
        </w:rPr>
      </w:pPr>
      <w:r w:rsidRPr="00C34DCC">
        <w:rPr>
          <w:sz w:val="18"/>
          <w:szCs w:val="20"/>
        </w:rPr>
        <w:t>4. MDT is making matplotlib available to Licensee on an "AS IS" basis.  MDT MAKES NO REPRESENTATIONS OR WARRANTIES, EXPRESS OR IMPLIED.  BY WAY OF EXAMPLE, BUT NOT LIMITATION, MDT MAKES NO AND DISCLAIMS ANY REPRESENTATION OR WARRANTY OF MERCHANTABILITY OR FITNESS FOR ANY PARTICULAR PURPOSE OR THAT THE USE OF MATPLOTLIB WILL NOT INFRINGE ANY THIRD PARTY RIGHTS.</w:t>
      </w:r>
    </w:p>
    <w:p w:rsidR="00C34DCC" w:rsidRPr="00C34DCC" w:rsidRDefault="00C34DCC" w:rsidP="00C34DCC">
      <w:pPr>
        <w:wordWrap w:val="0"/>
        <w:snapToGrid w:val="0"/>
        <w:rPr>
          <w:sz w:val="18"/>
          <w:szCs w:val="20"/>
        </w:rPr>
      </w:pPr>
    </w:p>
    <w:p w:rsidR="00C34DCC" w:rsidRPr="00C34DCC" w:rsidRDefault="00C34DCC" w:rsidP="00C34DCC">
      <w:pPr>
        <w:wordWrap w:val="0"/>
        <w:snapToGrid w:val="0"/>
        <w:rPr>
          <w:sz w:val="18"/>
          <w:szCs w:val="20"/>
        </w:rPr>
      </w:pPr>
      <w:r w:rsidRPr="00C34DCC">
        <w:rPr>
          <w:sz w:val="18"/>
          <w:szCs w:val="20"/>
        </w:rPr>
        <w:t>5. MDT SHALL NOT BE LIABLE TO LICENSEE OR ANY OTHER USERS OF MATPLOTLIB  FOR ANY INCIDENTAL, SPECIAL, OR CONSEQUENTIAL DAMAGES OR LOSS AS A RESULT OF MODIFYING, DISTRIBUTING, OR OTHERWISE USING MATPLOTLIB , OR ANY DERIVATIVE THEREOF, EVEN IF ADVISED OF THE POSSIBILITY THEREOF.</w:t>
      </w:r>
    </w:p>
    <w:p w:rsidR="00C34DCC" w:rsidRPr="00C34DCC" w:rsidRDefault="00C34DCC" w:rsidP="00C34DCC">
      <w:pPr>
        <w:wordWrap w:val="0"/>
        <w:snapToGrid w:val="0"/>
        <w:rPr>
          <w:sz w:val="18"/>
          <w:szCs w:val="20"/>
        </w:rPr>
      </w:pPr>
    </w:p>
    <w:p w:rsidR="00C34DCC" w:rsidRPr="00C34DCC" w:rsidRDefault="00C34DCC" w:rsidP="00C34DCC">
      <w:pPr>
        <w:wordWrap w:val="0"/>
        <w:snapToGrid w:val="0"/>
        <w:rPr>
          <w:sz w:val="18"/>
          <w:szCs w:val="20"/>
        </w:rPr>
      </w:pPr>
      <w:r w:rsidRPr="00C34DCC">
        <w:rPr>
          <w:sz w:val="18"/>
          <w:szCs w:val="20"/>
        </w:rPr>
        <w:t>6. This License Agreement will automatically terminate upon a material breach of its terms and conditions.</w:t>
      </w:r>
    </w:p>
    <w:p w:rsidR="00C34DCC" w:rsidRPr="00C34DCC" w:rsidRDefault="00C34DCC" w:rsidP="00C34DCC">
      <w:pPr>
        <w:wordWrap w:val="0"/>
        <w:snapToGrid w:val="0"/>
        <w:rPr>
          <w:sz w:val="18"/>
          <w:szCs w:val="20"/>
        </w:rPr>
      </w:pPr>
    </w:p>
    <w:p w:rsidR="00C34DCC" w:rsidRPr="00C34DCC" w:rsidRDefault="00C34DCC" w:rsidP="00C34DCC">
      <w:pPr>
        <w:wordWrap w:val="0"/>
        <w:snapToGrid w:val="0"/>
        <w:rPr>
          <w:sz w:val="18"/>
          <w:szCs w:val="20"/>
        </w:rPr>
      </w:pPr>
      <w:r w:rsidRPr="00C34DCC">
        <w:rPr>
          <w:sz w:val="18"/>
          <w:szCs w:val="20"/>
        </w:rPr>
        <w:t>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rsidR="00C34DCC" w:rsidRPr="00C34DCC" w:rsidRDefault="00C34DCC" w:rsidP="00C34DCC">
      <w:pPr>
        <w:wordWrap w:val="0"/>
        <w:snapToGrid w:val="0"/>
        <w:rPr>
          <w:sz w:val="18"/>
          <w:szCs w:val="20"/>
        </w:rPr>
      </w:pPr>
    </w:p>
    <w:p w:rsidR="00C34DCC" w:rsidRPr="00C34DCC" w:rsidRDefault="00C34DCC" w:rsidP="00C34DCC">
      <w:pPr>
        <w:wordWrap w:val="0"/>
        <w:snapToGrid w:val="0"/>
        <w:rPr>
          <w:sz w:val="18"/>
          <w:szCs w:val="20"/>
        </w:rPr>
      </w:pPr>
      <w:r w:rsidRPr="00C34DCC">
        <w:rPr>
          <w:sz w:val="18"/>
          <w:szCs w:val="20"/>
        </w:rPr>
        <w:t>8. By copying, installing or otherwise using matplotlib , Licensee agrees to be bound by the terms and conditions of this License Agreement.</w:t>
      </w:r>
    </w:p>
    <w:p w:rsidR="00C34DCC" w:rsidRDefault="00C34DCC">
      <w:pPr>
        <w:widowControl/>
        <w:jc w:val="left"/>
      </w:pPr>
      <w:r>
        <w:br w:type="page"/>
      </w:r>
    </w:p>
    <w:p w:rsidR="00C34DCC" w:rsidRDefault="00C34DCC" w:rsidP="00C34DCC">
      <w:pPr>
        <w:wordWrap w:val="0"/>
      </w:pPr>
      <w:r>
        <w:lastRenderedPageBreak/>
        <w:t>matplotlib バージョン 1.3.0 以降のライセンス契約</w:t>
      </w:r>
    </w:p>
    <w:p w:rsidR="00C34DCC" w:rsidRDefault="00C34DCC" w:rsidP="00C34DCC">
      <w:pPr>
        <w:wordWrap w:val="0"/>
      </w:pPr>
      <w:r>
        <w:t>================================================== ======</w:t>
      </w:r>
    </w:p>
    <w:p w:rsidR="00C34DCC" w:rsidRPr="00C126E1" w:rsidRDefault="00C34DCC" w:rsidP="00C34DCC">
      <w:pPr>
        <w:wordWrap w:val="0"/>
        <w:rPr>
          <w:sz w:val="18"/>
          <w:szCs w:val="20"/>
        </w:rPr>
      </w:pPr>
      <w:r w:rsidRPr="00C126E1">
        <w:rPr>
          <w:sz w:val="18"/>
          <w:szCs w:val="20"/>
        </w:rPr>
        <w:t>1. この使用許諾契約は、Matplotlib 開発チーム (「MDT」) と、ソースまたはバイナリ形式の matplotlib ソフトウェアおよびその関連ドキュメントにアクセスし、その他の方法で使用する個人または組織 (「ライセンシー」) との間で締結されます。</w:t>
      </w:r>
    </w:p>
    <w:p w:rsidR="00C34DCC" w:rsidRPr="00C126E1" w:rsidRDefault="00C34DCC" w:rsidP="00C34DCC">
      <w:pPr>
        <w:wordWrap w:val="0"/>
        <w:rPr>
          <w:sz w:val="18"/>
          <w:szCs w:val="20"/>
        </w:rPr>
      </w:pPr>
    </w:p>
    <w:p w:rsidR="00C34DCC" w:rsidRPr="00C126E1" w:rsidRDefault="00C34DCC" w:rsidP="00C34DCC">
      <w:pPr>
        <w:wordWrap w:val="0"/>
        <w:rPr>
          <w:sz w:val="18"/>
          <w:szCs w:val="20"/>
        </w:rPr>
      </w:pPr>
      <w:r w:rsidRPr="00C126E1">
        <w:rPr>
          <w:sz w:val="18"/>
          <w:szCs w:val="20"/>
        </w:rPr>
        <w:t>2. 本ライセンス契約の条件に従い、MDT はライセンシーに対し、複製、分析、テスト、実行および/または公の場での表示、二次的著作物の作成、配布、およびその他の方法を行うための非独占的で使用料無料の世界規模のライセンスを付与します。 ただし、MDT の使用許諾契約と MDT の著作権通知、つまり「Copyright (c) 2012- Matplotlib Development Team; All Rights Reserved」が matplotlib 単独または派生バージョンで保持されていることを条件</w:t>
      </w:r>
      <w:r w:rsidRPr="00C126E1">
        <w:rPr>
          <w:rFonts w:hint="eastAsia"/>
          <w:sz w:val="18"/>
          <w:szCs w:val="20"/>
        </w:rPr>
        <w:t>として、</w:t>
      </w:r>
      <w:r w:rsidRPr="00C126E1">
        <w:rPr>
          <w:sz w:val="18"/>
          <w:szCs w:val="20"/>
        </w:rPr>
        <w:t>matplotlib を単独または派生バージョンで使用します。 ライセンシーが作成します。</w:t>
      </w:r>
    </w:p>
    <w:p w:rsidR="00C34DCC" w:rsidRPr="00C126E1" w:rsidRDefault="00C34DCC" w:rsidP="00C34DCC">
      <w:pPr>
        <w:wordWrap w:val="0"/>
        <w:rPr>
          <w:sz w:val="18"/>
          <w:szCs w:val="20"/>
        </w:rPr>
      </w:pPr>
    </w:p>
    <w:p w:rsidR="00C34DCC" w:rsidRPr="00C126E1" w:rsidRDefault="00C34DCC" w:rsidP="00C34DCC">
      <w:pPr>
        <w:wordWrap w:val="0"/>
        <w:rPr>
          <w:sz w:val="18"/>
          <w:szCs w:val="20"/>
        </w:rPr>
      </w:pPr>
      <w:r w:rsidRPr="00C126E1">
        <w:rPr>
          <w:sz w:val="18"/>
          <w:szCs w:val="20"/>
        </w:rPr>
        <w:t>3. ライセンシーが、matplotlib またはその一部に基づいた、またはそれらを組み込んだ派生物を作成し、ここに記載されているように派生物を他者が利用できるようにしたい場合、ライセンシーは、そのような作品に以下の簡単な要約を含めることに同意します。 matplotlib に加えられた変更。</w:t>
      </w:r>
    </w:p>
    <w:p w:rsidR="00C34DCC" w:rsidRPr="00C126E1" w:rsidRDefault="00C34DCC" w:rsidP="00C34DCC">
      <w:pPr>
        <w:wordWrap w:val="0"/>
        <w:rPr>
          <w:sz w:val="18"/>
          <w:szCs w:val="20"/>
        </w:rPr>
      </w:pPr>
    </w:p>
    <w:p w:rsidR="00C34DCC" w:rsidRPr="00C126E1" w:rsidRDefault="00C34DCC" w:rsidP="00C34DCC">
      <w:pPr>
        <w:wordWrap w:val="0"/>
        <w:rPr>
          <w:sz w:val="18"/>
          <w:szCs w:val="20"/>
        </w:rPr>
      </w:pPr>
      <w:r w:rsidRPr="00C126E1">
        <w:rPr>
          <w:sz w:val="18"/>
          <w:szCs w:val="20"/>
        </w:rPr>
        <w:t>4. MDT は、ライセンシーが「現状のまま」で matplotlib を利用できるようにします。 MDT は、明示または黙示を問わず、表明または保証を行いません。 限定ではなく例として、MDT は、商品性または特定の目的への適合性、または Matplotlib の使用が第三者の権利を侵害しないことについて、いかなる表明または保証も行わず、否認します。</w:t>
      </w:r>
    </w:p>
    <w:p w:rsidR="00C34DCC" w:rsidRPr="00C126E1" w:rsidRDefault="00C34DCC" w:rsidP="00C34DCC">
      <w:pPr>
        <w:wordWrap w:val="0"/>
        <w:rPr>
          <w:sz w:val="18"/>
          <w:szCs w:val="20"/>
        </w:rPr>
      </w:pPr>
    </w:p>
    <w:p w:rsidR="00C34DCC" w:rsidRPr="00C126E1" w:rsidRDefault="00C34DCC" w:rsidP="00C34DCC">
      <w:pPr>
        <w:wordWrap w:val="0"/>
        <w:rPr>
          <w:sz w:val="18"/>
          <w:szCs w:val="20"/>
        </w:rPr>
      </w:pPr>
      <w:r w:rsidRPr="00C126E1">
        <w:rPr>
          <w:sz w:val="18"/>
          <w:szCs w:val="20"/>
        </w:rPr>
        <w:t>5. MDT は、Matplotlib またはその派生物を修正、配布、またはその他の方法で使用した結果としての偶発的、特別、または結果的な損害または損失について、ライセンシーまたはその他の Matplotlib のユーザーに対して、その可能性について知らされていたとしても、責任を負わないものとします。 そのため。</w:t>
      </w:r>
    </w:p>
    <w:p w:rsidR="00C34DCC" w:rsidRPr="00C126E1" w:rsidRDefault="00C34DCC" w:rsidP="00C34DCC">
      <w:pPr>
        <w:wordWrap w:val="0"/>
        <w:rPr>
          <w:sz w:val="18"/>
          <w:szCs w:val="20"/>
        </w:rPr>
      </w:pPr>
    </w:p>
    <w:p w:rsidR="00C34DCC" w:rsidRPr="00C126E1" w:rsidRDefault="00C34DCC" w:rsidP="00C34DCC">
      <w:pPr>
        <w:wordWrap w:val="0"/>
        <w:rPr>
          <w:sz w:val="18"/>
          <w:szCs w:val="20"/>
        </w:rPr>
      </w:pPr>
      <w:r w:rsidRPr="00C126E1">
        <w:rPr>
          <w:sz w:val="18"/>
          <w:szCs w:val="20"/>
        </w:rPr>
        <w:t>6. 本使用許諾契約は、その条件に重大な違反があった場合、自動的に終了します。</w:t>
      </w:r>
    </w:p>
    <w:p w:rsidR="00C34DCC" w:rsidRPr="00C126E1" w:rsidRDefault="00C34DCC" w:rsidP="00C34DCC">
      <w:pPr>
        <w:wordWrap w:val="0"/>
        <w:rPr>
          <w:sz w:val="18"/>
          <w:szCs w:val="20"/>
        </w:rPr>
      </w:pPr>
    </w:p>
    <w:p w:rsidR="00C34DCC" w:rsidRPr="00C126E1" w:rsidRDefault="00C34DCC" w:rsidP="00C34DCC">
      <w:pPr>
        <w:wordWrap w:val="0"/>
        <w:rPr>
          <w:sz w:val="18"/>
          <w:szCs w:val="20"/>
        </w:rPr>
      </w:pPr>
      <w:r w:rsidRPr="00C126E1">
        <w:rPr>
          <w:sz w:val="18"/>
          <w:szCs w:val="20"/>
        </w:rPr>
        <w:t>7. 本使用許諾契約のいかなる条項も、MDT とライセンシーとの間に代理店、パートナーシップ、またはジョイント ベンチャーの関係を生み出すものとは見なされません。 本使用許諾契約は、ライセンシーまたは第三者の製品またはサービスを推奨または宣伝するために、商標の意味で MDT の商標または商号を使用する許可を与えるものではありません。</w:t>
      </w:r>
    </w:p>
    <w:p w:rsidR="00C34DCC" w:rsidRPr="00C126E1" w:rsidRDefault="00C34DCC" w:rsidP="00C34DCC">
      <w:pPr>
        <w:wordWrap w:val="0"/>
        <w:rPr>
          <w:sz w:val="18"/>
          <w:szCs w:val="20"/>
        </w:rPr>
      </w:pPr>
    </w:p>
    <w:p w:rsidR="00C34DCC" w:rsidRDefault="00C34DCC" w:rsidP="00C34DCC">
      <w:pPr>
        <w:wordWrap w:val="0"/>
      </w:pPr>
      <w:r w:rsidRPr="00C126E1">
        <w:rPr>
          <w:sz w:val="18"/>
          <w:szCs w:val="20"/>
        </w:rPr>
        <w:t>8. matplotlib をコピー、インストール、またはその他の方法で使用することにより、ライセンシーは、この使用許諾契約の条件に拘束されることに同意します。</w:t>
      </w:r>
    </w:p>
    <w:sectPr w:rsidR="00C34D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495B"/>
    <w:multiLevelType w:val="hybridMultilevel"/>
    <w:tmpl w:val="CA5EF48C"/>
    <w:lvl w:ilvl="0" w:tplc="A1B4267A">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4EFE2C84"/>
    <w:multiLevelType w:val="hybridMultilevel"/>
    <w:tmpl w:val="F9302F1C"/>
    <w:lvl w:ilvl="0" w:tplc="A1B4267A">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523204EF"/>
    <w:multiLevelType w:val="hybridMultilevel"/>
    <w:tmpl w:val="FD4E340E"/>
    <w:lvl w:ilvl="0" w:tplc="A1B4267A">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556133CA"/>
    <w:multiLevelType w:val="hybridMultilevel"/>
    <w:tmpl w:val="3092CA08"/>
    <w:lvl w:ilvl="0" w:tplc="A1B4267A">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4" w15:restartNumberingAfterBreak="0">
    <w:nsid w:val="60E87663"/>
    <w:multiLevelType w:val="hybridMultilevel"/>
    <w:tmpl w:val="F1E20E68"/>
    <w:lvl w:ilvl="0" w:tplc="A1B4267A">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68261773">
    <w:abstractNumId w:val="2"/>
  </w:num>
  <w:num w:numId="2" w16cid:durableId="1307666124">
    <w:abstractNumId w:val="4"/>
  </w:num>
  <w:num w:numId="3" w16cid:durableId="2051877755">
    <w:abstractNumId w:val="1"/>
  </w:num>
  <w:num w:numId="4" w16cid:durableId="551694540">
    <w:abstractNumId w:val="3"/>
  </w:num>
  <w:num w:numId="5" w16cid:durableId="62601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43"/>
    <w:rsid w:val="000820E9"/>
    <w:rsid w:val="001360FB"/>
    <w:rsid w:val="001E7B07"/>
    <w:rsid w:val="00320882"/>
    <w:rsid w:val="004E66E8"/>
    <w:rsid w:val="00553593"/>
    <w:rsid w:val="00556312"/>
    <w:rsid w:val="0061124C"/>
    <w:rsid w:val="00801AAC"/>
    <w:rsid w:val="009C411B"/>
    <w:rsid w:val="00A50153"/>
    <w:rsid w:val="00A96BF6"/>
    <w:rsid w:val="00C126E1"/>
    <w:rsid w:val="00C34DCC"/>
    <w:rsid w:val="00D7318E"/>
    <w:rsid w:val="00EA0955"/>
    <w:rsid w:val="00F37543"/>
    <w:rsid w:val="00F77F0E"/>
    <w:rsid w:val="00FF0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669298"/>
  <w15:chartTrackingRefBased/>
  <w15:docId w15:val="{1588F252-716F-4429-9C08-AE821DC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312"/>
    <w:pPr>
      <w:ind w:leftChars="400" w:left="840"/>
    </w:pPr>
  </w:style>
  <w:style w:type="character" w:styleId="a4">
    <w:name w:val="Hyperlink"/>
    <w:basedOn w:val="a0"/>
    <w:uiPriority w:val="99"/>
    <w:unhideWhenUsed/>
    <w:rsid w:val="00556312"/>
    <w:rPr>
      <w:color w:val="0563C1" w:themeColor="hyperlink"/>
      <w:u w:val="single"/>
    </w:rPr>
  </w:style>
  <w:style w:type="character" w:styleId="a5">
    <w:name w:val="Unresolved Mention"/>
    <w:basedOn w:val="a0"/>
    <w:uiPriority w:val="99"/>
    <w:semiHidden/>
    <w:unhideWhenUsed/>
    <w:rsid w:val="00556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4702">
      <w:bodyDiv w:val="1"/>
      <w:marLeft w:val="0"/>
      <w:marRight w:val="0"/>
      <w:marTop w:val="0"/>
      <w:marBottom w:val="0"/>
      <w:divBdr>
        <w:top w:val="none" w:sz="0" w:space="0" w:color="auto"/>
        <w:left w:val="none" w:sz="0" w:space="0" w:color="auto"/>
        <w:bottom w:val="none" w:sz="0" w:space="0" w:color="auto"/>
        <w:right w:val="none" w:sz="0" w:space="0" w:color="auto"/>
      </w:divBdr>
      <w:divsChild>
        <w:div w:id="1322739079">
          <w:marLeft w:val="0"/>
          <w:marRight w:val="0"/>
          <w:marTop w:val="0"/>
          <w:marBottom w:val="0"/>
          <w:divBdr>
            <w:top w:val="none" w:sz="0" w:space="0" w:color="auto"/>
            <w:left w:val="none" w:sz="0" w:space="0" w:color="auto"/>
            <w:bottom w:val="none" w:sz="0" w:space="0" w:color="auto"/>
            <w:right w:val="none" w:sz="0" w:space="0" w:color="auto"/>
          </w:divBdr>
          <w:divsChild>
            <w:div w:id="949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60834">
      <w:bodyDiv w:val="1"/>
      <w:marLeft w:val="0"/>
      <w:marRight w:val="0"/>
      <w:marTop w:val="0"/>
      <w:marBottom w:val="0"/>
      <w:divBdr>
        <w:top w:val="none" w:sz="0" w:space="0" w:color="auto"/>
        <w:left w:val="none" w:sz="0" w:space="0" w:color="auto"/>
        <w:bottom w:val="none" w:sz="0" w:space="0" w:color="auto"/>
        <w:right w:val="none" w:sz="0" w:space="0" w:color="auto"/>
      </w:divBdr>
    </w:div>
    <w:div w:id="1896770204">
      <w:bodyDiv w:val="1"/>
      <w:marLeft w:val="0"/>
      <w:marRight w:val="0"/>
      <w:marTop w:val="0"/>
      <w:marBottom w:val="0"/>
      <w:divBdr>
        <w:top w:val="none" w:sz="0" w:space="0" w:color="auto"/>
        <w:left w:val="none" w:sz="0" w:space="0" w:color="auto"/>
        <w:bottom w:val="none" w:sz="0" w:space="0" w:color="auto"/>
        <w:right w:val="none" w:sz="0" w:space="0" w:color="auto"/>
      </w:divBdr>
    </w:div>
    <w:div w:id="198115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xismaps/colorbrewer/blob/master/export/colorbrewer.js" TargetMode="External"/><Relationship Id="rId13" Type="http://schemas.openxmlformats.org/officeDocument/2006/relationships/hyperlink" Target="https://gist.github.com/mikhailov-work/ee72ba4191942acecc03fe6da94fc73f" TargetMode="External"/><Relationship Id="rId3" Type="http://schemas.openxmlformats.org/officeDocument/2006/relationships/settings" Target="settings.xml"/><Relationship Id="rId7" Type="http://schemas.openxmlformats.org/officeDocument/2006/relationships/hyperlink" Target="https://github.com/axismaps/colorbrewer/blob/master/LICENCE.txt" TargetMode="External"/><Relationship Id="rId12" Type="http://schemas.openxmlformats.org/officeDocument/2006/relationships/hyperlink" Target="https://ai.googleblog.com/2019/08/turbo-improved-rainbow-colormap-f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xismaps/colorbrewer/" TargetMode="External"/><Relationship Id="rId11" Type="http://schemas.openxmlformats.org/officeDocument/2006/relationships/hyperlink" Target="https://github.com/matplotlib/matplotlib/blob/main/LICENSE/LICENSE" TargetMode="External"/><Relationship Id="rId5" Type="http://schemas.openxmlformats.org/officeDocument/2006/relationships/hyperlink" Target="https://colorbrewer2.org/" TargetMode="External"/><Relationship Id="rId15" Type="http://schemas.openxmlformats.org/officeDocument/2006/relationships/hyperlink" Target="https://www.mlit.go.jp/river/shishin_guideline/pdf/manual_kouzuishinsui_1710.pdf" TargetMode="External"/><Relationship Id="rId10" Type="http://schemas.openxmlformats.org/officeDocument/2006/relationships/hyperlink" Target="https://github.com/matplotlib/matplotlib" TargetMode="External"/><Relationship Id="rId4" Type="http://schemas.openxmlformats.org/officeDocument/2006/relationships/webSettings" Target="webSettings.xml"/><Relationship Id="rId9" Type="http://schemas.openxmlformats.org/officeDocument/2006/relationships/hyperlink" Target="https://matplotlib.org/stable/index.html" TargetMode="External"/><Relationship Id="rId14" Type="http://schemas.openxmlformats.org/officeDocument/2006/relationships/hyperlink" Target="https://www.mlit.go.jp/river/basic_info/jigyo_keikaku/saigai/tisiki/hazardmap/suigai_hazardmap_tebiki_202112.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927</Words>
  <Characters>5286</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bousai59</dc:creator>
  <cp:keywords/>
  <dc:description/>
  <cp:lastModifiedBy>bousai59</cp:lastModifiedBy>
  <cp:revision>5</cp:revision>
  <dcterms:created xsi:type="dcterms:W3CDTF">2023-03-30T08:29:00Z</dcterms:created>
  <dcterms:modified xsi:type="dcterms:W3CDTF">2023-04-03T01:43:00Z</dcterms:modified>
</cp:coreProperties>
</file>