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Berichttype: JW301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Bericht</w:t>
            </w:r>
          </w:p>
        </w:tc>
        <w:tc>
          <w:tcPr>
            <w:tcW w:type="dxa" w:w="864"/>
          </w:tcPr>
          <w:p>
            <w:r>
              <w:t>Berichtklasse</w:t>
            </w:r>
          </w:p>
        </w:tc>
        <w:tc>
          <w:tcPr>
            <w:tcW w:type="dxa" w:w="864"/>
          </w:tcPr>
          <w:p>
            <w:r>
              <w:t>Berichtelement\Datatype</w:t>
            </w:r>
          </w:p>
        </w:tc>
        <w:tc>
          <w:tcPr>
            <w:tcW w:type="dxa" w:w="864"/>
          </w:tcPr>
          <w:p>
            <w:r>
              <w:t>CDT-element\Datatype</w:t>
            </w:r>
          </w:p>
        </w:tc>
        <w:tc>
          <w:tcPr>
            <w:tcW w:type="dxa" w:w="864"/>
          </w:tcPr>
          <w:p>
            <w:r>
              <w:t>CDT-element\Datatype.1</w:t>
            </w:r>
          </w:p>
        </w:tc>
        <w:tc>
          <w:tcPr>
            <w:tcW w:type="dxa" w:w="864"/>
          </w:tcPr>
          <w:p>
            <w:r>
              <w:t>Sleutelelement</w:t>
            </w:r>
          </w:p>
        </w:tc>
        <w:tc>
          <w:tcPr>
            <w:tcW w:type="dxa" w:w="864"/>
          </w:tcPr>
          <w:p>
            <w:r>
              <w:t>Codelijst</w:t>
            </w:r>
          </w:p>
        </w:tc>
        <w:tc>
          <w:tcPr>
            <w:tcW w:type="dxa" w:w="864"/>
          </w:tcPr>
          <w:p>
            <w:r>
              <w:t>Regel</w:t>
            </w:r>
          </w:p>
        </w:tc>
        <w:tc>
          <w:tcPr>
            <w:tcW w:type="dxa" w:w="864"/>
          </w:tcPr>
          <w:p>
            <w:r>
              <w:t>Regelcode</w:t>
            </w:r>
          </w:p>
        </w:tc>
        <w:tc>
          <w:tcPr>
            <w:tcW w:type="dxa" w:w="864"/>
          </w:tcPr>
          <w:p>
            <w:r>
              <w:t>Retourcode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OP001: Van een client wordt vastgelegd wie de gezagsdrager is.</w:t>
            </w:r>
          </w:p>
        </w:tc>
        <w:tc>
          <w:tcPr>
            <w:tcW w:type="dxa" w:w="864"/>
          </w:tcPr>
          <w:p>
            <w:r>
              <w:t>OP001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OP002: De gemeente stuurt in de toewijzing gegevens van de gezagsdrager van de client mee.</w:t>
            </w:r>
          </w:p>
        </w:tc>
        <w:tc>
          <w:tcPr>
            <w:tcW w:type="dxa" w:w="864"/>
          </w:tcPr>
          <w:p>
            <w:r>
              <w:t>OP002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OP002x1: Indien een aanbieder in een Verzoek om toewijzing heeft aangegeven dat de gezagsdrager bekend is, hoeft in de daaropvolgende toewijzing de gezagsdrager niet meegegeven te worden.</w:t>
            </w:r>
          </w:p>
        </w:tc>
        <w:tc>
          <w:tcPr>
            <w:tcW w:type="dxa" w:w="864"/>
          </w:tcPr>
          <w:p>
            <w:r>
              <w:t>OP002x1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OP002x2: Indien het gezag over een client bij de jeugdige zelf ligt, wordt deze niet nogmaals als relatie opgenomen in de toewijzing.</w:t>
            </w:r>
          </w:p>
        </w:tc>
        <w:tc>
          <w:tcPr>
            <w:tcW w:type="dxa" w:w="864"/>
          </w:tcPr>
          <w:p>
            <w:r>
              <w:t>OP002x2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OP003:  Het gestandaardiseerd berichtenverkeer wordt niet gebruikt indien, naar oordeel van een (zorg)professional, de overdracht van clientgegevens ernstige risico's met zich meebrengt voor de veiligheid van de client.</w:t>
            </w:r>
          </w:p>
        </w:tc>
        <w:tc>
          <w:tcPr>
            <w:tcW w:type="dxa" w:w="864"/>
          </w:tcPr>
          <w:p>
            <w:r>
              <w:t>OP003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OP033x1: Een afgegeven toewijzing mag gewijzigd worden waarbij de wijziging met een nieuw bericht moet worden doorgegeven.</w:t>
            </w:r>
          </w:p>
        </w:tc>
        <w:tc>
          <w:tcPr>
            <w:tcW w:type="dxa" w:w="864"/>
          </w:tcPr>
          <w:p>
            <w:r>
              <w:t>OP033x1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OP039: In het berichtenverkeer mogen ketenpartijen clientgegevens doorgeven zoals deze in de administratie van de betreffende ketenpartij voorkomen, mits deze gegevens geen onderdeel zijn van een logische sleutel.</w:t>
            </w:r>
          </w:p>
        </w:tc>
        <w:tc>
          <w:tcPr>
            <w:tcW w:type="dxa" w:w="864"/>
          </w:tcPr>
          <w:p>
            <w:r>
              <w:t>OP039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OP043: Indien aan een client een PGB is toegekend is, mag op hetzelfde moment voor hetzelfde product geen toewijzing zijn afgegeven.</w:t>
            </w:r>
          </w:p>
        </w:tc>
        <w:tc>
          <w:tcPr>
            <w:tcW w:type="dxa" w:w="864"/>
          </w:tcPr>
          <w:p>
            <w:r>
              <w:t>OP043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OP047: Als een bericht niet aan de geldende standaard voldoet, mag het bericht afgekeurd worden.</w:t>
            </w:r>
          </w:p>
        </w:tc>
        <w:tc>
          <w:tcPr>
            <w:tcW w:type="dxa" w:w="864"/>
          </w:tcPr>
          <w:p>
            <w:r>
              <w:t>OP047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OP071: Elke relatie krijgt een uniek nummer per gemeente per client.</w:t>
            </w:r>
          </w:p>
        </w:tc>
        <w:tc>
          <w:tcPr>
            <w:tcW w:type="dxa" w:w="864"/>
          </w:tcPr>
          <w:p>
            <w:r>
              <w:t>OP071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OP076: Van iedere contactpersoon (relatie) moet worden opgegeven in welke relatie deze tot de client staat.</w:t>
            </w:r>
          </w:p>
        </w:tc>
        <w:tc>
          <w:tcPr>
            <w:tcW w:type="dxa" w:w="864"/>
          </w:tcPr>
          <w:p>
            <w:r>
              <w:t>OP076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OP079: Het is verplicht om gebruik te maken van het BSN van de client in de onderlinge uitwisseling van gegevens.</w:t>
            </w:r>
          </w:p>
        </w:tc>
        <w:tc>
          <w:tcPr>
            <w:tcW w:type="dxa" w:w="864"/>
          </w:tcPr>
          <w:p>
            <w:r>
              <w:t>OP079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OP080: Aan het tijdstip waarop en de volgorde waarin berichten worden ontvangen en verwerkt kunnen ketenpartijen geen betekenis hechten.</w:t>
            </w:r>
          </w:p>
        </w:tc>
        <w:tc>
          <w:tcPr>
            <w:tcW w:type="dxa" w:w="864"/>
          </w:tcPr>
          <w:p>
            <w:r>
              <w:t>OP080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OP086: Ondersteuningsproducten met een inspannings- of outputgerichte uitvoering worden altijd door de gemeente toegewezen met een bericht.</w:t>
            </w:r>
          </w:p>
        </w:tc>
        <w:tc>
          <w:tcPr>
            <w:tcW w:type="dxa" w:w="864"/>
          </w:tcPr>
          <w:p>
            <w:r>
              <w:t>OP086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OP087: Een toewijzingsbericht bevat voor 1 client altijd alle toewijzingen voor 1 aanbieder die op of na de aanmaakdatum van het bericht geldig zijn plus alle toewijzingen die gewijzigd zijn ten opzichte van het voorgaande toewijzingsbericht.</w:t>
            </w:r>
          </w:p>
        </w:tc>
        <w:tc>
          <w:tcPr>
            <w:tcW w:type="dxa" w:w="864"/>
          </w:tcPr>
          <w:p>
            <w:r>
              <w:t>OP087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OP091: Van een client mogen aanvullende contactgegevens vastgelegd worden; er moet dan wel vastgelegd worden wat voor soort adres het betreft.</w:t>
            </w:r>
          </w:p>
        </w:tc>
        <w:tc>
          <w:tcPr>
            <w:tcW w:type="dxa" w:w="864"/>
          </w:tcPr>
          <w:p>
            <w:r>
              <w:t>OP091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OP095: Een bericht mag niet worden afgekeurd op basis van informatie waartoe de verzendende partij geen toegang heeft.</w:t>
            </w:r>
          </w:p>
        </w:tc>
        <w:tc>
          <w:tcPr>
            <w:tcW w:type="dxa" w:w="864"/>
          </w:tcPr>
          <w:p>
            <w:r>
              <w:t>OP095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OP130: Van de relatie moet altijd een naam worden vastgelegd, aangevuld met een volledig adres en/of een telefoonnummer.</w:t>
            </w:r>
          </w:p>
        </w:tc>
        <w:tc>
          <w:tcPr>
            <w:tcW w:type="dxa" w:w="864"/>
          </w:tcPr>
          <w:p>
            <w:r>
              <w:t>OP130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OP179: De grootte van verzonden bestanden mag niet meer zijn dan 25 Mb.</w:t>
            </w:r>
          </w:p>
        </w:tc>
        <w:tc>
          <w:tcPr>
            <w:tcW w:type="dxa" w:w="864"/>
          </w:tcPr>
          <w:p>
            <w:r>
              <w:t>OP179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OP186: Het beeindigen van een toewijzing op een datum die in het verleden ligt kan alleen in overeenstemming met de betreffende aanbieder</w:t>
            </w:r>
          </w:p>
        </w:tc>
        <w:tc>
          <w:tcPr>
            <w:tcW w:type="dxa" w:w="864"/>
          </w:tcPr>
          <w:p>
            <w:r>
              <w:t>OP186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OP191: Het gebruik van ongestructureerde informatie dient tot een minimum beperkt te worden.</w:t>
            </w:r>
          </w:p>
        </w:tc>
        <w:tc>
          <w:tcPr>
            <w:tcW w:type="dxa" w:w="864"/>
          </w:tcPr>
          <w:p>
            <w:r>
              <w:t>OP191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OP192: Verzonden berichten moeten voldoen aan de technische eisen.</w:t>
            </w:r>
          </w:p>
        </w:tc>
        <w:tc>
          <w:tcPr>
            <w:tcW w:type="dxa" w:w="864"/>
          </w:tcPr>
          <w:p>
            <w:r>
              <w:t>OP192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OP252: Bij een (deels) onbekende geboortedatum moet aangegeven worden welk deel van de geboortedatum betrouwbaar is.</w:t>
            </w:r>
          </w:p>
        </w:tc>
        <w:tc>
          <w:tcPr>
            <w:tcW w:type="dxa" w:w="864"/>
          </w:tcPr>
          <w:p>
            <w:r>
              <w:t>OP252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OP254: In de iJw berichten worden AGB-codes gebruikt voor routering van de berichten en voor identificatie van de aanbieder.</w:t>
            </w:r>
          </w:p>
        </w:tc>
        <w:tc>
          <w:tcPr>
            <w:tcW w:type="dxa" w:w="864"/>
          </w:tcPr>
          <w:p>
            <w:r>
              <w:t>OP254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OP257: Bij een wijziging van de zorgvraag wordt voor het betreffende product een nieuwe toewijzing afgegeven.</w:t>
            </w:r>
          </w:p>
        </w:tc>
        <w:tc>
          <w:tcPr>
            <w:tcW w:type="dxa" w:w="864"/>
          </w:tcPr>
          <w:p>
            <w:r>
              <w:t>OP257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OP258: Bij een beeindiging van een toewijzing wordt de aanbieder hiervan op de hoogte gebracht met een toewijzingbericht.</w:t>
            </w:r>
          </w:p>
        </w:tc>
        <w:tc>
          <w:tcPr>
            <w:tcW w:type="dxa" w:w="864"/>
          </w:tcPr>
          <w:p>
            <w:r>
              <w:t>OP258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OP259: Het is niet toegestaan om een zorg- of ondersteuningsproduct gestapeld toe te wijzen</w:t>
            </w:r>
          </w:p>
        </w:tc>
        <w:tc>
          <w:tcPr>
            <w:tcW w:type="dxa" w:w="864"/>
          </w:tcPr>
          <w:p>
            <w:r>
              <w:t>OP259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OP260: Een ondersteuningsproduct wordt omschreven als een Productcategorie en kan nader gespecificeerd worden met een Productcode.</w:t>
            </w:r>
          </w:p>
        </w:tc>
        <w:tc>
          <w:tcPr>
            <w:tcW w:type="dxa" w:w="864"/>
          </w:tcPr>
          <w:p>
            <w:r>
              <w:t>OP260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OP261: Per ondersteuningsproduct wordt vastgelegd of de uitvoering inspanningsgericht, outputgericht of taakgericht is.</w:t>
            </w:r>
          </w:p>
        </w:tc>
        <w:tc>
          <w:tcPr>
            <w:tcW w:type="dxa" w:w="864"/>
          </w:tcPr>
          <w:p>
            <w:r>
              <w:t>OP261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OP274: Na ontvangst van een verzoek om toewijzing stuurt de gemeente per aangevraagd product binnen 5 werkdagen ofwel een toewijzingbericht ofwel een antwoordbericht aan de aanbieder.</w:t>
            </w:r>
          </w:p>
        </w:tc>
        <w:tc>
          <w:tcPr>
            <w:tcW w:type="dxa" w:w="864"/>
          </w:tcPr>
          <w:p>
            <w:r>
              <w:t>OP274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OP275: Iedere toewijzing binnen één gemeente heeft een uniek nummer per wettelijk domein.</w:t>
            </w:r>
          </w:p>
        </w:tc>
        <w:tc>
          <w:tcPr>
            <w:tcW w:type="dxa" w:w="864"/>
          </w:tcPr>
          <w:p>
            <w:r>
              <w:t>OP275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OP286: Als de ontvanger een technische fout constateert, keurt deze het bericht in zijn geheel af en laat hij dit weten aan de verzender. Het bericht moet daarmee functioneel als niet-verzonden worden beschouwd</w:t>
            </w:r>
          </w:p>
        </w:tc>
        <w:tc>
          <w:tcPr>
            <w:tcW w:type="dxa" w:w="864"/>
          </w:tcPr>
          <w:p>
            <w:r>
              <w:t>OP286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OP298: Het verlagen van het Volume bij de frequentie totaal binnen geldigheid toewijzing is alleen toegestaan na overleg met en instemming van de betreffende aanbieder.</w:t>
            </w:r>
          </w:p>
        </w:tc>
        <w:tc>
          <w:tcPr>
            <w:tcW w:type="dxa" w:w="864"/>
          </w:tcPr>
          <w:p>
            <w:r>
              <w:t>OP298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OP299: Het verlagen van het Budget is alleen toegestaan na overleg met en instemming van de betreffende aanbieder.</w:t>
            </w:r>
          </w:p>
        </w:tc>
        <w:tc>
          <w:tcPr>
            <w:tcW w:type="dxa" w:w="864"/>
          </w:tcPr>
          <w:p>
            <w:r>
              <w:t>OP299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OP305: Indien een product op inspanningsbasis in stuks is gecontracteerd, moet toegewezen worden met eenheid 84: Stuks (inspanning)</w:t>
            </w:r>
          </w:p>
        </w:tc>
        <w:tc>
          <w:tcPr>
            <w:tcW w:type="dxa" w:w="864"/>
          </w:tcPr>
          <w:p>
            <w:r>
              <w:t>OP305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OP344: Een verzoek wordt door de gemeente uiteindelijk beantwoord met een toewijzing of een afwijzing.</w:t>
            </w:r>
          </w:p>
        </w:tc>
        <w:tc>
          <w:tcPr>
            <w:tcW w:type="dxa" w:w="864"/>
          </w:tcPr>
          <w:p>
            <w:r>
              <w:t>OP344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OP346: Na ontvangst van een verzoek om wijziging bericht stuurt de gemeente binnen 5 werkdagen ofwel een toewijzingbericht ofwel een antwoordbericht aan de aanbieder. (Requirement).</w:t>
            </w:r>
          </w:p>
        </w:tc>
        <w:tc>
          <w:tcPr>
            <w:tcW w:type="dxa" w:w="864"/>
          </w:tcPr>
          <w:p>
            <w:r>
              <w:t>OP346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OP348: Bij honoreren van een Verzoek om Wijziging (VOW) dient het aangevraagde overgenomen te worden in het toewijzingsbericht.</w:t>
            </w:r>
          </w:p>
        </w:tc>
        <w:tc>
          <w:tcPr>
            <w:tcW w:type="dxa" w:w="864"/>
          </w:tcPr>
          <w:p>
            <w:r>
              <w:t>OP348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OP362: Het verwijderen van een toewijzing mag alleen indien dit niet leidt tot verlies van rechtmatigheid van geleverde en/of gedeclareerde zorg</w:t>
            </w:r>
          </w:p>
        </w:tc>
        <w:tc>
          <w:tcPr>
            <w:tcW w:type="dxa" w:w="864"/>
          </w:tcPr>
          <w:p>
            <w:r>
              <w:t>OP362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OP380: Het oprekken van de einddatum van de bestaande toewijzing voor een verlenging van de zorg of ondersteuning is verplicht.</w:t>
            </w:r>
          </w:p>
        </w:tc>
        <w:tc>
          <w:tcPr>
            <w:tcW w:type="dxa" w:w="864"/>
          </w:tcPr>
          <w:p>
            <w:r>
              <w:t>OP380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IV074: Wat is het verschil tussen de verschillende uitvoeringsvarianten?</w:t>
            </w:r>
          </w:p>
        </w:tc>
        <w:tc>
          <w:tcPr>
            <w:tcW w:type="dxa" w:w="864"/>
          </w:tcPr>
          <w:p>
            <w:r>
              <w:t>IV074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IV093: Hoe wordt een Toewijzingbericht gevuld naar aanleiding van een verzoek om wijziging (VOW) bericht?</w:t>
            </w:r>
          </w:p>
        </w:tc>
        <w:tc>
          <w:tcPr>
            <w:tcW w:type="dxa" w:w="864"/>
          </w:tcPr>
          <w:p>
            <w:r>
              <w:t>IV093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IV094: Hoe wordt een toewijzingbericht gevuld naar aanleiding van een verzoek om toewijzing (VOT) bericht?</w:t>
            </w:r>
          </w:p>
        </w:tc>
        <w:tc>
          <w:tcPr>
            <w:tcW w:type="dxa" w:w="864"/>
          </w:tcPr>
          <w:p>
            <w:r>
              <w:t>IV094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TR061: Bij een Client moet minimaal één Adres voorkomen waarvan Soort de waarde '01' (BRP-adres), '02' (Correspondentie-adres) of '03' (Verblijfadres) heeft.</w:t>
            </w:r>
          </w:p>
        </w:tc>
        <w:tc>
          <w:tcPr>
            <w:tcW w:type="dxa" w:w="864"/>
          </w:tcPr>
          <w:p>
            <w:r>
              <w:t>TR061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CS002: De waarde moet voldoen aan de 11-proef.</w:t>
            </w:r>
          </w:p>
        </w:tc>
        <w:tc>
          <w:tcPr>
            <w:tcW w:type="dxa" w:w="864"/>
          </w:tcPr>
          <w:p>
            <w:r>
              <w:t>CS002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RS015: Maximale lengte 9 posities</w:t>
            </w:r>
          </w:p>
        </w:tc>
        <w:tc>
          <w:tcPr>
            <w:tcW w:type="dxa" w:w="864"/>
          </w:tcPr>
          <w:p>
            <w:r>
              <w:t>RS015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Bsn\LDT_BurgerServicenummer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RS037: Vullen met 9 cijfers.</w:t>
            </w:r>
          </w:p>
        </w:tc>
        <w:tc>
          <w:tcPr>
            <w:tcW w:type="dxa" w:w="864"/>
          </w:tcPr>
          <w:p>
            <w:r>
              <w:t>RS037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TR002: Geboortedatum mag niet meer dan 120 jaar voor de Dagtekening liggen, tenzij Geboortedatum onbekend is.</w:t>
            </w:r>
          </w:p>
        </w:tc>
        <w:tc>
          <w:tcPr>
            <w:tcW w:type="dxa" w:w="864"/>
          </w:tcPr>
          <w:p>
            <w:r>
              <w:t>TR002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TR134: Vullen met een bestaande datum die niet groter is dan de Dagtekening van het bericht.</w:t>
            </w:r>
          </w:p>
        </w:tc>
        <w:tc>
          <w:tcPr>
            <w:tcW w:type="dxa" w:w="864"/>
          </w:tcPr>
          <w:p>
            <w:r>
              <w:t>TR134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IV009: Hoe moet worden omgegaan met een geboortedatum?</w:t>
            </w:r>
          </w:p>
        </w:tc>
        <w:tc>
          <w:tcPr>
            <w:tcW w:type="dxa" w:w="864"/>
          </w:tcPr>
          <w:p>
            <w:r>
              <w:t>IV009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DatumGebruik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CS139: Voor Geboortedatum geldt dat DatumGebruik en Datum met elkaar in overeenstemming moeten zijn.</w:t>
            </w:r>
          </w:p>
        </w:tc>
        <w:tc>
          <w:tcPr>
            <w:tcW w:type="dxa" w:w="864"/>
          </w:tcPr>
          <w:p>
            <w:r>
              <w:t>CS139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DatumGebruik\LDT_DatumGebruik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COD170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Geslacht\LDT_Geslacht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COD046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CS318: NaamGebruik 6 (Niet-natuurlijk persoon) niet vullen.</w:t>
            </w:r>
          </w:p>
        </w:tc>
        <w:tc>
          <w:tcPr>
            <w:tcW w:type="dxa" w:w="864"/>
          </w:tcPr>
          <w:p>
            <w:r>
              <w:t>CS318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IV007: Hoe wordt de naam van een client of relatie vastgelegd?`</w:t>
            </w:r>
          </w:p>
        </w:tc>
        <w:tc>
          <w:tcPr>
            <w:tcW w:type="dxa" w:w="864"/>
          </w:tcPr>
          <w:p>
            <w:r>
              <w:t>IV007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Achternaam\LDT_Naam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RS028: Maximale lengte 200 posities</w:t>
            </w:r>
          </w:p>
        </w:tc>
        <w:tc>
          <w:tcPr>
            <w:tcW w:type="dxa" w:w="864"/>
          </w:tcPr>
          <w:p>
            <w:r>
              <w:t>RS028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Achternaam\LDT_Naam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Voorvoegsel\LDT_Voorvoegsel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RS016: Maximale lengte 10 posities</w:t>
            </w:r>
          </w:p>
        </w:tc>
        <w:tc>
          <w:tcPr>
            <w:tcW w:type="dxa" w:w="864"/>
          </w:tcPr>
          <w:p>
            <w:r>
              <w:t>RS016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Voorvoegsel\LDT_Voorvoegsel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Partnernaam\CDT_Achternaam</w:t>
            </w:r>
          </w:p>
        </w:tc>
        <w:tc>
          <w:tcPr>
            <w:tcW w:type="dxa" w:w="864"/>
          </w:tcPr>
          <w:p>
            <w:r>
              <w:t>Achternaam\LDT_Naam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RS028: Maximale lengte 200 posities</w:t>
            </w:r>
          </w:p>
        </w:tc>
        <w:tc>
          <w:tcPr>
            <w:tcW w:type="dxa" w:w="864"/>
          </w:tcPr>
          <w:p>
            <w:r>
              <w:t>RS028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Partnernaam\CDT_Achternaam</w:t>
            </w:r>
          </w:p>
        </w:tc>
        <w:tc>
          <w:tcPr>
            <w:tcW w:type="dxa" w:w="864"/>
          </w:tcPr>
          <w:p>
            <w:r>
              <w:t>Achternaam\LDT_Naam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Partnernaam\CDT_Achternaam</w:t>
            </w:r>
          </w:p>
        </w:tc>
        <w:tc>
          <w:tcPr>
            <w:tcW w:type="dxa" w:w="864"/>
          </w:tcPr>
          <w:p>
            <w:r>
              <w:t>Voorvoegsel\LDT_Voorvoegsel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RS016: Maximale lengte 10 posities</w:t>
            </w:r>
          </w:p>
        </w:tc>
        <w:tc>
          <w:tcPr>
            <w:tcW w:type="dxa" w:w="864"/>
          </w:tcPr>
          <w:p>
            <w:r>
              <w:t>RS016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Partnernaam\CDT_Achternaam</w:t>
            </w:r>
          </w:p>
        </w:tc>
        <w:tc>
          <w:tcPr>
            <w:tcW w:type="dxa" w:w="864"/>
          </w:tcPr>
          <w:p>
            <w:r>
              <w:t>Voorvoegsel\LDT_Voorvoegsel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Voornamen\LDT_Naam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RS028: Maximale lengte 200 posities</w:t>
            </w:r>
          </w:p>
        </w:tc>
        <w:tc>
          <w:tcPr>
            <w:tcW w:type="dxa" w:w="864"/>
          </w:tcPr>
          <w:p>
            <w:r>
              <w:t>RS028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Voornamen\LDT_Naam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Voorletters\LDT_Voorletters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RS013: Maximale lengte 6 posities</w:t>
            </w:r>
          </w:p>
        </w:tc>
        <w:tc>
          <w:tcPr>
            <w:tcW w:type="dxa" w:w="864"/>
          </w:tcPr>
          <w:p>
            <w:r>
              <w:t>RS013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Voorletters\LDT_Voorletters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RS045: Aaneengesloten vullen (zonder punten of spaties).</w:t>
            </w:r>
          </w:p>
        </w:tc>
        <w:tc>
          <w:tcPr>
            <w:tcW w:type="dxa" w:w="864"/>
          </w:tcPr>
          <w:p>
            <w:r>
              <w:t>RS045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NaamGebruik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CS050: Als Partnernaam gevuld is, dan NaamGebruik vullen met waarde 1, 2, 3 of 4. Anders waarde 1 of 6 vullen.</w:t>
            </w:r>
          </w:p>
        </w:tc>
        <w:tc>
          <w:tcPr>
            <w:tcW w:type="dxa" w:w="864"/>
          </w:tcPr>
          <w:p>
            <w:r>
              <w:t>CS050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NaamGebruik\LDT_NaamGebruik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COD700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Communicatie\CDT_Communicatie</w:t>
            </w:r>
          </w:p>
        </w:tc>
        <w:tc>
          <w:tcPr>
            <w:tcW w:type="dxa" w:w="864"/>
          </w:tcPr>
          <w:p>
            <w:r>
              <w:t>Vorm\LDT_Communicatievorm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COD747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Communicatie\CDT_Communicatie</w:t>
            </w:r>
          </w:p>
        </w:tc>
        <w:tc>
          <w:tcPr>
            <w:tcW w:type="dxa" w:w="864"/>
          </w:tcPr>
          <w:p>
            <w:r>
              <w:t>Taal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CD007: Als Communicatie / Vorm de waarde 1 (tolk taal) heeft, dan verplicht vullen, anders leeglaten.</w:t>
            </w:r>
          </w:p>
        </w:tc>
        <w:tc>
          <w:tcPr>
            <w:tcW w:type="dxa" w:w="864"/>
          </w:tcPr>
          <w:p>
            <w:r>
              <w:t>CD007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Communicatie\CDT_Communicatie</w:t>
            </w:r>
          </w:p>
        </w:tc>
        <w:tc>
          <w:tcPr>
            <w:tcW w:type="dxa" w:w="864"/>
          </w:tcPr>
          <w:p>
            <w:r>
              <w:t>Taal\LDT_Taal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RS021: Maximale lengte 25 posities</w:t>
            </w:r>
          </w:p>
        </w:tc>
        <w:tc>
          <w:tcPr>
            <w:tcW w:type="dxa" w:w="864"/>
          </w:tcPr>
          <w:p>
            <w:r>
              <w:t>RS021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Communicatie\CDT_Communicatie</w:t>
            </w:r>
          </w:p>
        </w:tc>
        <w:tc>
          <w:tcPr>
            <w:tcW w:type="dxa" w:w="864"/>
          </w:tcPr>
          <w:p>
            <w:r>
              <w:t>Taal\LDT_Taal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JuridischeStatus\LDT_JuridischeStatus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WJ232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WettelijkeVertegenwoordiging\LDT_WettelijkeVertegenwoordiging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WJ003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Client</w:t>
            </w:r>
          </w:p>
        </w:tc>
        <w:tc>
          <w:tcPr>
            <w:tcW w:type="dxa" w:w="864"/>
          </w:tcPr>
          <w:p>
            <w:r>
              <w:t>Commentaar\LDT_Commentaar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RS031: Commentaarvelden niet leeg.</w:t>
            </w:r>
          </w:p>
        </w:tc>
        <w:tc>
          <w:tcPr>
            <w:tcW w:type="dxa" w:w="864"/>
          </w:tcPr>
          <w:p>
            <w:r>
              <w:t>RS031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TR006: De berichtklasse Contact moet een berichtelement Telefoon, en/of de combinatie Huis en Postcode bevatten.</w:t>
            </w:r>
          </w:p>
        </w:tc>
        <w:tc>
          <w:tcPr>
            <w:tcW w:type="dxa" w:w="864"/>
          </w:tcPr>
          <w:p>
            <w:r>
              <w:t>TR006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TR101: Binnen een bericht zijn dubbele regels niet toegestaan.</w:t>
            </w:r>
          </w:p>
        </w:tc>
        <w:tc>
          <w:tcPr>
            <w:tcW w:type="dxa" w:w="864"/>
          </w:tcPr>
          <w:p>
            <w:r>
              <w:t>TR101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Soort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IV047: Hoe om te gaan met de adressering van een client indien alleen een briefadres bekend is?</w:t>
            </w:r>
          </w:p>
        </w:tc>
        <w:tc>
          <w:tcPr>
            <w:tcW w:type="dxa" w:w="864"/>
          </w:tcPr>
          <w:p>
            <w:r>
              <w:t>IV047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Soort\LDT_AdresSoort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>
              <w:t>COD757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Huis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CD025: Als Adres / LandCode de waarde NL (Nederland) heeft, dan verplicht vullen.</w:t>
            </w:r>
          </w:p>
        </w:tc>
        <w:tc>
          <w:tcPr>
            <w:tcW w:type="dxa" w:w="864"/>
          </w:tcPr>
          <w:p>
            <w:r>
              <w:t>CD025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Huis\CDT_Huis</w:t>
            </w:r>
          </w:p>
        </w:tc>
        <w:tc>
          <w:tcPr>
            <w:tcW w:type="dxa" w:w="864"/>
          </w:tcPr>
          <w:p>
            <w:r>
              <w:t>Huisnummer\LDT_Huisnummer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Huis\CDT_Huis</w:t>
            </w:r>
          </w:p>
        </w:tc>
        <w:tc>
          <w:tcPr>
            <w:tcW w:type="dxa" w:w="864"/>
          </w:tcPr>
          <w:p>
            <w:r>
              <w:t>Huisnummer\LDT_Huisnummer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RS004: Maximale waarde 99999 (5*9)</w:t>
            </w:r>
          </w:p>
        </w:tc>
        <w:tc>
          <w:tcPr>
            <w:tcW w:type="dxa" w:w="864"/>
          </w:tcPr>
          <w:p>
            <w:r>
              <w:t>RS004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Huis\CDT_Huis</w:t>
            </w:r>
          </w:p>
        </w:tc>
        <w:tc>
          <w:tcPr>
            <w:tcW w:type="dxa" w:w="864"/>
          </w:tcPr>
          <w:p>
            <w:r>
              <w:t>Huisletter\LDT_Huisletter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Huis\CDT_Huis</w:t>
            </w:r>
          </w:p>
        </w:tc>
        <w:tc>
          <w:tcPr>
            <w:tcW w:type="dxa" w:w="864"/>
          </w:tcPr>
          <w:p>
            <w:r>
              <w:t>Huisletter\LDT_Huisletter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Huis\CDT_Huis</w:t>
            </w:r>
          </w:p>
        </w:tc>
        <w:tc>
          <w:tcPr>
            <w:tcW w:type="dxa" w:w="864"/>
          </w:tcPr>
          <w:p>
            <w:r>
              <w:t>HuisnummerToevoeging\LDT_HuisnummerToevoeging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RS011: Maximale lengte 4 posities</w:t>
            </w:r>
          </w:p>
        </w:tc>
        <w:tc>
          <w:tcPr>
            <w:tcW w:type="dxa" w:w="864"/>
          </w:tcPr>
          <w:p>
            <w:r>
              <w:t>RS011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Huis\CDT_Huis</w:t>
            </w:r>
          </w:p>
        </w:tc>
        <w:tc>
          <w:tcPr>
            <w:tcW w:type="dxa" w:w="864"/>
          </w:tcPr>
          <w:p>
            <w:r>
              <w:t>HuisnummerToevoeging\LDT_HuisnummerToevoeging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Huis\CDT_Huis</w:t>
            </w:r>
          </w:p>
        </w:tc>
        <w:tc>
          <w:tcPr>
            <w:tcW w:type="dxa" w:w="864"/>
          </w:tcPr>
          <w:p>
            <w:r>
              <w:t>AanduidingWoonadres\LDT_AanduidingWoonadres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NUM061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Postcode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CD034: Als Soort adres de waarde 1 (BRP-adres) of 3 (verblijfadres) heeft, dan verplicht vullen.</w:t>
            </w:r>
          </w:p>
        </w:tc>
        <w:tc>
          <w:tcPr>
            <w:tcW w:type="dxa" w:w="864"/>
          </w:tcPr>
          <w:p>
            <w:r>
              <w:t>CD034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Postcode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CS089: Als LandCode de waarde NL (Nederland) heeft, dan moet het formaat overeenkomen met dat van een Nederlandse postcode.</w:t>
            </w:r>
          </w:p>
        </w:tc>
        <w:tc>
          <w:tcPr>
            <w:tcW w:type="dxa" w:w="864"/>
          </w:tcPr>
          <w:p>
            <w:r>
              <w:t>CS089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Postcode\LDT_Postcode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RS014: Maximale lengte 8 posities</w:t>
            </w:r>
          </w:p>
        </w:tc>
        <w:tc>
          <w:tcPr>
            <w:tcW w:type="dxa" w:w="864"/>
          </w:tcPr>
          <w:p>
            <w:r>
              <w:t>RS014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Postcode\LDT_Postcode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Straatnaam\LDT_Straatnaam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RS020: Maximale lengte 24 posities</w:t>
            </w:r>
          </w:p>
        </w:tc>
        <w:tc>
          <w:tcPr>
            <w:tcW w:type="dxa" w:w="864"/>
          </w:tcPr>
          <w:p>
            <w:r>
              <w:t>RS020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Straatnaam\LDT_Straatnaam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Plaatsnaam\LDT_Plaatsnaam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RS026: Maximale lengte 80 posities</w:t>
            </w:r>
          </w:p>
        </w:tc>
        <w:tc>
          <w:tcPr>
            <w:tcW w:type="dxa" w:w="864"/>
          </w:tcPr>
          <w:p>
            <w:r>
              <w:t>RS026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Plaatsnaam\LDT_Plaatsnaam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LandCode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CD005: Als Postcode gevuld is, dan verplicht vullen, anders leeg laten.</w:t>
            </w:r>
          </w:p>
        </w:tc>
        <w:tc>
          <w:tcPr>
            <w:tcW w:type="dxa" w:w="864"/>
          </w:tcPr>
          <w:p>
            <w:r>
              <w:t>CD005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Adres\CDT_Adres</w:t>
            </w:r>
          </w:p>
        </w:tc>
        <w:tc>
          <w:tcPr>
            <w:tcW w:type="dxa" w:w="864"/>
          </w:tcPr>
          <w:p>
            <w:r>
              <w:t>LandCode\LDT_LandCode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COD032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Organisatie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IV002: Hoe om te gaan met de adressering indien er sprake is van een organisatie?</w:t>
            </w:r>
          </w:p>
        </w:tc>
        <w:tc>
          <w:tcPr>
            <w:tcW w:type="dxa" w:w="864"/>
          </w:tcPr>
          <w:p>
            <w:r>
              <w:t>IV002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Organisatie\LDT_Organisatienaam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RS023: Maximale lengte 35 posities</w:t>
            </w:r>
          </w:p>
        </w:tc>
        <w:tc>
          <w:tcPr>
            <w:tcW w:type="dxa" w:w="864"/>
          </w:tcPr>
          <w:p>
            <w:r>
              <w:t>RS023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Organisatie\LDT_Organisatienaam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Telefoon\CDT_Telefoonnummers</w:t>
            </w:r>
          </w:p>
        </w:tc>
        <w:tc>
          <w:tcPr>
            <w:tcW w:type="dxa" w:w="864"/>
          </w:tcPr>
          <w:p>
            <w:r>
              <w:t>Telefoon01\CDT_Telefoon</w:t>
            </w:r>
          </w:p>
        </w:tc>
        <w:tc>
          <w:tcPr>
            <w:tcW w:type="dxa" w:w="864"/>
          </w:tcPr>
          <w:p>
            <w:r>
              <w:t>Telefoonnummer\LDT_Telefoonnummer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RS018: Maximale lengte 15 posities</w:t>
            </w:r>
          </w:p>
        </w:tc>
        <w:tc>
          <w:tcPr>
            <w:tcW w:type="dxa" w:w="864"/>
          </w:tcPr>
          <w:p>
            <w:r>
              <w:t>RS018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Telefoon\CDT_Telefoonnummers</w:t>
            </w:r>
          </w:p>
        </w:tc>
        <w:tc>
          <w:tcPr>
            <w:tcW w:type="dxa" w:w="864"/>
          </w:tcPr>
          <w:p>
            <w:r>
              <w:t>Telefoon01\CDT_Telefoon</w:t>
            </w:r>
          </w:p>
        </w:tc>
        <w:tc>
          <w:tcPr>
            <w:tcW w:type="dxa" w:w="864"/>
          </w:tcPr>
          <w:p>
            <w:r>
              <w:t>Telefoonnummer\LDT_Telefoonnummer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RS046: Aaneengesloten vullen met cijfers.</w:t>
            </w:r>
          </w:p>
        </w:tc>
        <w:tc>
          <w:tcPr>
            <w:tcW w:type="dxa" w:w="864"/>
          </w:tcPr>
          <w:p>
            <w:r>
              <w:t>RS046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Telefoon\CDT_Telefoonnummers</w:t>
            </w:r>
          </w:p>
        </w:tc>
        <w:tc>
          <w:tcPr>
            <w:tcW w:type="dxa" w:w="864"/>
          </w:tcPr>
          <w:p>
            <w:r>
              <w:t>Telefoon01\CDT_Telefoon</w:t>
            </w:r>
          </w:p>
        </w:tc>
        <w:tc>
          <w:tcPr>
            <w:tcW w:type="dxa" w:w="864"/>
          </w:tcPr>
          <w:p>
            <w:r>
              <w:t>Landnummer\LDT_Landnummer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RS011: Maximale lengte 4 posities</w:t>
            </w:r>
          </w:p>
        </w:tc>
        <w:tc>
          <w:tcPr>
            <w:tcW w:type="dxa" w:w="864"/>
          </w:tcPr>
          <w:p>
            <w:r>
              <w:t>RS011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Telefoon\CDT_Telefoonnummers</w:t>
            </w:r>
          </w:p>
        </w:tc>
        <w:tc>
          <w:tcPr>
            <w:tcW w:type="dxa" w:w="864"/>
          </w:tcPr>
          <w:p>
            <w:r>
              <w:t>Telefoon01\CDT_Telefoon</w:t>
            </w:r>
          </w:p>
        </w:tc>
        <w:tc>
          <w:tcPr>
            <w:tcW w:type="dxa" w:w="864"/>
          </w:tcPr>
          <w:p>
            <w:r>
              <w:t>Landnummer\LDT_Landnummer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Telefoon\CDT_Telefoonnummers</w:t>
            </w:r>
          </w:p>
        </w:tc>
        <w:tc>
          <w:tcPr>
            <w:tcW w:type="dxa" w:w="864"/>
          </w:tcPr>
          <w:p>
            <w:r>
              <w:t>Telefoon02\CDT_Telefoon</w:t>
            </w:r>
          </w:p>
        </w:tc>
        <w:tc>
          <w:tcPr>
            <w:tcW w:type="dxa" w:w="864"/>
          </w:tcPr>
          <w:p>
            <w:r>
              <w:t>Telefoonnummer\LDT_Telefoonnummer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RS018: Maximale lengte 15 posities</w:t>
            </w:r>
          </w:p>
        </w:tc>
        <w:tc>
          <w:tcPr>
            <w:tcW w:type="dxa" w:w="864"/>
          </w:tcPr>
          <w:p>
            <w:r>
              <w:t>RS018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Telefoon\CDT_Telefoonnummers</w:t>
            </w:r>
          </w:p>
        </w:tc>
        <w:tc>
          <w:tcPr>
            <w:tcW w:type="dxa" w:w="864"/>
          </w:tcPr>
          <w:p>
            <w:r>
              <w:t>Telefoon02\CDT_Telefoon</w:t>
            </w:r>
          </w:p>
        </w:tc>
        <w:tc>
          <w:tcPr>
            <w:tcW w:type="dxa" w:w="864"/>
          </w:tcPr>
          <w:p>
            <w:r>
              <w:t>Telefoonnummer\LDT_Telefoonnummer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RS046: Aaneengesloten vullen met cijfers.</w:t>
            </w:r>
          </w:p>
        </w:tc>
        <w:tc>
          <w:tcPr>
            <w:tcW w:type="dxa" w:w="864"/>
          </w:tcPr>
          <w:p>
            <w:r>
              <w:t>RS046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Telefoon\CDT_Telefoonnummers</w:t>
            </w:r>
          </w:p>
        </w:tc>
        <w:tc>
          <w:tcPr>
            <w:tcW w:type="dxa" w:w="864"/>
          </w:tcPr>
          <w:p>
            <w:r>
              <w:t>Telefoon02\CDT_Telefoon</w:t>
            </w:r>
          </w:p>
        </w:tc>
        <w:tc>
          <w:tcPr>
            <w:tcW w:type="dxa" w:w="864"/>
          </w:tcPr>
          <w:p>
            <w:r>
              <w:t>Landnummer\LDT_Landnummer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RS011: Maximale lengte 4 posities</w:t>
            </w:r>
          </w:p>
        </w:tc>
        <w:tc>
          <w:tcPr>
            <w:tcW w:type="dxa" w:w="864"/>
          </w:tcPr>
          <w:p>
            <w:r>
              <w:t>RS011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Telefoon\CDT_Telefoonnummers</w:t>
            </w:r>
          </w:p>
        </w:tc>
        <w:tc>
          <w:tcPr>
            <w:tcW w:type="dxa" w:w="864"/>
          </w:tcPr>
          <w:p>
            <w:r>
              <w:t>Telefoon02\CDT_Telefoon</w:t>
            </w:r>
          </w:p>
        </w:tc>
        <w:tc>
          <w:tcPr>
            <w:tcW w:type="dxa" w:w="864"/>
          </w:tcPr>
          <w:p>
            <w:r>
              <w:t>Landnummer\LDT_Landnummer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Emailadres\LDT_Emailadres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RS026: Maximale lengte 80 posities</w:t>
            </w:r>
          </w:p>
        </w:tc>
        <w:tc>
          <w:tcPr>
            <w:tcW w:type="dxa" w:w="864"/>
          </w:tcPr>
          <w:p>
            <w:r>
              <w:t>RS026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Emailadres\LDT_Emailadres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Periode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CD009: Alleen als Soort adres de waarde 04 (tijdelijk adres) heeft, is vullen toegestaan.</w:t>
            </w:r>
          </w:p>
        </w:tc>
        <w:tc>
          <w:tcPr>
            <w:tcW w:type="dxa" w:w="864"/>
          </w:tcPr>
          <w:p>
            <w:r>
              <w:t>CD009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Periode\CDT_OpenPeriode</w:t>
            </w:r>
          </w:p>
        </w:tc>
        <w:tc>
          <w:tcPr>
            <w:tcW w:type="dxa" w:w="864"/>
          </w:tcPr>
          <w:p>
            <w:r>
              <w:t>Begindatum\LDT_Datum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Periode\CDT_OpenPeriode</w:t>
            </w:r>
          </w:p>
        </w:tc>
        <w:tc>
          <w:tcPr>
            <w:tcW w:type="dxa" w:w="864"/>
          </w:tcPr>
          <w:p>
            <w:r>
              <w:t>Einddatum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CS003: Indien van toepassing vullen met een waarde die groter is dan, of gelijk is aan de Begindatum (of Ingangsdatum) van de aangeduide periode.</w:t>
            </w:r>
          </w:p>
        </w:tc>
        <w:tc>
          <w:tcPr>
            <w:tcW w:type="dxa" w:w="864"/>
          </w:tcPr>
          <w:p>
            <w:r>
              <w:t>CS003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Contact</w:t>
            </w:r>
          </w:p>
        </w:tc>
        <w:tc>
          <w:tcPr>
            <w:tcW w:type="dxa" w:w="864"/>
          </w:tcPr>
          <w:p>
            <w:r>
              <w:t>Periode\CDT_OpenPeriode</w:t>
            </w:r>
          </w:p>
        </w:tc>
        <w:tc>
          <w:tcPr>
            <w:tcW w:type="dxa" w:w="864"/>
          </w:tcPr>
          <w:p>
            <w:r>
              <w:t>Einddatum\LDT_Datum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IV046: Welke gemeentecode moet gevuld worden?</w:t>
            </w:r>
          </w:p>
        </w:tc>
        <w:tc>
          <w:tcPr>
            <w:tcW w:type="dxa" w:w="864"/>
          </w:tcPr>
          <w:p>
            <w:r>
              <w:t>IV046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RS035: Vullen met 4 cijfers.</w:t>
            </w:r>
          </w:p>
        </w:tc>
        <w:tc>
          <w:tcPr>
            <w:tcW w:type="dxa" w:w="864"/>
          </w:tcPr>
          <w:p>
            <w:r>
              <w:t>RS035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Afzender\LDT_Gemeente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TR378: Vullen met een bestaande gemeentecode uit het overzicht van CBS dat actueel is op Ingangsdatum of ToewijzingIngangsdatum.</w:t>
            </w:r>
          </w:p>
        </w:tc>
        <w:tc>
          <w:tcPr>
            <w:tcW w:type="dxa" w:w="864"/>
          </w:tcPr>
          <w:p>
            <w:r>
              <w:t>TR378</w:t>
            </w:r>
          </w:p>
        </w:tc>
        <w:tc>
          <w:tcPr>
            <w:tcW w:type="dxa" w:w="864"/>
          </w:tcPr>
          <w:p>
            <w:r>
              <w:t>S300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RS014: Maximale lengte 8 posities</w:t>
            </w:r>
          </w:p>
        </w:tc>
        <w:tc>
          <w:tcPr>
            <w:tcW w:type="dxa" w:w="864"/>
          </w:tcPr>
          <w:p>
            <w:r>
              <w:t>RS014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Ontvanger\LDT_AgbCode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RS036: Vullen met 8 cijfers.</w:t>
            </w:r>
          </w:p>
        </w:tc>
        <w:tc>
          <w:tcPr>
            <w:tcW w:type="dxa" w:w="864"/>
          </w:tcPr>
          <w:p>
            <w:r>
              <w:t>RS036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TR056: Identificatie moet per berichtsoort uniek zijn voor de verzendende partij.</w:t>
            </w:r>
          </w:p>
        </w:tc>
        <w:tc>
          <w:tcPr>
            <w:tcW w:type="dxa" w:w="864"/>
          </w:tcPr>
          <w:p>
            <w:r>
              <w:t>TR056</w:t>
            </w:r>
          </w:p>
        </w:tc>
        <w:tc>
          <w:tcPr>
            <w:tcW w:type="dxa" w:w="864"/>
          </w:tcPr>
          <w:p>
            <w:r>
              <w:t>9056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RS017: Maximale lengte 12 posities</w:t>
            </w:r>
          </w:p>
        </w:tc>
        <w:tc>
          <w:tcPr>
            <w:tcW w:type="dxa" w:w="864"/>
          </w:tcPr>
          <w:p>
            <w:r>
              <w:t>RS017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Identificatie\LDT_IdentificatieBericht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Dagtekening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TR135: Vullen met een bestaande datum die niet in de toekomst ligt.</w:t>
            </w:r>
          </w:p>
        </w:tc>
        <w:tc>
          <w:tcPr>
            <w:tcW w:type="dxa" w:w="864"/>
          </w:tcPr>
          <w:p>
            <w:r>
              <w:t>TR135</w:t>
            </w:r>
          </w:p>
        </w:tc>
        <w:tc>
          <w:tcPr>
            <w:tcW w:type="dxa" w:w="864"/>
          </w:tcPr>
          <w:p>
            <w:r>
              <w:t>8848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BerichtIdentificatie\CDT_BerichtIdentificatie</w:t>
            </w:r>
          </w:p>
        </w:tc>
        <w:tc>
          <w:tcPr>
            <w:tcW w:type="dxa" w:w="864"/>
          </w:tcPr>
          <w:p>
            <w:r>
              <w:t>Dagtekening\LDT_Datum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BerichtCode\LDT_BerichtCode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RS010: Maximale lengte 3 posities</w:t>
            </w:r>
          </w:p>
        </w:tc>
        <w:tc>
          <w:tcPr>
            <w:tcW w:type="dxa" w:w="864"/>
          </w:tcPr>
          <w:p>
            <w:r>
              <w:t>RS010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BerichtCode\LDT_BerichtCode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RS047: Vullen met BerichtCode volgens de specificatie</w:t>
            </w:r>
          </w:p>
        </w:tc>
        <w:tc>
          <w:tcPr>
            <w:tcW w:type="dxa" w:w="864"/>
          </w:tcPr>
          <w:p>
            <w:r>
              <w:t>RS047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CS025: BerichtVersie vullen met 3.</w:t>
            </w:r>
          </w:p>
        </w:tc>
        <w:tc>
          <w:tcPr>
            <w:tcW w:type="dxa" w:w="864"/>
          </w:tcPr>
          <w:p>
            <w:r>
              <w:t>CS025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BerichtVersie\LDT_BerichtVersie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BerichtVersie\LDT_BerichtVersie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CS015: BerichtSubversie vullen met 2.</w:t>
            </w:r>
          </w:p>
        </w:tc>
        <w:tc>
          <w:tcPr>
            <w:tcW w:type="dxa" w:w="864"/>
          </w:tcPr>
          <w:p>
            <w:r>
              <w:t>CS015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BerichtSubversie\LDT_BerichtSubversie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BerichtSubversie\LDT_BerichtSubversie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BerichtXsdVersie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BerichtXsdVersie\LDT_Versie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BasisschemaXsdVersie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IV034: Hoe moet XsdVersie gevuld worden?</w:t>
            </w:r>
          </w:p>
        </w:tc>
        <w:tc>
          <w:tcPr>
            <w:tcW w:type="dxa" w:w="864"/>
          </w:tcPr>
          <w:p>
            <w:r>
              <w:t>IV034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Header</w:t>
            </w:r>
          </w:p>
        </w:tc>
        <w:tc>
          <w:tcPr>
            <w:tcW w:type="dxa" w:w="864"/>
          </w:tcPr>
          <w:p>
            <w:r>
              <w:t>XsdVersie\CDT_XsdVersie</w:t>
            </w:r>
          </w:p>
        </w:tc>
        <w:tc>
          <w:tcPr>
            <w:tcW w:type="dxa" w:w="864"/>
          </w:tcPr>
          <w:p>
            <w:r>
              <w:t>BasisschemaXsdVersie\LDT_Versie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RS048: Vullen met een versienummer bestaande uit drie gehele getallen, gescheiden met punten.</w:t>
            </w:r>
          </w:p>
        </w:tc>
        <w:tc>
          <w:tcPr>
            <w:tcW w:type="dxa" w:w="864"/>
          </w:tcPr>
          <w:p>
            <w:r>
              <w:t>RS048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TR101: Binnen een bericht zijn dubbele regels niet toegestaan.</w:t>
            </w:r>
          </w:p>
        </w:tc>
        <w:tc>
          <w:tcPr>
            <w:tcW w:type="dxa" w:w="864"/>
          </w:tcPr>
          <w:p>
            <w:r>
              <w:t>TR101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Nummer\LDT_Persoonsid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RS019: Maximale lengte 20 posities</w:t>
            </w:r>
          </w:p>
        </w:tc>
        <w:tc>
          <w:tcPr>
            <w:tcW w:type="dxa" w:w="864"/>
          </w:tcPr>
          <w:p>
            <w:r>
              <w:t>RS019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Nummer\LDT_Persoonsid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Volgorde\LDT_RelatieVolgorde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Volgorde\LDT_RelatieVolgorde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RS002: Maximale waarde 99</w:t>
            </w:r>
          </w:p>
        </w:tc>
        <w:tc>
          <w:tcPr>
            <w:tcW w:type="dxa" w:w="864"/>
          </w:tcPr>
          <w:p>
            <w:r>
              <w:t>RS002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Soort\LDT_SoortRelatie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COD472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TR002: Geboortedatum mag niet meer dan 120 jaar voor de Dagtekening liggen, tenzij Geboortedatum onbekend is.</w:t>
            </w:r>
          </w:p>
        </w:tc>
        <w:tc>
          <w:tcPr>
            <w:tcW w:type="dxa" w:w="864"/>
          </w:tcPr>
          <w:p>
            <w:r>
              <w:t>TR002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TR134: Vullen met een bestaande datum die niet groter is dan de Dagtekening van het bericht.</w:t>
            </w:r>
          </w:p>
        </w:tc>
        <w:tc>
          <w:tcPr>
            <w:tcW w:type="dxa" w:w="864"/>
          </w:tcPr>
          <w:p>
            <w:r>
              <w:t>TR134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IV009: Hoe moet worden omgegaan met een geboortedatum?</w:t>
            </w:r>
          </w:p>
        </w:tc>
        <w:tc>
          <w:tcPr>
            <w:tcW w:type="dxa" w:w="864"/>
          </w:tcPr>
          <w:p>
            <w:r>
              <w:t>IV009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DatumGebruik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CS139: Voor Geboortedatum geldt dat DatumGebruik en Datum met elkaar in overeenstemming moeten zijn.</w:t>
            </w:r>
          </w:p>
        </w:tc>
        <w:tc>
          <w:tcPr>
            <w:tcW w:type="dxa" w:w="864"/>
          </w:tcPr>
          <w:p>
            <w:r>
              <w:t>CS139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Geboortedatum\CDT_Geboortedatum</w:t>
            </w:r>
          </w:p>
        </w:tc>
        <w:tc>
          <w:tcPr>
            <w:tcW w:type="dxa" w:w="864"/>
          </w:tcPr>
          <w:p>
            <w:r>
              <w:t>DatumGebruik\LDT_DatumGebruik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COD170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Geslacht\LDT_Geslacht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COD046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IV007: Hoe wordt de naam van een client of relatie vastgelegd?`</w:t>
            </w:r>
          </w:p>
        </w:tc>
        <w:tc>
          <w:tcPr>
            <w:tcW w:type="dxa" w:w="864"/>
          </w:tcPr>
          <w:p>
            <w:r>
              <w:t>IV007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IV045: Hoe wordt de voogd vastgelegd indien dit een organisatie betreft?</w:t>
            </w:r>
          </w:p>
        </w:tc>
        <w:tc>
          <w:tcPr>
            <w:tcW w:type="dxa" w:w="864"/>
          </w:tcPr>
          <w:p>
            <w:r>
              <w:t>IV045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Achternaam\LDT_Naam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RS028: Maximale lengte 200 posities</w:t>
            </w:r>
          </w:p>
        </w:tc>
        <w:tc>
          <w:tcPr>
            <w:tcW w:type="dxa" w:w="864"/>
          </w:tcPr>
          <w:p>
            <w:r>
              <w:t>RS028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Achternaam\LDT_Naam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Voorvoegsel\LDT_Voorvoegsel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RS016: Maximale lengte 10 posities</w:t>
            </w:r>
          </w:p>
        </w:tc>
        <w:tc>
          <w:tcPr>
            <w:tcW w:type="dxa" w:w="864"/>
          </w:tcPr>
          <w:p>
            <w:r>
              <w:t>RS016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Geslachtsnaam\CDT_Achternaam</w:t>
            </w:r>
          </w:p>
        </w:tc>
        <w:tc>
          <w:tcPr>
            <w:tcW w:type="dxa" w:w="864"/>
          </w:tcPr>
          <w:p>
            <w:r>
              <w:t>Voorvoegsel\LDT_Voorvoegsel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Partnernaam\CDT_Achternaam</w:t>
            </w:r>
          </w:p>
        </w:tc>
        <w:tc>
          <w:tcPr>
            <w:tcW w:type="dxa" w:w="864"/>
          </w:tcPr>
          <w:p>
            <w:r>
              <w:t>Achternaam\LDT_Naam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RS028: Maximale lengte 200 posities</w:t>
            </w:r>
          </w:p>
        </w:tc>
        <w:tc>
          <w:tcPr>
            <w:tcW w:type="dxa" w:w="864"/>
          </w:tcPr>
          <w:p>
            <w:r>
              <w:t>RS028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Partnernaam\CDT_Achternaam</w:t>
            </w:r>
          </w:p>
        </w:tc>
        <w:tc>
          <w:tcPr>
            <w:tcW w:type="dxa" w:w="864"/>
          </w:tcPr>
          <w:p>
            <w:r>
              <w:t>Achternaam\LDT_Naam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Partnernaam\CDT_Achternaam</w:t>
            </w:r>
          </w:p>
        </w:tc>
        <w:tc>
          <w:tcPr>
            <w:tcW w:type="dxa" w:w="864"/>
          </w:tcPr>
          <w:p>
            <w:r>
              <w:t>Voorvoegsel\LDT_Voorvoegsel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RS016: Maximale lengte 10 posities</w:t>
            </w:r>
          </w:p>
        </w:tc>
        <w:tc>
          <w:tcPr>
            <w:tcW w:type="dxa" w:w="864"/>
          </w:tcPr>
          <w:p>
            <w:r>
              <w:t>RS016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Partnernaam\CDT_Achternaam</w:t>
            </w:r>
          </w:p>
        </w:tc>
        <w:tc>
          <w:tcPr>
            <w:tcW w:type="dxa" w:w="864"/>
          </w:tcPr>
          <w:p>
            <w:r>
              <w:t>Voorvoegsel\LDT_Voorvoegsel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Voornamen\LDT_Naam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RS028: Maximale lengte 200 posities</w:t>
            </w:r>
          </w:p>
        </w:tc>
        <w:tc>
          <w:tcPr>
            <w:tcW w:type="dxa" w:w="864"/>
          </w:tcPr>
          <w:p>
            <w:r>
              <w:t>RS028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Voornamen\LDT_Naam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Voorletters\LDT_Voorletters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RS013: Maximale lengte 6 posities</w:t>
            </w:r>
          </w:p>
        </w:tc>
        <w:tc>
          <w:tcPr>
            <w:tcW w:type="dxa" w:w="864"/>
          </w:tcPr>
          <w:p>
            <w:r>
              <w:t>RS013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Voorletters\LDT_Voorletters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RS045: Aaneengesloten vullen (zonder punten of spaties).</w:t>
            </w:r>
          </w:p>
        </w:tc>
        <w:tc>
          <w:tcPr>
            <w:tcW w:type="dxa" w:w="864"/>
          </w:tcPr>
          <w:p>
            <w:r>
              <w:t>RS045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NaamGebruik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CS050: Als Partnernaam gevuld is, dan NaamGebruik vullen met waarde 1, 2, 3 of 4. Anders waarde 1 of 6 vullen.</w:t>
            </w:r>
          </w:p>
        </w:tc>
        <w:tc>
          <w:tcPr>
            <w:tcW w:type="dxa" w:w="864"/>
          </w:tcPr>
          <w:p>
            <w:r>
              <w:t>CS050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Relatie</w:t>
            </w:r>
          </w:p>
        </w:tc>
        <w:tc>
          <w:tcPr>
            <w:tcW w:type="dxa" w:w="864"/>
          </w:tcPr>
          <w:p>
            <w:r>
              <w:t>Naam\CDT_VolledigeNaam</w:t>
            </w:r>
          </w:p>
        </w:tc>
        <w:tc>
          <w:tcPr>
            <w:tcW w:type="dxa" w:w="864"/>
          </w:tcPr>
          <w:p>
            <w:r>
              <w:t>NaamGebruik\LDT_NaamGebruik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COD700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TR101: Binnen een bericht zijn dubbele regels niet toegestaan.</w:t>
            </w:r>
          </w:p>
        </w:tc>
        <w:tc>
          <w:tcPr>
            <w:tcW w:type="dxa" w:w="864"/>
          </w:tcPr>
          <w:p>
            <w:r>
              <w:t>TR101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TR302: Een Product mag alleen vaker in een toewijzingsbericht voorkomen indien de zorgperiodes elkaar niet overlappen</w:t>
            </w:r>
          </w:p>
        </w:tc>
        <w:tc>
          <w:tcPr>
            <w:tcW w:type="dxa" w:w="864"/>
          </w:tcPr>
          <w:p>
            <w:r>
              <w:t>TR302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TR385: Indien de toewijzing goedgekeurde (niet gecrediteerde) prestatiesregels met gelijk ToewijzingNummer heeft, is het niet toegestaan deze toewijzing te verwijderen met RedenWijziging waarde 13 (verwijderd)</w:t>
            </w:r>
          </w:p>
        </w:tc>
        <w:tc>
          <w:tcPr>
            <w:tcW w:type="dxa" w:w="864"/>
          </w:tcPr>
          <w:p>
            <w:r>
              <w:t>TR385</w:t>
            </w:r>
          </w:p>
        </w:tc>
        <w:tc>
          <w:tcPr>
            <w:tcW w:type="dxa" w:w="864"/>
          </w:tcPr>
          <w:p>
            <w:r>
              <w:t>9385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IV097: Hoe wordt ReferentieAanbieder gevuld in een ToegewezenProduct?</w:t>
            </w:r>
          </w:p>
        </w:tc>
        <w:tc>
          <w:tcPr>
            <w:tcW w:type="dxa" w:w="864"/>
          </w:tcPr>
          <w:p>
            <w:r>
              <w:t>IV097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ToewijzingNummer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TR332: Ieder ToegewezenProduct binnen één gemeente heeft een uniek nummer per wettelijk domein.</w:t>
            </w:r>
          </w:p>
        </w:tc>
        <w:tc>
          <w:tcPr>
            <w:tcW w:type="dxa" w:w="864"/>
          </w:tcPr>
          <w:p>
            <w:r>
              <w:t>TR332</w:t>
            </w:r>
          </w:p>
        </w:tc>
        <w:tc>
          <w:tcPr>
            <w:tcW w:type="dxa" w:w="864"/>
          </w:tcPr>
          <w:p>
            <w:r>
              <w:t>9332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ToewijzingNummer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IV066: Wanneer krijgt een toewijzing een nieuw ToewijzingNummer?</w:t>
            </w:r>
          </w:p>
        </w:tc>
        <w:tc>
          <w:tcPr>
            <w:tcW w:type="dxa" w:w="864"/>
          </w:tcPr>
          <w:p>
            <w:r>
              <w:t>IV066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ToewijzingNummer\LDT_Nummer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ToewijzingNummer\LDT_Nummer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ja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RS006: Maximale waarde 999999999 (9*9)</w:t>
            </w:r>
          </w:p>
        </w:tc>
        <w:tc>
          <w:tcPr>
            <w:tcW w:type="dxa" w:w="864"/>
          </w:tcPr>
          <w:p>
            <w:r>
              <w:t>RS006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ReferentieAanbieder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TR379: Indien ToegewezenProduct wordt verstuurd ter honorering van een VOT of VOW, dient ReferentieAanbieder te worden gevuld met ReferentieAanbieder uit die VOT of VOW, anders leeglaten</w:t>
            </w:r>
          </w:p>
        </w:tc>
        <w:tc>
          <w:tcPr>
            <w:tcW w:type="dxa" w:w="864"/>
          </w:tcPr>
          <w:p>
            <w:r>
              <w:t>TR379</w:t>
            </w:r>
          </w:p>
        </w:tc>
        <w:tc>
          <w:tcPr>
            <w:tcW w:type="dxa" w:w="864"/>
          </w:tcPr>
          <w:p>
            <w:r>
              <w:t>9379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ReferentieAanbieder\LDT_Referentie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RS024: Maximale lengte 36 posities</w:t>
            </w:r>
          </w:p>
        </w:tc>
        <w:tc>
          <w:tcPr>
            <w:tcW w:type="dxa" w:w="864"/>
          </w:tcPr>
          <w:p>
            <w:r>
              <w:t>RS024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ReferentieAanbieder\LDT_Referentie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Product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CD079: Indien Budget leeg is, dan verplicht vullen</w:t>
            </w:r>
          </w:p>
        </w:tc>
        <w:tc>
          <w:tcPr>
            <w:tcW w:type="dxa" w:w="864"/>
          </w:tcPr>
          <w:p>
            <w:r>
              <w:t>CD079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Product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IV075: Hoe moeten productgegevens gevuld worden?</w:t>
            </w:r>
          </w:p>
        </w:tc>
        <w:tc>
          <w:tcPr>
            <w:tcW w:type="dxa" w:w="864"/>
          </w:tcPr>
          <w:p>
            <w:r>
              <w:t>IV075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Product\CDT_Product</w:t>
            </w:r>
          </w:p>
        </w:tc>
        <w:tc>
          <w:tcPr>
            <w:tcW w:type="dxa" w:w="864"/>
          </w:tcPr>
          <w:p>
            <w:r>
              <w:t>Categorie\LDT_ProductCategorie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JZ020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Product\CDT_Product</w:t>
            </w:r>
          </w:p>
        </w:tc>
        <w:tc>
          <w:tcPr>
            <w:tcW w:type="dxa" w:w="864"/>
          </w:tcPr>
          <w:p>
            <w:r>
              <w:t>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TR381: ProductCode vullen met een code die, volgens de gehanteerde productcodelijst, past bij de ProductCategorie.</w:t>
            </w:r>
          </w:p>
        </w:tc>
        <w:tc>
          <w:tcPr>
            <w:tcW w:type="dxa" w:w="864"/>
          </w:tcPr>
          <w:p>
            <w:r>
              <w:t>TR381</w:t>
            </w:r>
          </w:p>
        </w:tc>
        <w:tc>
          <w:tcPr>
            <w:tcW w:type="dxa" w:w="864"/>
          </w:tcPr>
          <w:p>
            <w:r>
              <w:t>S329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Product\CDT_Product</w:t>
            </w:r>
          </w:p>
        </w:tc>
        <w:tc>
          <w:tcPr>
            <w:tcW w:type="dxa" w:w="864"/>
          </w:tcPr>
          <w:p>
            <w:r>
              <w:t>Code\LDT_ProductCode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RS012: Maximale lengte 5 posities</w:t>
            </w:r>
          </w:p>
        </w:tc>
        <w:tc>
          <w:tcPr>
            <w:tcW w:type="dxa" w:w="864"/>
          </w:tcPr>
          <w:p>
            <w:r>
              <w:t>RS012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Product\CDT_Product</w:t>
            </w:r>
          </w:p>
        </w:tc>
        <w:tc>
          <w:tcPr>
            <w:tcW w:type="dxa" w:w="864"/>
          </w:tcPr>
          <w:p>
            <w:r>
              <w:t>Code\LDT_ProductCode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RS033: Geen lege elementen in XML.</w:t>
            </w:r>
          </w:p>
        </w:tc>
        <w:tc>
          <w:tcPr>
            <w:tcW w:type="dxa" w:w="864"/>
          </w:tcPr>
          <w:p>
            <w:r>
              <w:t>RS033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Toewijzingsdatum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TR134: Vullen met een bestaande datum die niet groter is dan de Dagtekening van het bericht.</w:t>
            </w:r>
          </w:p>
        </w:tc>
        <w:tc>
          <w:tcPr>
            <w:tcW w:type="dxa" w:w="864"/>
          </w:tcPr>
          <w:p>
            <w:r>
              <w:t>TR134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Toewijzingsdatum\LDT_Datum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Toewijzingstijd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IV013: Welke toewijzing is het meest recent?</w:t>
            </w:r>
          </w:p>
        </w:tc>
        <w:tc>
          <w:tcPr>
            <w:tcW w:type="dxa" w:w="864"/>
          </w:tcPr>
          <w:p>
            <w:r>
              <w:t>IV013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Toewijzingstijd\LDT_Tijd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RS034: Tijd vullen zonder tijdszone.</w:t>
            </w:r>
          </w:p>
        </w:tc>
        <w:tc>
          <w:tcPr>
            <w:tcW w:type="dxa" w:w="864"/>
          </w:tcPr>
          <w:p>
            <w:r>
              <w:t>RS034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Ingangsdatum\LDT_Datum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Einddatum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CD075: Verplicht vullen indien Budget gevuld is</w:t>
            </w:r>
          </w:p>
        </w:tc>
        <w:tc>
          <w:tcPr>
            <w:tcW w:type="dxa" w:w="864"/>
          </w:tcPr>
          <w:p>
            <w:r>
              <w:t>CD075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Einddatum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CD076: Verplicht vullen indien Frequentie waarde 2 (per week)</w:t>
            </w:r>
          </w:p>
        </w:tc>
        <w:tc>
          <w:tcPr>
            <w:tcW w:type="dxa" w:w="864"/>
          </w:tcPr>
          <w:p>
            <w:r>
              <w:t>CD076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Einddatum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CS003: Indien van toepassing vullen met een waarde die groter is dan, of gelijk is aan de Begindatum (of Ingangsdatum) van de aangeduide periode.</w:t>
            </w:r>
          </w:p>
        </w:tc>
        <w:tc>
          <w:tcPr>
            <w:tcW w:type="dxa" w:w="864"/>
          </w:tcPr>
          <w:p>
            <w:r>
              <w:t>CS003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Einddatum\LDT_Datum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RS032: Datum vullen zonder tijdzone.</w:t>
            </w:r>
          </w:p>
        </w:tc>
        <w:tc>
          <w:tcPr>
            <w:tcW w:type="dxa" w:w="864"/>
          </w:tcPr>
          <w:p>
            <w:r>
              <w:t>RS032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RedenWijziging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CS335: RedenWijziging 13 (verwijderd) mag alleen gebruikt worden indien de ingangsdatum gelijk is aan de einddatum</w:t>
            </w:r>
          </w:p>
        </w:tc>
        <w:tc>
          <w:tcPr>
            <w:tcW w:type="dxa" w:w="864"/>
          </w:tcPr>
          <w:p>
            <w:r>
              <w:t>CS335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RedenWijziging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CS336: 01 (Administratieve correctie (vervallen)) niet gebruiken</w:t>
            </w:r>
          </w:p>
        </w:tc>
        <w:tc>
          <w:tcPr>
            <w:tcW w:type="dxa" w:w="864"/>
          </w:tcPr>
          <w:p>
            <w:r>
              <w:t>CS336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RedenWijziging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IV099: Wanneer moet RedenWijziging worden gevuld?</w:t>
            </w:r>
          </w:p>
        </w:tc>
        <w:tc>
          <w:tcPr>
            <w:tcW w:type="dxa" w:w="864"/>
          </w:tcPr>
          <w:p>
            <w:r>
              <w:t>IV099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RedenWijziging\LDT_RedenWijziging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JZ002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Omvang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CD041: Indien Code in Product gevuld is, verplicht vullen.</w:t>
            </w:r>
          </w:p>
        </w:tc>
        <w:tc>
          <w:tcPr>
            <w:tcW w:type="dxa" w:w="864"/>
          </w:tcPr>
          <w:p>
            <w:r>
              <w:t>CD041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Omvang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CD077: Indien Budget gevuld is, dan leeg laten</w:t>
            </w:r>
          </w:p>
        </w:tc>
        <w:tc>
          <w:tcPr>
            <w:tcW w:type="dxa" w:w="864"/>
          </w:tcPr>
          <w:p>
            <w:r>
              <w:t>CD077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Omvang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CD080: Indien Code in Product leeg is en Einddatum van het ToegewezenProduct groter dan 31-12-2020 of leeg is, dan leeg laten</w:t>
            </w:r>
          </w:p>
        </w:tc>
        <w:tc>
          <w:tcPr>
            <w:tcW w:type="dxa" w:w="864"/>
          </w:tcPr>
          <w:p>
            <w:r>
              <w:t>CD080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Omvang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CS338: Indien eenheid de waarde 14, 16, 83 of 84 heeft en Einddatum groter dan 31-12-2020 of leeg is, dan Frequentie vullen met de waarde 2 , 4 of 6</w:t>
            </w:r>
          </w:p>
        </w:tc>
        <w:tc>
          <w:tcPr>
            <w:tcW w:type="dxa" w:w="864"/>
          </w:tcPr>
          <w:p>
            <w:r>
              <w:t>CS338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Omvang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IV042: Hoe moet de omvang van te leveren of geleverde ondersteuning gevuld worden?</w:t>
            </w:r>
          </w:p>
        </w:tc>
        <w:tc>
          <w:tcPr>
            <w:tcW w:type="dxa" w:w="864"/>
          </w:tcPr>
          <w:p>
            <w:r>
              <w:t>IV042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Omvang\CDT_Omvang</w:t>
            </w:r>
          </w:p>
        </w:tc>
        <w:tc>
          <w:tcPr>
            <w:tcW w:type="dxa" w:w="864"/>
          </w:tcPr>
          <w:p>
            <w:r>
              <w:t>Volume\LDT_Volume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Omvang\CDT_Omvang</w:t>
            </w:r>
          </w:p>
        </w:tc>
        <w:tc>
          <w:tcPr>
            <w:tcW w:type="dxa" w:w="864"/>
          </w:tcPr>
          <w:p>
            <w:r>
              <w:t>Volume\LDT_Volume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RS005: Maximale waarde 99999999 (8*9)</w:t>
            </w:r>
          </w:p>
        </w:tc>
        <w:tc>
          <w:tcPr>
            <w:tcW w:type="dxa" w:w="864"/>
          </w:tcPr>
          <w:p>
            <w:r>
              <w:t>RS005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Omvang\CDT_Omvang</w:t>
            </w:r>
          </w:p>
        </w:tc>
        <w:tc>
          <w:tcPr>
            <w:tcW w:type="dxa" w:w="864"/>
          </w:tcPr>
          <w:p>
            <w:r>
              <w:t>Eenheid\LDT_Eenheid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WJ756</w:t>
            </w:r>
          </w:p>
        </w:tc>
        <w:tc>
          <w:tcPr>
            <w:tcW w:type="dxa" w:w="864"/>
          </w:tcPr>
          <w:p>
            <w:r>
              <w:t>RS009: Maximale lengte 2 posities</w:t>
            </w:r>
          </w:p>
        </w:tc>
        <w:tc>
          <w:tcPr>
            <w:tcW w:type="dxa" w:w="864"/>
          </w:tcPr>
          <w:p>
            <w:r>
              <w:t>RS009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Omvang\CDT_Omvang</w:t>
            </w:r>
          </w:p>
        </w:tc>
        <w:tc>
          <w:tcPr>
            <w:tcW w:type="dxa" w:w="864"/>
          </w:tcPr>
          <w:p>
            <w:r>
              <w:t>Frequentie\LDT_Frequentie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WMO757</w:t>
            </w:r>
          </w:p>
        </w:tc>
        <w:tc>
          <w:tcPr>
            <w:tcW w:type="dxa" w:w="864"/>
          </w:tcPr>
          <w:p>
            <w:r>
              <w:t>RS008: Maximale lengte 1 positie</w:t>
            </w:r>
          </w:p>
        </w:tc>
        <w:tc>
          <w:tcPr>
            <w:tcW w:type="dxa" w:w="864"/>
          </w:tcPr>
          <w:p>
            <w:r>
              <w:t>RS008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Commentaar\LDT_Commentaar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RS031: Commentaarvelden niet leeg.</w:t>
            </w:r>
          </w:p>
        </w:tc>
        <w:tc>
          <w:tcPr>
            <w:tcW w:type="dxa" w:w="864"/>
          </w:tcPr>
          <w:p>
            <w:r>
              <w:t>RS031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Budget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CD078: Indien Omvang gevuld is, dan leeg laten</w:t>
            </w:r>
          </w:p>
        </w:tc>
        <w:tc>
          <w:tcPr>
            <w:tcW w:type="dxa" w:w="864"/>
          </w:tcPr>
          <w:p>
            <w:r>
              <w:t>CD078</w:t>
            </w:r>
          </w:p>
        </w:tc>
        <w:tc>
          <w:tcPr>
            <w:tcW w:type="dxa" w:w="864"/>
          </w:tcPr>
          <w:p>
            <w:r>
              <w:t>0001</w:t>
            </w:r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Budget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IV024: Hoe moeten bedragen worden gevuld?</w:t>
            </w:r>
          </w:p>
        </w:tc>
        <w:tc>
          <w:tcPr>
            <w:tcW w:type="dxa" w:w="864"/>
          </w:tcPr>
          <w:p>
            <w:r>
              <w:t>IV024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Budget\LDT_Budget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RS001: Minimale waarde 0</w:t>
            </w:r>
          </w:p>
        </w:tc>
        <w:tc>
          <w:tcPr>
            <w:tcW w:type="dxa" w:w="864"/>
          </w:tcPr>
          <w:p>
            <w:r>
              <w:t>RS001</w:t>
            </w:r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JW301</w:t>
            </w:r>
          </w:p>
        </w:tc>
        <w:tc>
          <w:tcPr>
            <w:tcW w:type="dxa" w:w="864"/>
          </w:tcPr>
          <w:p>
            <w:r>
              <w:t>ToegewezenProduct</w:t>
            </w:r>
          </w:p>
        </w:tc>
        <w:tc>
          <w:tcPr>
            <w:tcW w:type="dxa" w:w="864"/>
          </w:tcPr>
          <w:p>
            <w:r>
              <w:t>Budget\LDT_Budget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RS005: Maximale waarde 99999999 (8*9)</w:t>
            </w:r>
          </w:p>
        </w:tc>
        <w:tc>
          <w:tcPr>
            <w:tcW w:type="dxa" w:w="864"/>
          </w:tcPr>
          <w:p>
            <w:r>
              <w:t>RS005</w:t>
            </w:r>
          </w:p>
        </w:tc>
        <w:tc>
          <w:tcPr>
            <w:tcW w:type="dxa" w:w="86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