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Berichttype: JW325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Bericht</w:t>
            </w:r>
          </w:p>
        </w:tc>
        <w:tc>
          <w:tcPr>
            <w:tcW w:type="dxa" w:w="864"/>
          </w:tcPr>
          <w:p>
            <w:r>
              <w:t>Berichtklasse</w:t>
            </w:r>
          </w:p>
        </w:tc>
        <w:tc>
          <w:tcPr>
            <w:tcW w:type="dxa" w:w="864"/>
          </w:tcPr>
          <w:p>
            <w:r>
              <w:t>Berichtelement\Datatype</w:t>
            </w:r>
          </w:p>
        </w:tc>
        <w:tc>
          <w:tcPr>
            <w:tcW w:type="dxa" w:w="864"/>
          </w:tcPr>
          <w:p>
            <w:r>
              <w:t>CDT-element\Datatype</w:t>
            </w:r>
          </w:p>
        </w:tc>
        <w:tc>
          <w:tcPr>
            <w:tcW w:type="dxa" w:w="864"/>
          </w:tcPr>
          <w:p>
            <w:r>
              <w:t>CDT-element\Datatype.1</w:t>
            </w:r>
          </w:p>
        </w:tc>
        <w:tc>
          <w:tcPr>
            <w:tcW w:type="dxa" w:w="864"/>
          </w:tcPr>
          <w:p>
            <w:r>
              <w:t>Sleutelelement</w:t>
            </w:r>
          </w:p>
        </w:tc>
        <w:tc>
          <w:tcPr>
            <w:tcW w:type="dxa" w:w="864"/>
          </w:tcPr>
          <w:p>
            <w:r>
              <w:t>Codelijst</w:t>
            </w:r>
          </w:p>
        </w:tc>
        <w:tc>
          <w:tcPr>
            <w:tcW w:type="dxa" w:w="864"/>
          </w:tcPr>
          <w:p>
            <w:r>
              <w:t>Regel</w:t>
            </w:r>
          </w:p>
        </w:tc>
        <w:tc>
          <w:tcPr>
            <w:tcW w:type="dxa" w:w="864"/>
          </w:tcPr>
          <w:p>
            <w:r>
              <w:t>Regelcode</w:t>
            </w:r>
          </w:p>
        </w:tc>
        <w:tc>
          <w:tcPr>
            <w:tcW w:type="dxa" w:w="864"/>
          </w:tcPr>
          <w:p>
            <w:r>
              <w:t>Retourcode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TR342: Alleen afgewezen Prestaties dienen meegestuurd te worden in het declaratie-antwoordbericht op een declaratie.</w:t>
            </w:r>
          </w:p>
        </w:tc>
        <w:tc>
          <w:tcPr>
            <w:tcW w:type="dxa" w:w="864"/>
          </w:tcPr>
          <w:p>
            <w:r>
              <w:t>TR342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OP039: In het berichtenverkeer mogen ketenpartijen clientgegevens doorgeven zoals deze in de administratie van de betreffende ketenpartij voorkomen, mits deze gegevens geen onderdeel zijn van een logische sleutel.</w:t>
            </w:r>
          </w:p>
        </w:tc>
        <w:tc>
          <w:tcPr>
            <w:tcW w:type="dxa" w:w="864"/>
          </w:tcPr>
          <w:p>
            <w:r>
              <w:t>OP039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OP047: Als een bericht niet aan de geldende standaard voldoet, mag het bericht afgekeurd worden.</w:t>
            </w:r>
          </w:p>
        </w:tc>
        <w:tc>
          <w:tcPr>
            <w:tcW w:type="dxa" w:w="864"/>
          </w:tcPr>
          <w:p>
            <w:r>
              <w:t>OP047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OP079: Het is verplicht om gebruik te maken van het BSN van de client in de onderlinge uitwisseling van gegevens.</w:t>
            </w:r>
          </w:p>
        </w:tc>
        <w:tc>
          <w:tcPr>
            <w:tcW w:type="dxa" w:w="864"/>
          </w:tcPr>
          <w:p>
            <w:r>
              <w:t>OP079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OP080: Aan het tijdstip waarop en de volgorde waarin berichten worden ontvangen en verwerkt kunnen ketenpartijen geen betekenis hechten.</w:t>
            </w:r>
          </w:p>
        </w:tc>
        <w:tc>
          <w:tcPr>
            <w:tcW w:type="dxa" w:w="864"/>
          </w:tcPr>
          <w:p>
            <w:r>
              <w:t>OP080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OP090x4: Voor ieder ontvangen declaratiebericht wordt binnen 10 werkdagen na ontvangst een declaratie-antwoordbericht verzonden.</w:t>
            </w:r>
          </w:p>
        </w:tc>
        <w:tc>
          <w:tcPr>
            <w:tcW w:type="dxa" w:w="864"/>
          </w:tcPr>
          <w:p>
            <w:r>
              <w:t>OP090x4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OP179: De grootte van verzonden bestanden mag niet meer zijn dan 25 Mb.</w:t>
            </w:r>
          </w:p>
        </w:tc>
        <w:tc>
          <w:tcPr>
            <w:tcW w:type="dxa" w:w="864"/>
          </w:tcPr>
          <w:p>
            <w:r>
              <w:t>OP179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OP192: Verzonden berichten moeten voldoen aan de technische eisen.</w:t>
            </w:r>
          </w:p>
        </w:tc>
        <w:tc>
          <w:tcPr>
            <w:tcW w:type="dxa" w:w="864"/>
          </w:tcPr>
          <w:p>
            <w:r>
              <w:t>OP192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OP254: In de iJw berichten worden AGB-codes gebruikt voor routering van de berichten en voor identificatie van de aanbieder.</w:t>
            </w:r>
          </w:p>
        </w:tc>
        <w:tc>
          <w:tcPr>
            <w:tcW w:type="dxa" w:w="864"/>
          </w:tcPr>
          <w:p>
            <w:r>
              <w:t>OP254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OP304: Een declaratie-antwoordbericht bevat alleen detailinformatie over clienten waarvan berichtklassen zijn afgekeurd</w:t>
            </w:r>
          </w:p>
        </w:tc>
        <w:tc>
          <w:tcPr>
            <w:tcW w:type="dxa" w:w="864"/>
          </w:tcPr>
          <w:p>
            <w:r>
              <w:t>OP304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OP355: Ieder ontvangen declaratie-antwoordbericht is gerelateerd aan een eerder ontvangen declaratiebericht</w:t>
            </w:r>
          </w:p>
        </w:tc>
        <w:tc>
          <w:tcPr>
            <w:tcW w:type="dxa" w:w="864"/>
          </w:tcPr>
          <w:p>
            <w:r>
              <w:t>OP355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IV087: Hoe wordt een declaratie-antwoordbericht opgesteld?</w:t>
            </w:r>
          </w:p>
        </w:tc>
        <w:tc>
          <w:tcPr>
            <w:tcW w:type="dxa" w:w="864"/>
          </w:tcPr>
          <w:p>
            <w:r>
              <w:t>IV087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IV088: Welke retourcode moet gevuld worden in het declaratie-antwoordbericht?</w:t>
            </w:r>
          </w:p>
        </w:tc>
        <w:tc>
          <w:tcPr>
            <w:tcW w:type="dxa" w:w="864"/>
          </w:tcPr>
          <w:p>
            <w:r>
              <w:t>IV088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TR304: Bsn moet overeenkomen met Bsn van een Client.</w:t>
            </w:r>
          </w:p>
        </w:tc>
        <w:tc>
          <w:tcPr>
            <w:tcW w:type="dxa" w:w="864"/>
          </w:tcPr>
          <w:p>
            <w:r>
              <w:t>TR304</w:t>
            </w:r>
          </w:p>
        </w:tc>
        <w:tc>
          <w:tcPr>
            <w:tcW w:type="dxa" w:w="864"/>
          </w:tcPr>
          <w:p>
            <w:r>
              <w:t>8187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CS002: De waarde moet voldoen aan de 11-proef.</w:t>
            </w:r>
          </w:p>
        </w:tc>
        <w:tc>
          <w:tcPr>
            <w:tcW w:type="dxa" w:w="864"/>
          </w:tcPr>
          <w:p>
            <w:r>
              <w:t>CS002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RS015: Maximale lengte 9 posities</w:t>
            </w:r>
          </w:p>
        </w:tc>
        <w:tc>
          <w:tcPr>
            <w:tcW w:type="dxa" w:w="864"/>
          </w:tcPr>
          <w:p>
            <w:r>
              <w:t>RS015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RS037: Vullen met 9 cijfers.</w:t>
            </w:r>
          </w:p>
        </w:tc>
        <w:tc>
          <w:tcPr>
            <w:tcW w:type="dxa" w:w="864"/>
          </w:tcPr>
          <w:p>
            <w:r>
              <w:t>RS037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DeclaratieNummer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TR376: Het DeclaratieNummer dient overeen te komen met het DeclaratieNummer van een eerder ontvangen Declaratie.</w:t>
            </w:r>
          </w:p>
        </w:tc>
        <w:tc>
          <w:tcPr>
            <w:tcW w:type="dxa" w:w="864"/>
          </w:tcPr>
          <w:p>
            <w:r>
              <w:t>TR376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DeclaratieNummer\LDT_IdentificatieDeclaratie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TotaalBedrag\LDT_TotaalBedrag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TotaalBedrag\LDT_TotaalBedrag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RS040: Maximale waarde 999999999999 (12*9)</w:t>
            </w:r>
          </w:p>
        </w:tc>
        <w:tc>
          <w:tcPr>
            <w:tcW w:type="dxa" w:w="864"/>
          </w:tcPr>
          <w:p>
            <w:r>
              <w:t>RS040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CS325: Indien (Totaal)Bedrag de waarde 0 heeft, dan DebetCredit vullen met D (Debet).</w:t>
            </w:r>
          </w:p>
        </w:tc>
        <w:tc>
          <w:tcPr>
            <w:tcW w:type="dxa" w:w="864"/>
          </w:tcPr>
          <w:p>
            <w:r>
              <w:t>CS325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DebetCredit\LDT_DebetCredit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COD043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TotaalToegekendBedrag\CDT_TotaalBedragMetDC</w:t>
            </w:r>
          </w:p>
        </w:tc>
        <w:tc>
          <w:tcPr>
            <w:tcW w:type="dxa" w:w="864"/>
          </w:tcPr>
          <w:p>
            <w:r>
              <w:t>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TotaalToegekendBedrag\CDT_TotaalBedragMetDC</w:t>
            </w:r>
          </w:p>
        </w:tc>
        <w:tc>
          <w:tcPr>
            <w:tcW w:type="dxa" w:w="864"/>
          </w:tcPr>
          <w:p>
            <w:r>
              <w:t>TotaalBedrag\LDT_TotaalBedrag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TotaalToegekendBedrag\CDT_TotaalBedragMetDC</w:t>
            </w:r>
          </w:p>
        </w:tc>
        <w:tc>
          <w:tcPr>
            <w:tcW w:type="dxa" w:w="864"/>
          </w:tcPr>
          <w:p>
            <w:r>
              <w:t>TotaalBedrag\LDT_TotaalBedrag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RS040: Maximale waarde 999999999999 (12*9)</w:t>
            </w:r>
          </w:p>
        </w:tc>
        <w:tc>
          <w:tcPr>
            <w:tcW w:type="dxa" w:w="864"/>
          </w:tcPr>
          <w:p>
            <w:r>
              <w:t>RS040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TotaalToegekendBedrag\CDT_TotaalBedragMetDC</w:t>
            </w:r>
          </w:p>
        </w:tc>
        <w:tc>
          <w:tcPr>
            <w:tcW w:type="dxa" w:w="864"/>
          </w:tcPr>
          <w:p>
            <w:r>
              <w:t>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CS325: Indien (Totaal)Bedrag de waarde 0 heeft, dan DebetCredit vullen met D (Debet).</w:t>
            </w:r>
          </w:p>
        </w:tc>
        <w:tc>
          <w:tcPr>
            <w:tcW w:type="dxa" w:w="864"/>
          </w:tcPr>
          <w:p>
            <w:r>
              <w:t>CS325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DeclaratieAntwoord</w:t>
            </w:r>
          </w:p>
        </w:tc>
        <w:tc>
          <w:tcPr>
            <w:tcW w:type="dxa" w:w="864"/>
          </w:tcPr>
          <w:p>
            <w:r>
              <w:t>TotaalToegekendBedrag\CDT_TotaalBedragMetDC</w:t>
            </w:r>
          </w:p>
        </w:tc>
        <w:tc>
          <w:tcPr>
            <w:tcW w:type="dxa" w:w="864"/>
          </w:tcPr>
          <w:p>
            <w:r>
              <w:t>DebetCredit\LDT_DebetCredit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COD043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IV046: Welke gemeentecode moet gevuld worden?</w:t>
            </w:r>
          </w:p>
        </w:tc>
        <w:tc>
          <w:tcPr>
            <w:tcW w:type="dxa" w:w="864"/>
          </w:tcPr>
          <w:p>
            <w:r>
              <w:t>IV046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RS035: Vullen met 4 cijfers.</w:t>
            </w:r>
          </w:p>
        </w:tc>
        <w:tc>
          <w:tcPr>
            <w:tcW w:type="dxa" w:w="864"/>
          </w:tcPr>
          <w:p>
            <w:r>
              <w:t>RS035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TR378: Vullen met een bestaande gemeentecode uit het overzicht van CBS dat actueel is op Ingangsdatum of ToewijzingIngangsdatum.</w:t>
            </w:r>
          </w:p>
        </w:tc>
        <w:tc>
          <w:tcPr>
            <w:tcW w:type="dxa" w:w="864"/>
          </w:tcPr>
          <w:p>
            <w:r>
              <w:t>TR378</w:t>
            </w:r>
          </w:p>
        </w:tc>
        <w:tc>
          <w:tcPr>
            <w:tcW w:type="dxa" w:w="864"/>
          </w:tcPr>
          <w:p>
            <w:r>
              <w:t>S300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RS036: Vullen met 8 cijfers.</w:t>
            </w:r>
          </w:p>
        </w:tc>
        <w:tc>
          <w:tcPr>
            <w:tcW w:type="dxa" w:w="864"/>
          </w:tcPr>
          <w:p>
            <w:r>
              <w:t>RS036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TR056: Identificatie moet per berichtsoort uniek zijn voor de verzendende partij.</w:t>
            </w:r>
          </w:p>
        </w:tc>
        <w:tc>
          <w:tcPr>
            <w:tcW w:type="dxa" w:w="864"/>
          </w:tcPr>
          <w:p>
            <w:r>
              <w:t>TR056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TR135: Vullen met een bestaande datum die niet in de toekomst ligt.</w:t>
            </w:r>
          </w:p>
        </w:tc>
        <w:tc>
          <w:tcPr>
            <w:tcW w:type="dxa" w:w="864"/>
          </w:tcPr>
          <w:p>
            <w:r>
              <w:t>TR135</w:t>
            </w:r>
          </w:p>
        </w:tc>
        <w:tc>
          <w:tcPr>
            <w:tcW w:type="dxa" w:w="864"/>
          </w:tcPr>
          <w:p>
            <w:r>
              <w:t>8848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RS010: Maximale lengte 3 posities</w:t>
            </w:r>
          </w:p>
        </w:tc>
        <w:tc>
          <w:tcPr>
            <w:tcW w:type="dxa" w:w="864"/>
          </w:tcPr>
          <w:p>
            <w:r>
              <w:t>RS010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RS047: Vullen met BerichtCode volgens de specificatie</w:t>
            </w:r>
          </w:p>
        </w:tc>
        <w:tc>
          <w:tcPr>
            <w:tcW w:type="dxa" w:w="864"/>
          </w:tcPr>
          <w:p>
            <w:r>
              <w:t>RS047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CS025: BerichtVersie vullen met 3.</w:t>
            </w:r>
          </w:p>
        </w:tc>
        <w:tc>
          <w:tcPr>
            <w:tcW w:type="dxa" w:w="864"/>
          </w:tcPr>
          <w:p>
            <w:r>
              <w:t>CS025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CS015: BerichtSubversie vullen met 2.</w:t>
            </w:r>
          </w:p>
        </w:tc>
        <w:tc>
          <w:tcPr>
            <w:tcW w:type="dxa" w:w="864"/>
          </w:tcPr>
          <w:p>
            <w:r>
              <w:t>CS015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DeclaratieIdentificatie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TR337: De DeclaratieIdentificatie dient overeen te komen met de BerichtIdentificatie van een eerder ontvangen Declaratiebericht.</w:t>
            </w:r>
          </w:p>
        </w:tc>
        <w:tc>
          <w:tcPr>
            <w:tcW w:type="dxa" w:w="864"/>
          </w:tcPr>
          <w:p>
            <w:r>
              <w:t>TR337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DeclaratieIdentificatie\CDT_BerichtIdentificatie</w:t>
            </w:r>
          </w:p>
        </w:tc>
        <w:tc>
          <w:tcPr>
            <w:tcW w:type="dxa" w:w="864"/>
          </w:tcPr>
          <w:p>
            <w:r>
              <w:t>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TR056: Identificatie moet per berichtsoort uniek zijn voor de verzendende partij.</w:t>
            </w:r>
          </w:p>
        </w:tc>
        <w:tc>
          <w:tcPr>
            <w:tcW w:type="dxa" w:w="864"/>
          </w:tcPr>
          <w:p>
            <w:r>
              <w:t>TR056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DeclaratieIdentificatie\CDT_BerichtIdentificatie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DeclaratieIdentificatie\CDT_BerichtIdentificatie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DeclaratieIdentificatie\CDT_BerichtIdentificatie</w:t>
            </w:r>
          </w:p>
        </w:tc>
        <w:tc>
          <w:tcPr>
            <w:tcW w:type="dxa" w:w="864"/>
          </w:tcPr>
          <w:p>
            <w:r>
              <w:t>Dagtekening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TR135: Vullen met een bestaande datum die niet in de toekomst ligt.</w:t>
            </w:r>
          </w:p>
        </w:tc>
        <w:tc>
          <w:tcPr>
            <w:tcW w:type="dxa" w:w="864"/>
          </w:tcPr>
          <w:p>
            <w:r>
              <w:t>TR135</w:t>
            </w:r>
          </w:p>
        </w:tc>
        <w:tc>
          <w:tcPr>
            <w:tcW w:type="dxa" w:w="864"/>
          </w:tcPr>
          <w:p>
            <w:r>
              <w:t>8848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DeclaratieIdentificatie\CDT_BerichtIdentificatie</w:t>
            </w:r>
          </w:p>
        </w:tc>
        <w:tc>
          <w:tcPr>
            <w:tcW w:type="dxa" w:w="864"/>
          </w:tcPr>
          <w:p>
            <w:r>
              <w:t>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XsltVersie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IV033: Hoe moet XsltVersie gevuld worden?</w:t>
            </w:r>
          </w:p>
        </w:tc>
        <w:tc>
          <w:tcPr>
            <w:tcW w:type="dxa" w:w="864"/>
          </w:tcPr>
          <w:p>
            <w:r>
              <w:t>IV033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XsltVersie\LDT_Versie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XsdVersieDeclaratie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TR371: Waarde moet overeenkomen met waarde van XsdVersie uit het declaratiebericht dat gerelateerd is op basis van DeclaratieIdentificatie.</w:t>
            </w:r>
          </w:p>
        </w:tc>
        <w:tc>
          <w:tcPr>
            <w:tcW w:type="dxa" w:w="864"/>
          </w:tcPr>
          <w:p>
            <w:r>
              <w:t>TR371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XsdVersieDeclaratie\CDT_XsdVersie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XsdVersieDeclaratie\CDT_XsdVersie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XsdVersieDeclaratie\CDT_XsdVersie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XsdVersieDeclaratie\CDT_XsdVersie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TR366: Iedere Prestatie in een declaratieantwoord is gerelateerd aan een declaratiebericht op basis van ProductReferentie.</w:t>
            </w:r>
          </w:p>
        </w:tc>
        <w:tc>
          <w:tcPr>
            <w:tcW w:type="dxa" w:w="864"/>
          </w:tcPr>
          <w:p>
            <w:r>
              <w:t>TR366</w:t>
            </w:r>
          </w:p>
        </w:tc>
        <w:tc>
          <w:tcPr>
            <w:tcW w:type="dxa" w:w="864"/>
          </w:tcPr>
          <w:p>
            <w:r>
              <w:t>9366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ProductReferentie\CDT_Referentie</w:t>
            </w:r>
          </w:p>
        </w:tc>
        <w:tc>
          <w:tcPr>
            <w:tcW w:type="dxa" w:w="864"/>
          </w:tcPr>
          <w:p>
            <w:r>
              <w:t>ReferentieNummer\LDT_ReferentieNummer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RS019: Maximale lengte 20 posities</w:t>
            </w:r>
          </w:p>
        </w:tc>
        <w:tc>
          <w:tcPr>
            <w:tcW w:type="dxa" w:w="864"/>
          </w:tcPr>
          <w:p>
            <w:r>
              <w:t>RS019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ProductReferentie\CDT_Referentie</w:t>
            </w:r>
          </w:p>
        </w:tc>
        <w:tc>
          <w:tcPr>
            <w:tcW w:type="dxa" w:w="864"/>
          </w:tcPr>
          <w:p>
            <w:r>
              <w:t>VorigReferentieNummer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CD060: Verplicht vullen indien DebetCredit bij het ingediende bedrag de waarde C (credit) heeft, anders leeg laten.</w:t>
            </w:r>
          </w:p>
        </w:tc>
        <w:tc>
          <w:tcPr>
            <w:tcW w:type="dxa" w:w="864"/>
          </w:tcPr>
          <w:p>
            <w:r>
              <w:t>CD060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ProductReferentie\CDT_Referentie</w:t>
            </w:r>
          </w:p>
        </w:tc>
        <w:tc>
          <w:tcPr>
            <w:tcW w:type="dxa" w:w="864"/>
          </w:tcPr>
          <w:p>
            <w:r>
              <w:t>VorigReferentieNummer\LDT_ReferentieNummer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RS019: Maximale lengte 20 posities</w:t>
            </w:r>
          </w:p>
        </w:tc>
        <w:tc>
          <w:tcPr>
            <w:tcW w:type="dxa" w:w="864"/>
          </w:tcPr>
          <w:p>
            <w:r>
              <w:t>RS019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ToewijzingNummer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ToewijzingNummer\LDT_Nummer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ToewijzingNummer\LDT_Nummer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RS006: Maximale waarde 999999999 (9*9)</w:t>
            </w:r>
          </w:p>
        </w:tc>
        <w:tc>
          <w:tcPr>
            <w:tcW w:type="dxa" w:w="864"/>
          </w:tcPr>
          <w:p>
            <w:r>
              <w:t>RS006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ProductCategorie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ProductCategorie\LDT_ProductCategorie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JZ020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RS012: Maximale lengte 5 posities</w:t>
            </w:r>
          </w:p>
        </w:tc>
        <w:tc>
          <w:tcPr>
            <w:tcW w:type="dxa" w:w="864"/>
          </w:tcPr>
          <w:p>
            <w:r>
              <w:t>RS012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Begindatum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Begindatum\LDT_Datum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TR137: Vullen met een waarde die groter is dan, of gelijk is aan de Begindatum van de aangeduide periode én die niet groter is dan de Dagtekening van het bericht.</w:t>
            </w:r>
          </w:p>
        </w:tc>
        <w:tc>
          <w:tcPr>
            <w:tcW w:type="dxa" w:w="864"/>
          </w:tcPr>
          <w:p>
            <w:r>
              <w:t>TR137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Einddatum\LDT_Datum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Eenheid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Eenheid\LDT_Eenheid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WJ756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TR367: Waarde moet overeenkomen met waarde uit het declaratiebericht dat gerelateerd is op basis van ProductReferentie</w:t>
            </w:r>
          </w:p>
        </w:tc>
        <w:tc>
          <w:tcPr>
            <w:tcW w:type="dxa" w:w="864"/>
          </w:tcPr>
          <w:p>
            <w:r>
              <w:t>TR367</w:t>
            </w:r>
          </w:p>
        </w:tc>
        <w:tc>
          <w:tcPr>
            <w:tcW w:type="dxa" w:w="864"/>
          </w:tcPr>
          <w:p>
            <w:r>
              <w:t>9367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Bedrag\LDT_Bedrag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Bedrag\LDT_Bedrag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CS325: Indien (Totaal)Bedrag de waarde 0 heeft, dan DebetCredit vullen met D (Debet).</w:t>
            </w:r>
          </w:p>
        </w:tc>
        <w:tc>
          <w:tcPr>
            <w:tcW w:type="dxa" w:w="864"/>
          </w:tcPr>
          <w:p>
            <w:r>
              <w:t>CS325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DebetCredit\LDT_DebetCredit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COD043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JW325</w:t>
            </w:r>
          </w:p>
        </w:tc>
        <w:tc>
          <w:tcPr>
            <w:tcW w:type="dxa" w:w="864"/>
          </w:tcPr>
          <w:p>
            <w:r>
              <w:t>RetourCodes</w:t>
            </w:r>
          </w:p>
        </w:tc>
        <w:tc>
          <w:tcPr>
            <w:tcW w:type="dxa" w:w="864"/>
          </w:tcPr>
          <w:p>
            <w:r>
              <w:t>RetourCode\LDT_RetourCode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WJ001</w:t>
            </w:r>
          </w:p>
        </w:tc>
        <w:tc>
          <w:tcPr>
            <w:tcW w:type="dxa" w:w="864"/>
          </w:tcPr>
          <w:p>
            <w:r>
              <w:t>RS011: Maximale lengte 4 posities</w:t>
            </w:r>
          </w:p>
        </w:tc>
        <w:tc>
          <w:tcPr>
            <w:tcW w:type="dxa" w:w="864"/>
          </w:tcPr>
          <w:p>
            <w:r>
              <w:t>RS011</w:t>
            </w:r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