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5A4E2" w14:textId="23D3E060" w:rsidR="00E25833" w:rsidRDefault="000F33C2" w:rsidP="000F33C2">
      <w:pPr>
        <w:pStyle w:val="Kop1"/>
        <w:numPr>
          <w:ilvl w:val="0"/>
          <w:numId w:val="0"/>
        </w:numPr>
        <w:ind w:left="567" w:hanging="567"/>
        <w:rPr>
          <w:lang w:val="es-ES_tradnl"/>
        </w:rPr>
      </w:pPr>
      <w:proofErr w:type="spellStart"/>
      <w:r>
        <w:rPr>
          <w:lang w:val="es-ES_tradnl"/>
        </w:rPr>
        <w:t>Processen</w:t>
      </w:r>
      <w:proofErr w:type="spellEnd"/>
      <w:r>
        <w:rPr>
          <w:lang w:val="es-ES_tradnl"/>
        </w:rPr>
        <w:t xml:space="preserve"> iStandaarden</w:t>
      </w:r>
    </w:p>
    <w:p w14:paraId="4BB4D5B7" w14:textId="657315AC" w:rsidR="000F33C2" w:rsidRDefault="004A718F" w:rsidP="004A718F">
      <w:pPr>
        <w:ind w:left="0" w:firstLine="0"/>
        <w:rPr>
          <w:shd w:val="clear" w:color="auto" w:fill="FFFFFF"/>
        </w:rPr>
      </w:pPr>
      <w:r>
        <w:rPr>
          <w:shd w:val="clear" w:color="auto" w:fill="FFFFFF"/>
        </w:rPr>
        <w:t>De procesbeschrijvingen in de iStandaarden beschrijven het administratieve proces wanneer een</w:t>
      </w:r>
      <w:r>
        <w:rPr>
          <w:shd w:val="clear" w:color="auto" w:fill="FFFFFF"/>
        </w:rPr>
        <w:t xml:space="preserve"> </w:t>
      </w:r>
      <w:r>
        <w:rPr>
          <w:shd w:val="clear" w:color="auto" w:fill="FFFFFF"/>
        </w:rPr>
        <w:t>cliënt zorg of ondersteuning nodig heeft. In de processen is beschreven welke partijen welke gegevens uitwisselen of delen, en op welk moment dit plaatsvindt.</w:t>
      </w:r>
    </w:p>
    <w:p w14:paraId="6338BAE8" w14:textId="77777777" w:rsidR="004A718F" w:rsidRDefault="004A718F" w:rsidP="004A718F">
      <w:pPr>
        <w:ind w:left="0" w:firstLine="0"/>
        <w:rPr>
          <w:shd w:val="clear" w:color="auto" w:fill="FFFFFF"/>
        </w:rPr>
      </w:pPr>
    </w:p>
    <w:p w14:paraId="1F1A9F7E" w14:textId="32A2EDF4" w:rsidR="004A718F" w:rsidRDefault="004A718F" w:rsidP="004A718F">
      <w:pPr>
        <w:ind w:left="0" w:firstLine="0"/>
        <w:rPr>
          <w:shd w:val="clear" w:color="auto" w:fill="FFFFFF"/>
        </w:rPr>
      </w:pPr>
      <w:r>
        <w:rPr>
          <w:shd w:val="clear" w:color="auto" w:fill="FFFFFF"/>
        </w:rPr>
        <w:t>We kennen binnen de iJw en de iWmo standaarden de volgende processen:</w:t>
      </w:r>
    </w:p>
    <w:p w14:paraId="2D4CB308" w14:textId="14600BB4" w:rsidR="004A718F" w:rsidRDefault="004A718F" w:rsidP="004A718F">
      <w:pPr>
        <w:pStyle w:val="Lijstalinea"/>
        <w:numPr>
          <w:ilvl w:val="0"/>
          <w:numId w:val="4"/>
        </w:numPr>
        <w:rPr>
          <w:lang w:eastAsia="en-US"/>
        </w:rPr>
      </w:pPr>
      <w:r>
        <w:rPr>
          <w:lang w:eastAsia="en-US"/>
        </w:rPr>
        <w:t xml:space="preserve">Proces </w:t>
      </w:r>
      <w:proofErr w:type="spellStart"/>
      <w:r>
        <w:rPr>
          <w:lang w:eastAsia="en-US"/>
        </w:rPr>
        <w:t>Toeleiden</w:t>
      </w:r>
      <w:proofErr w:type="spellEnd"/>
      <w:r>
        <w:rPr>
          <w:lang w:eastAsia="en-US"/>
        </w:rPr>
        <w:t xml:space="preserve"> Jeugdwet</w:t>
      </w:r>
    </w:p>
    <w:p w14:paraId="7AB53DA6" w14:textId="51F5582E" w:rsidR="004A718F" w:rsidRDefault="004A718F" w:rsidP="004A718F">
      <w:pPr>
        <w:pStyle w:val="Lijstalinea"/>
        <w:numPr>
          <w:ilvl w:val="0"/>
          <w:numId w:val="4"/>
        </w:numPr>
        <w:rPr>
          <w:lang w:eastAsia="en-US"/>
        </w:rPr>
      </w:pPr>
      <w:r>
        <w:rPr>
          <w:lang w:eastAsia="en-US"/>
        </w:rPr>
        <w:t>Proces Beoordelen Jeugdwet</w:t>
      </w:r>
    </w:p>
    <w:p w14:paraId="033E8F59" w14:textId="5994B4AA" w:rsidR="004A718F" w:rsidRDefault="004A718F" w:rsidP="004A718F">
      <w:pPr>
        <w:pStyle w:val="Lijstalinea"/>
        <w:numPr>
          <w:ilvl w:val="0"/>
          <w:numId w:val="4"/>
        </w:numPr>
        <w:rPr>
          <w:lang w:eastAsia="en-US"/>
        </w:rPr>
      </w:pPr>
      <w:r>
        <w:rPr>
          <w:lang w:eastAsia="en-US"/>
        </w:rPr>
        <w:t>Proces Leveren Jeugdwet</w:t>
      </w:r>
    </w:p>
    <w:p w14:paraId="47CDFB8C" w14:textId="2319E0F4" w:rsidR="00B26C0E" w:rsidRPr="004A718F" w:rsidRDefault="004A718F" w:rsidP="004A718F">
      <w:pPr>
        <w:pStyle w:val="Lijstalinea"/>
        <w:numPr>
          <w:ilvl w:val="0"/>
          <w:numId w:val="4"/>
        </w:numPr>
        <w:rPr>
          <w:lang w:eastAsia="en-US"/>
        </w:rPr>
      </w:pPr>
      <w:r>
        <w:rPr>
          <w:lang w:eastAsia="en-US"/>
        </w:rPr>
        <w:t>Proces Declareren en Declaratie beantwoorden Jeugdwet</w:t>
      </w:r>
    </w:p>
    <w:p w14:paraId="34125A47" w14:textId="77777777" w:rsidR="00B26C0E" w:rsidRPr="004A718F" w:rsidRDefault="00B26C0E" w:rsidP="000F33C2">
      <w:pPr>
        <w:rPr>
          <w:lang w:eastAsia="en-US"/>
        </w:rPr>
      </w:pPr>
    </w:p>
    <w:p w14:paraId="60C3EDD4" w14:textId="77777777" w:rsidR="000F33C2" w:rsidRDefault="000F33C2" w:rsidP="00B26C0E">
      <w:pPr>
        <w:pStyle w:val="Kop2"/>
        <w:numPr>
          <w:ilvl w:val="0"/>
          <w:numId w:val="0"/>
        </w:numPr>
        <w:ind w:left="567" w:hanging="567"/>
      </w:pPr>
      <w:r w:rsidRPr="000F33C2">
        <w:t xml:space="preserve">Proces </w:t>
      </w:r>
      <w:proofErr w:type="spellStart"/>
      <w:r w:rsidRPr="000F33C2">
        <w:t>Toeleiden</w:t>
      </w:r>
      <w:proofErr w:type="spellEnd"/>
      <w:r w:rsidRPr="000F33C2">
        <w:t xml:space="preserve"> Jeugdwet</w:t>
      </w:r>
    </w:p>
    <w:p w14:paraId="590DFC35" w14:textId="77777777" w:rsidR="00B26C0E" w:rsidRDefault="00B26C0E" w:rsidP="004A718F">
      <w:pPr>
        <w:pStyle w:val="Kop3"/>
      </w:pPr>
      <w:r>
        <w:t>Verzoek om toewijzing indienen</w:t>
      </w:r>
    </w:p>
    <w:p w14:paraId="089162A3" w14:textId="77777777" w:rsidR="00B26C0E" w:rsidRPr="004A718F" w:rsidRDefault="00B26C0E" w:rsidP="004A718F">
      <w:pPr>
        <w:ind w:left="0" w:firstLine="0"/>
        <w:rPr>
          <w:shd w:val="clear" w:color="auto" w:fill="FFFFFF"/>
        </w:rPr>
      </w:pPr>
      <w:r w:rsidRPr="004A718F">
        <w:rPr>
          <w:shd w:val="clear" w:color="auto" w:fill="FFFFFF"/>
        </w:rPr>
        <w:t xml:space="preserve">Wanneer de aanbieder vaststelt dat een </w:t>
      </w:r>
      <w:proofErr w:type="gramStart"/>
      <w:r w:rsidRPr="004A718F">
        <w:rPr>
          <w:shd w:val="clear" w:color="auto" w:fill="FFFFFF"/>
        </w:rPr>
        <w:t>client</w:t>
      </w:r>
      <w:proofErr w:type="gramEnd"/>
      <w:r w:rsidRPr="004A718F">
        <w:rPr>
          <w:shd w:val="clear" w:color="auto" w:fill="FFFFFF"/>
        </w:rPr>
        <w:t xml:space="preserve"> zich bij hem gemeld heeft met een wettelijke verwijzing, vraagt de aanbieder (</w:t>
      </w:r>
      <w:proofErr w:type="gramStart"/>
      <w:r w:rsidRPr="004A718F">
        <w:rPr>
          <w:shd w:val="clear" w:color="auto" w:fill="FFFFFF"/>
        </w:rPr>
        <w:t>indien</w:t>
      </w:r>
      <w:proofErr w:type="gramEnd"/>
      <w:r w:rsidRPr="004A718F">
        <w:rPr>
          <w:shd w:val="clear" w:color="auto" w:fill="FFFFFF"/>
        </w:rPr>
        <w:t xml:space="preserve"> die de zorg wil gaan leveren) hiervoor een toewijzing aan bij de gemeente.</w:t>
      </w:r>
    </w:p>
    <w:p w14:paraId="12BAAA58" w14:textId="77777777" w:rsidR="004A718F" w:rsidRDefault="004A718F" w:rsidP="004A718F">
      <w:pPr>
        <w:ind w:left="0" w:firstLine="0"/>
        <w:rPr>
          <w:shd w:val="clear" w:color="auto" w:fill="FFFFFF"/>
        </w:rPr>
      </w:pPr>
    </w:p>
    <w:p w14:paraId="4C81B179" w14:textId="5AA1F82D" w:rsidR="00B26C0E" w:rsidRPr="004A718F" w:rsidRDefault="00B26C0E" w:rsidP="004A718F">
      <w:pPr>
        <w:ind w:left="0" w:firstLine="0"/>
        <w:rPr>
          <w:shd w:val="clear" w:color="auto" w:fill="FFFFFF"/>
        </w:rPr>
      </w:pPr>
      <w:r w:rsidRPr="004A718F">
        <w:rPr>
          <w:shd w:val="clear" w:color="auto" w:fill="FFFFFF"/>
        </w:rPr>
        <w:t>De aanbieder stuurt hiervoor een Verzoek om toewijzing (315 bericht) naar de gemeente, met daarin voor ieder aan te vragen product een verzoek.</w:t>
      </w:r>
    </w:p>
    <w:p w14:paraId="28D80F17" w14:textId="77777777" w:rsidR="004A718F" w:rsidRDefault="004A718F" w:rsidP="004A718F">
      <w:pPr>
        <w:ind w:left="0" w:firstLine="0"/>
        <w:rPr>
          <w:shd w:val="clear" w:color="auto" w:fill="FFFFFF"/>
        </w:rPr>
      </w:pPr>
    </w:p>
    <w:p w14:paraId="268259E2" w14:textId="1E25BD33" w:rsidR="00B26C0E" w:rsidRPr="004A718F" w:rsidRDefault="00B26C0E" w:rsidP="004A718F">
      <w:pPr>
        <w:ind w:left="0" w:firstLine="0"/>
        <w:rPr>
          <w:shd w:val="clear" w:color="auto" w:fill="FFFFFF"/>
        </w:rPr>
      </w:pPr>
      <w:r w:rsidRPr="004A718F">
        <w:rPr>
          <w:shd w:val="clear" w:color="auto" w:fill="FFFFFF"/>
        </w:rPr>
        <w:t xml:space="preserve">Bij het opstellen van het verzoek om toewijzing-bericht vult de aanbieder voor elke gewenst product een verzoek dat op basis van de </w:t>
      </w:r>
      <w:proofErr w:type="spellStart"/>
      <w:r w:rsidRPr="004A718F">
        <w:rPr>
          <w:shd w:val="clear" w:color="auto" w:fill="FFFFFF"/>
        </w:rPr>
        <w:t>ReferentieAanbieder</w:t>
      </w:r>
      <w:proofErr w:type="spellEnd"/>
      <w:r w:rsidRPr="004A718F">
        <w:rPr>
          <w:shd w:val="clear" w:color="auto" w:fill="FFFFFF"/>
        </w:rPr>
        <w:t xml:space="preserve"> </w:t>
      </w:r>
      <w:proofErr w:type="spellStart"/>
      <w:r w:rsidRPr="004A718F">
        <w:rPr>
          <w:shd w:val="clear" w:color="auto" w:fill="FFFFFF"/>
        </w:rPr>
        <w:t>geidentificeerd</w:t>
      </w:r>
      <w:proofErr w:type="spellEnd"/>
      <w:r w:rsidRPr="004A718F">
        <w:rPr>
          <w:shd w:val="clear" w:color="auto" w:fill="FFFFFF"/>
        </w:rPr>
        <w:t xml:space="preserve"> wordt. Hierdoor kan de gemeente ieder van de verzoeken zelfstandig behandelen. Verder vult de aanbieder ook per verzoek de details van de toewijzing zoals hij deze wil ontvangen.</w:t>
      </w:r>
    </w:p>
    <w:p w14:paraId="209FD71B" w14:textId="77777777" w:rsidR="004A718F" w:rsidRDefault="004A718F" w:rsidP="004A718F">
      <w:pPr>
        <w:ind w:left="0" w:firstLine="0"/>
        <w:rPr>
          <w:shd w:val="clear" w:color="auto" w:fill="FFFFFF"/>
        </w:rPr>
      </w:pPr>
    </w:p>
    <w:p w14:paraId="71BEEE4B" w14:textId="03C7BCBA" w:rsidR="00B26C0E" w:rsidRPr="004A718F" w:rsidRDefault="00B26C0E" w:rsidP="004A718F">
      <w:pPr>
        <w:ind w:left="0" w:firstLine="0"/>
        <w:rPr>
          <w:shd w:val="clear" w:color="auto" w:fill="FFFFFF"/>
        </w:rPr>
      </w:pPr>
      <w:r w:rsidRPr="004A718F">
        <w:rPr>
          <w:shd w:val="clear" w:color="auto" w:fill="FFFFFF"/>
        </w:rPr>
        <w:t>Na het opstellen verzendt de aanbieder het bericht naar de gemeente. Als de aanbieder geen foutmelding ontvangt (bericht voldoet aan XSD-validatie), dan ontvangt de gemeente dit bericht.</w:t>
      </w:r>
    </w:p>
    <w:p w14:paraId="44C8A01E" w14:textId="77777777" w:rsidR="00B26C0E" w:rsidRPr="004A718F" w:rsidRDefault="00B26C0E" w:rsidP="004A718F">
      <w:pPr>
        <w:ind w:left="0" w:firstLine="0"/>
        <w:rPr>
          <w:shd w:val="clear" w:color="auto" w:fill="FFFFFF"/>
        </w:rPr>
      </w:pPr>
      <w:r w:rsidRPr="004A718F">
        <w:rPr>
          <w:shd w:val="clear" w:color="auto" w:fill="FFFFFF"/>
        </w:rPr>
        <w:t>Vervolgens gaat de gemeente het bericht verder technisch controleren tegen de regels in de standaard en stelt op basis van deze controle een retourbericht op. Alleen bij een volledig goedgekeurd bericht wordt het verzoek om toewijzing-bericht verwerkt en beoordeeld.</w:t>
      </w:r>
    </w:p>
    <w:p w14:paraId="0E3E87D5" w14:textId="77777777" w:rsidR="000F33C2" w:rsidRDefault="000F33C2" w:rsidP="004A718F">
      <w:pPr>
        <w:pStyle w:val="Kop3"/>
      </w:pPr>
      <w:r>
        <w:t>Toewijzen</w:t>
      </w:r>
    </w:p>
    <w:p w14:paraId="0FEDAFB4" w14:textId="4AFEEED3" w:rsidR="000F33C2" w:rsidRPr="004A718F" w:rsidRDefault="000F33C2" w:rsidP="004A718F">
      <w:pPr>
        <w:ind w:left="0" w:firstLine="0"/>
        <w:rPr>
          <w:shd w:val="clear" w:color="auto" w:fill="FFFFFF"/>
        </w:rPr>
      </w:pPr>
      <w:r w:rsidRPr="004A718F">
        <w:rPr>
          <w:shd w:val="clear" w:color="auto" w:fill="FFFFFF"/>
        </w:rPr>
        <w:t>Wanneer de gemeente vaststelt dat voor de client een toewijzing moet worden afgegeven, stuurt de gemeente een toewijzingsbericht (301 bericht) naar de aanbieder.</w:t>
      </w:r>
    </w:p>
    <w:p w14:paraId="75BC6633" w14:textId="77777777" w:rsidR="004A718F" w:rsidRDefault="004A718F" w:rsidP="004A718F">
      <w:pPr>
        <w:ind w:left="0" w:firstLine="0"/>
        <w:rPr>
          <w:shd w:val="clear" w:color="auto" w:fill="FFFFFF"/>
        </w:rPr>
      </w:pPr>
    </w:p>
    <w:p w14:paraId="2C7A3E25" w14:textId="6C00CCC4" w:rsidR="000F33C2" w:rsidRPr="004A718F" w:rsidRDefault="000F33C2" w:rsidP="004A718F">
      <w:pPr>
        <w:ind w:left="0" w:firstLine="0"/>
        <w:rPr>
          <w:shd w:val="clear" w:color="auto" w:fill="FFFFFF"/>
        </w:rPr>
      </w:pPr>
      <w:r w:rsidRPr="004A718F">
        <w:rPr>
          <w:shd w:val="clear" w:color="auto" w:fill="FFFFFF"/>
        </w:rPr>
        <w:t>Dit toewijzingsbericht is de opdracht aan de aanbieder om te gaan leveren. Het toewijzingsbericht valt daarmee onder de rechtmatigheidsberichten.</w:t>
      </w:r>
    </w:p>
    <w:p w14:paraId="20AE2A8D" w14:textId="77777777" w:rsidR="004A718F" w:rsidRDefault="004A718F" w:rsidP="004A718F">
      <w:pPr>
        <w:ind w:left="0" w:firstLine="0"/>
        <w:rPr>
          <w:shd w:val="clear" w:color="auto" w:fill="FFFFFF"/>
        </w:rPr>
      </w:pPr>
    </w:p>
    <w:p w14:paraId="68AEDC4B" w14:textId="57A99B0D" w:rsidR="000F33C2" w:rsidRPr="004A718F" w:rsidRDefault="000F33C2" w:rsidP="004A718F">
      <w:pPr>
        <w:ind w:left="0" w:firstLine="0"/>
        <w:rPr>
          <w:shd w:val="clear" w:color="auto" w:fill="FFFFFF"/>
        </w:rPr>
      </w:pPr>
      <w:r w:rsidRPr="004A718F">
        <w:rPr>
          <w:shd w:val="clear" w:color="auto" w:fill="FFFFFF"/>
        </w:rPr>
        <w:t>Het toewijzingsbericht bevat voor 1 client altijd alle toewijzingen voor de ontvangende aanbieder die op of na de aanmaakdatum van het bericht geldig zijn, plus alle toewijzingen die gewijzigd zijn ten opzichte van het voorgaande toewijzingsbericht.</w:t>
      </w:r>
    </w:p>
    <w:p w14:paraId="10543B12" w14:textId="77777777" w:rsidR="004A718F" w:rsidRDefault="004A718F" w:rsidP="004A718F">
      <w:pPr>
        <w:ind w:left="0" w:firstLine="0"/>
        <w:rPr>
          <w:shd w:val="clear" w:color="auto" w:fill="FFFFFF"/>
        </w:rPr>
      </w:pPr>
    </w:p>
    <w:p w14:paraId="259B5B80" w14:textId="54A31B1E" w:rsidR="00B26C0E" w:rsidRPr="004A718F" w:rsidRDefault="00B26C0E" w:rsidP="004A718F">
      <w:pPr>
        <w:ind w:left="0" w:firstLine="0"/>
        <w:rPr>
          <w:shd w:val="clear" w:color="auto" w:fill="FFFFFF"/>
        </w:rPr>
      </w:pPr>
      <w:r w:rsidRPr="004A718F">
        <w:rPr>
          <w:shd w:val="clear" w:color="auto" w:fill="FFFFFF"/>
        </w:rPr>
        <w:t>Bij het opstellen van het toewijzingsbericht geeft de gemeente elk toe te wijzen product een toewijzingsnummer. Dit toewijzingsnummer is het identificerend nummer van de opdracht aan de aanbieder om het zorg- of ondersteuningsproduct te leveren. Naast het toewijzingsnummer vult de gemeente ook de details van de toewijzing.</w:t>
      </w:r>
    </w:p>
    <w:p w14:paraId="667B523C" w14:textId="77777777" w:rsidR="004A718F" w:rsidRDefault="004A718F" w:rsidP="004A718F">
      <w:pPr>
        <w:ind w:left="0" w:firstLine="0"/>
        <w:rPr>
          <w:shd w:val="clear" w:color="auto" w:fill="FFFFFF"/>
        </w:rPr>
      </w:pPr>
    </w:p>
    <w:p w14:paraId="5412128B" w14:textId="1E0FFD76" w:rsidR="00B26C0E" w:rsidRPr="004A718F" w:rsidRDefault="00B26C0E" w:rsidP="004A718F">
      <w:pPr>
        <w:ind w:left="0" w:firstLine="0"/>
        <w:rPr>
          <w:shd w:val="clear" w:color="auto" w:fill="FFFFFF"/>
        </w:rPr>
      </w:pPr>
      <w:r w:rsidRPr="004A718F">
        <w:rPr>
          <w:shd w:val="clear" w:color="auto" w:fill="FFFFFF"/>
        </w:rPr>
        <w:lastRenderedPageBreak/>
        <w:t>Na het opstellen verzendt de gemeente het bericht naar de aanbieder. Als de gemeente geen foutmelding ontvangt (bericht voldoet aan XSD-validatie), dan ontvangt de aanbieder dit bericht.</w:t>
      </w:r>
    </w:p>
    <w:p w14:paraId="0514BF54" w14:textId="3512DB78" w:rsidR="000F33C2" w:rsidRPr="004A718F" w:rsidRDefault="00B26C0E" w:rsidP="004A718F">
      <w:pPr>
        <w:ind w:left="0" w:firstLine="0"/>
        <w:rPr>
          <w:shd w:val="clear" w:color="auto" w:fill="FFFFFF"/>
        </w:rPr>
      </w:pPr>
      <w:r w:rsidRPr="004A718F">
        <w:rPr>
          <w:shd w:val="clear" w:color="auto" w:fill="FFFFFF"/>
        </w:rPr>
        <w:t>Vervolgens gaat de aanbieder het bericht verder technisch controleren tegen de regels in de standaard en stelt op basis van deze controle een retourbericht op. Alleen bij een volledig goedgekeurd bericht worden de toewijzingen verwerkt.</w:t>
      </w:r>
    </w:p>
    <w:p w14:paraId="5BD8D1E6" w14:textId="77777777" w:rsidR="00B26C0E" w:rsidRPr="00B26C0E" w:rsidRDefault="00B26C0E" w:rsidP="00B26C0E">
      <w:pPr>
        <w:pStyle w:val="Kop2"/>
        <w:numPr>
          <w:ilvl w:val="0"/>
          <w:numId w:val="0"/>
        </w:numPr>
        <w:ind w:left="567" w:hanging="567"/>
      </w:pPr>
      <w:r w:rsidRPr="00B26C0E">
        <w:t>Proces beoordelen jeugdwet</w:t>
      </w:r>
    </w:p>
    <w:p w14:paraId="27F9431E" w14:textId="77777777" w:rsidR="00B26C0E" w:rsidRPr="004A718F" w:rsidRDefault="00B26C0E" w:rsidP="004A718F">
      <w:pPr>
        <w:ind w:left="0" w:firstLine="0"/>
        <w:rPr>
          <w:shd w:val="clear" w:color="auto" w:fill="FFFFFF"/>
        </w:rPr>
      </w:pPr>
      <w:r w:rsidRPr="004A718F">
        <w:rPr>
          <w:shd w:val="clear" w:color="auto" w:fill="FFFFFF"/>
        </w:rPr>
        <w:t>Op het moment dat de gemeente een Verzoek om toewijzing (315 bericht) of Verzoek om wijziging (317 bericht) ontvangt van de aanbieder gaat de gemeente dit beoordelen. Afhankelijk van de beoordeling van het verzoek kan dit leiden tot een antwoordbericht of een toewijzingsbericht, of een antwoordbericht en een toewijzingsbericht.</w:t>
      </w:r>
    </w:p>
    <w:p w14:paraId="56DAB479" w14:textId="77777777" w:rsidR="004A718F" w:rsidRDefault="004A718F" w:rsidP="004A718F">
      <w:pPr>
        <w:ind w:left="0" w:firstLine="0"/>
        <w:rPr>
          <w:shd w:val="clear" w:color="auto" w:fill="FFFFFF"/>
        </w:rPr>
      </w:pPr>
    </w:p>
    <w:p w14:paraId="20909238" w14:textId="34D47D61" w:rsidR="00B26C0E" w:rsidRPr="004A718F" w:rsidRDefault="00B26C0E" w:rsidP="004A718F">
      <w:pPr>
        <w:ind w:left="0" w:firstLine="0"/>
        <w:rPr>
          <w:shd w:val="clear" w:color="auto" w:fill="FFFFFF"/>
        </w:rPr>
      </w:pPr>
      <w:r w:rsidRPr="004A718F">
        <w:rPr>
          <w:shd w:val="clear" w:color="auto" w:fill="FFFFFF"/>
        </w:rPr>
        <w:t xml:space="preserve">De gemeente verstuurt een antwoordbericht (319 bericht) </w:t>
      </w:r>
      <w:proofErr w:type="gramStart"/>
      <w:r w:rsidRPr="004A718F">
        <w:rPr>
          <w:shd w:val="clear" w:color="auto" w:fill="FFFFFF"/>
        </w:rPr>
        <w:t>indien</w:t>
      </w:r>
      <w:proofErr w:type="gramEnd"/>
      <w:r w:rsidRPr="004A718F">
        <w:rPr>
          <w:shd w:val="clear" w:color="auto" w:fill="FFFFFF"/>
        </w:rPr>
        <w:t xml:space="preserve"> er onderzoek nodig is alvorens het verzoek beoordeeld kan worden of om het verzoek af te wijzen </w:t>
      </w:r>
      <w:proofErr w:type="gramStart"/>
      <w:r w:rsidRPr="004A718F">
        <w:rPr>
          <w:shd w:val="clear" w:color="auto" w:fill="FFFFFF"/>
        </w:rPr>
        <w:t>indien</w:t>
      </w:r>
      <w:proofErr w:type="gramEnd"/>
      <w:r w:rsidRPr="004A718F">
        <w:rPr>
          <w:shd w:val="clear" w:color="auto" w:fill="FFFFFF"/>
        </w:rPr>
        <w:t xml:space="preserve"> het verzoek niet akkoord is.</w:t>
      </w:r>
    </w:p>
    <w:p w14:paraId="06914106" w14:textId="77777777" w:rsidR="004A718F" w:rsidRDefault="004A718F" w:rsidP="004A718F">
      <w:pPr>
        <w:ind w:left="0" w:firstLine="0"/>
        <w:rPr>
          <w:shd w:val="clear" w:color="auto" w:fill="FFFFFF"/>
        </w:rPr>
      </w:pPr>
    </w:p>
    <w:p w14:paraId="65462A49" w14:textId="1F4A75AD" w:rsidR="00B26C0E" w:rsidRPr="004A718F" w:rsidRDefault="00B26C0E" w:rsidP="004A718F">
      <w:pPr>
        <w:ind w:left="0" w:firstLine="0"/>
        <w:rPr>
          <w:shd w:val="clear" w:color="auto" w:fill="FFFFFF"/>
        </w:rPr>
      </w:pPr>
      <w:r w:rsidRPr="004A718F">
        <w:rPr>
          <w:shd w:val="clear" w:color="auto" w:fill="FFFFFF"/>
        </w:rPr>
        <w:t xml:space="preserve">Bij een Verzoek om wijziging wordt door de aanbieder een samenhangend geheel aan toewijzingen aangevraagd die de volledige gewenste situatie weergeeft. De gemeente beoordeelt het verzoek dan ook als geheel en geeft dus altijd voor het gehele verzoek 1 reactie (antwoordbericht of </w:t>
      </w:r>
      <w:proofErr w:type="spellStart"/>
      <w:r w:rsidRPr="004A718F">
        <w:rPr>
          <w:shd w:val="clear" w:color="auto" w:fill="FFFFFF"/>
        </w:rPr>
        <w:t>toewijzingbericht</w:t>
      </w:r>
      <w:proofErr w:type="spellEnd"/>
      <w:r w:rsidRPr="004A718F">
        <w:rPr>
          <w:shd w:val="clear" w:color="auto" w:fill="FFFFFF"/>
        </w:rPr>
        <w:t>). Het verzoek wordt dus in zijn geheel afgewezen of akkoord bevonden.</w:t>
      </w:r>
    </w:p>
    <w:p w14:paraId="55A7F5CB" w14:textId="77777777" w:rsidR="004A718F" w:rsidRDefault="004A718F" w:rsidP="004A718F">
      <w:pPr>
        <w:ind w:left="0" w:firstLine="0"/>
        <w:rPr>
          <w:shd w:val="clear" w:color="auto" w:fill="FFFFFF"/>
        </w:rPr>
      </w:pPr>
    </w:p>
    <w:p w14:paraId="4FD11859" w14:textId="0D78281F" w:rsidR="00B26C0E" w:rsidRPr="004A718F" w:rsidRDefault="00B26C0E" w:rsidP="004A718F">
      <w:pPr>
        <w:ind w:left="0" w:firstLine="0"/>
        <w:rPr>
          <w:shd w:val="clear" w:color="auto" w:fill="FFFFFF"/>
        </w:rPr>
      </w:pPr>
      <w:r w:rsidRPr="004A718F">
        <w:rPr>
          <w:shd w:val="clear" w:color="auto" w:fill="FFFFFF"/>
        </w:rPr>
        <w:t xml:space="preserve">Bij een Verzoek om toewijzing worden door de aanbieder een of meer verzoeken gedaan voor producten. De gemeente beoordeelt ieder van die verzoeken afzonderlijk. De gemeente stuurt dan ook per verzoek een reactie (antwoordbericht of </w:t>
      </w:r>
      <w:proofErr w:type="spellStart"/>
      <w:r w:rsidRPr="004A718F">
        <w:rPr>
          <w:shd w:val="clear" w:color="auto" w:fill="FFFFFF"/>
        </w:rPr>
        <w:t>toewijzingbericht</w:t>
      </w:r>
      <w:proofErr w:type="spellEnd"/>
      <w:r w:rsidRPr="004A718F">
        <w:rPr>
          <w:shd w:val="clear" w:color="auto" w:fill="FFFFFF"/>
        </w:rPr>
        <w:t>) of het betreffende product afgewezen of akkoord bevonden wordt.</w:t>
      </w:r>
    </w:p>
    <w:p w14:paraId="70DCC58B" w14:textId="77777777" w:rsidR="004A718F" w:rsidRDefault="004A718F" w:rsidP="00B26C0E">
      <w:pPr>
        <w:rPr>
          <w:rStyle w:val="Kop3Char"/>
        </w:rPr>
      </w:pPr>
    </w:p>
    <w:p w14:paraId="239FE267" w14:textId="278D3FFE" w:rsidR="00B26C0E" w:rsidRDefault="00B26C0E" w:rsidP="00B26C0E">
      <w:pPr>
        <w:rPr>
          <w:rFonts w:cs="Calibri"/>
          <w:color w:val="000000"/>
          <w:spacing w:val="5"/>
        </w:rPr>
      </w:pPr>
      <w:r w:rsidRPr="000F33C2">
        <w:rPr>
          <w:rStyle w:val="Kop3Char"/>
        </w:rPr>
        <w:t>Verzoek in onderzoek melden</w:t>
      </w:r>
    </w:p>
    <w:p w14:paraId="0E7B3AC4" w14:textId="77777777" w:rsidR="004A718F" w:rsidRDefault="00B26C0E" w:rsidP="004A718F">
      <w:pPr>
        <w:ind w:left="0" w:firstLine="0"/>
        <w:rPr>
          <w:shd w:val="clear" w:color="auto" w:fill="FFFFFF"/>
        </w:rPr>
      </w:pPr>
      <w:r w:rsidRPr="004A718F">
        <w:rPr>
          <w:shd w:val="clear" w:color="auto" w:fill="FFFFFF"/>
        </w:rPr>
        <w:t xml:space="preserve">Bij het opstellen van het antwoordbericht om een verzoek in onderzoek te melden wordt op basis van de </w:t>
      </w:r>
      <w:proofErr w:type="spellStart"/>
      <w:r w:rsidRPr="004A718F">
        <w:rPr>
          <w:shd w:val="clear" w:color="auto" w:fill="FFFFFF"/>
        </w:rPr>
        <w:t>ReferentieAanbieder</w:t>
      </w:r>
      <w:proofErr w:type="spellEnd"/>
      <w:r w:rsidRPr="004A718F">
        <w:rPr>
          <w:shd w:val="clear" w:color="auto" w:fill="FFFFFF"/>
        </w:rPr>
        <w:t xml:space="preserve"> de koppeling gemaakt naar het ingediende verzoek. Bij het verzoek om toewijzing-bericht legt de </w:t>
      </w:r>
      <w:proofErr w:type="spellStart"/>
      <w:r w:rsidRPr="004A718F">
        <w:rPr>
          <w:shd w:val="clear" w:color="auto" w:fill="FFFFFF"/>
        </w:rPr>
        <w:t>ReferentieAanbieder</w:t>
      </w:r>
      <w:proofErr w:type="spellEnd"/>
      <w:r w:rsidRPr="004A718F">
        <w:rPr>
          <w:shd w:val="clear" w:color="auto" w:fill="FFFFFF"/>
        </w:rPr>
        <w:t xml:space="preserve"> een relatie naar het </w:t>
      </w:r>
      <w:proofErr w:type="spellStart"/>
      <w:r w:rsidRPr="004A718F">
        <w:rPr>
          <w:shd w:val="clear" w:color="auto" w:fill="FFFFFF"/>
        </w:rPr>
        <w:t>AangevraagdProduct</w:t>
      </w:r>
      <w:proofErr w:type="spellEnd"/>
      <w:r w:rsidRPr="004A718F">
        <w:rPr>
          <w:shd w:val="clear" w:color="auto" w:fill="FFFFFF"/>
        </w:rPr>
        <w:t xml:space="preserve">. In een Verzoek om wijziging-bericht legt de </w:t>
      </w:r>
      <w:proofErr w:type="spellStart"/>
      <w:r w:rsidRPr="004A718F">
        <w:rPr>
          <w:shd w:val="clear" w:color="auto" w:fill="FFFFFF"/>
        </w:rPr>
        <w:t>ReferentieAanbieder</w:t>
      </w:r>
      <w:proofErr w:type="spellEnd"/>
      <w:r w:rsidRPr="004A718F">
        <w:rPr>
          <w:shd w:val="clear" w:color="auto" w:fill="FFFFFF"/>
        </w:rPr>
        <w:t xml:space="preserve"> een relatie naar het Verzoek.</w:t>
      </w:r>
      <w:r w:rsidRPr="004A718F">
        <w:rPr>
          <w:shd w:val="clear" w:color="auto" w:fill="FFFFFF"/>
        </w:rPr>
        <w:br/>
      </w:r>
    </w:p>
    <w:p w14:paraId="47BD5B9D" w14:textId="60935044" w:rsidR="00B26C0E" w:rsidRPr="004A718F" w:rsidRDefault="00B26C0E" w:rsidP="004A718F">
      <w:pPr>
        <w:ind w:left="0" w:firstLine="0"/>
        <w:rPr>
          <w:shd w:val="clear" w:color="auto" w:fill="FFFFFF"/>
        </w:rPr>
      </w:pPr>
      <w:r w:rsidRPr="004A718F">
        <w:rPr>
          <w:shd w:val="clear" w:color="auto" w:fill="FFFFFF"/>
        </w:rPr>
        <w:t xml:space="preserve">De gemeente vult </w:t>
      </w:r>
      <w:proofErr w:type="spellStart"/>
      <w:r w:rsidRPr="004A718F">
        <w:rPr>
          <w:shd w:val="clear" w:color="auto" w:fill="FFFFFF"/>
        </w:rPr>
        <w:t>VerzoekAntwoord</w:t>
      </w:r>
      <w:proofErr w:type="spellEnd"/>
      <w:r w:rsidRPr="004A718F">
        <w:rPr>
          <w:shd w:val="clear" w:color="auto" w:fill="FFFFFF"/>
        </w:rPr>
        <w:t xml:space="preserve"> met waarde 2 (Aanvraag in onderzoek), om aan te geven dat de gemeente meer tijd nodig heeft om het verzoek te kunnen beoordelen.</w:t>
      </w:r>
    </w:p>
    <w:p w14:paraId="560FDFFF" w14:textId="77777777" w:rsidR="004A718F" w:rsidRDefault="004A718F" w:rsidP="004A718F">
      <w:pPr>
        <w:ind w:left="0" w:firstLine="0"/>
        <w:rPr>
          <w:shd w:val="clear" w:color="auto" w:fill="FFFFFF"/>
        </w:rPr>
      </w:pPr>
    </w:p>
    <w:p w14:paraId="467079D7" w14:textId="288A208F" w:rsidR="00B26C0E" w:rsidRPr="004A718F" w:rsidRDefault="00B26C0E" w:rsidP="004A718F">
      <w:pPr>
        <w:ind w:left="0" w:firstLine="0"/>
        <w:rPr>
          <w:shd w:val="clear" w:color="auto" w:fill="FFFFFF"/>
        </w:rPr>
      </w:pPr>
      <w:r w:rsidRPr="004A718F">
        <w:rPr>
          <w:shd w:val="clear" w:color="auto" w:fill="FFFFFF"/>
        </w:rPr>
        <w:t>Na het opstellen verzendt de gemeente het bericht naar de aanbieder. Als de gemeente geen foutmelding ontvangt (bericht voldoet aan XSD-validatie), dan ontvangt de aanbieder dit bericht.</w:t>
      </w:r>
    </w:p>
    <w:p w14:paraId="3B8CA7D9" w14:textId="77777777" w:rsidR="004A718F" w:rsidRDefault="004A718F" w:rsidP="004A718F">
      <w:pPr>
        <w:ind w:left="0" w:firstLine="0"/>
        <w:rPr>
          <w:shd w:val="clear" w:color="auto" w:fill="FFFFFF"/>
        </w:rPr>
      </w:pPr>
    </w:p>
    <w:p w14:paraId="63FF04D8" w14:textId="3A110F81" w:rsidR="00B26C0E" w:rsidRPr="004A718F" w:rsidRDefault="00B26C0E" w:rsidP="004A718F">
      <w:pPr>
        <w:ind w:left="0" w:firstLine="0"/>
        <w:rPr>
          <w:shd w:val="clear" w:color="auto" w:fill="FFFFFF"/>
        </w:rPr>
      </w:pPr>
      <w:r w:rsidRPr="004A718F">
        <w:rPr>
          <w:shd w:val="clear" w:color="auto" w:fill="FFFFFF"/>
        </w:rPr>
        <w:t>Vervolgens gaat de aanbieder het bericht verder technisch controleren tegen de regels in de standaard en stelt op basis van deze controle een retourbericht op. Alleen een volledig goedgekeurd bericht wordt verwerkt als antwoordbericht.</w:t>
      </w:r>
    </w:p>
    <w:p w14:paraId="4969C735" w14:textId="77777777" w:rsidR="00B26C0E" w:rsidRDefault="00B26C0E" w:rsidP="00B26C0E">
      <w:pPr>
        <w:pStyle w:val="Kop3"/>
      </w:pPr>
      <w:r>
        <w:t>Verzoek afwijzen</w:t>
      </w:r>
    </w:p>
    <w:p w14:paraId="18B0B80B" w14:textId="77777777" w:rsidR="004A718F" w:rsidRDefault="00B26C0E" w:rsidP="004A718F">
      <w:pPr>
        <w:ind w:left="0" w:firstLine="0"/>
        <w:rPr>
          <w:shd w:val="clear" w:color="auto" w:fill="FFFFFF"/>
        </w:rPr>
      </w:pPr>
      <w:r w:rsidRPr="004A718F">
        <w:rPr>
          <w:shd w:val="clear" w:color="auto" w:fill="FFFFFF"/>
        </w:rPr>
        <w:t xml:space="preserve">Bij het opstellen van het antwoordbericht om een verzoek af te wijzen wordt op basis van </w:t>
      </w:r>
      <w:proofErr w:type="spellStart"/>
      <w:r w:rsidRPr="004A718F">
        <w:rPr>
          <w:shd w:val="clear" w:color="auto" w:fill="FFFFFF"/>
        </w:rPr>
        <w:t>ReferentieAanbieder</w:t>
      </w:r>
      <w:proofErr w:type="spellEnd"/>
      <w:r w:rsidRPr="004A718F">
        <w:rPr>
          <w:shd w:val="clear" w:color="auto" w:fill="FFFFFF"/>
        </w:rPr>
        <w:t xml:space="preserve"> de koppeling gemaakt naar het ingediende verzoek. Bij het verzoek om toewijzing-bericht legt de </w:t>
      </w:r>
      <w:proofErr w:type="spellStart"/>
      <w:r w:rsidRPr="004A718F">
        <w:rPr>
          <w:shd w:val="clear" w:color="auto" w:fill="FFFFFF"/>
        </w:rPr>
        <w:t>ReferentieAanbieder</w:t>
      </w:r>
      <w:proofErr w:type="spellEnd"/>
      <w:r w:rsidRPr="004A718F">
        <w:rPr>
          <w:shd w:val="clear" w:color="auto" w:fill="FFFFFF"/>
        </w:rPr>
        <w:t xml:space="preserve"> een relatie naar het </w:t>
      </w:r>
      <w:proofErr w:type="spellStart"/>
      <w:r w:rsidRPr="004A718F">
        <w:rPr>
          <w:shd w:val="clear" w:color="auto" w:fill="FFFFFF"/>
        </w:rPr>
        <w:t>AangevraagdProduct</w:t>
      </w:r>
      <w:proofErr w:type="spellEnd"/>
      <w:r w:rsidRPr="004A718F">
        <w:rPr>
          <w:shd w:val="clear" w:color="auto" w:fill="FFFFFF"/>
        </w:rPr>
        <w:t xml:space="preserve">. In een verzoek om wijziging-bericht legt de </w:t>
      </w:r>
      <w:proofErr w:type="spellStart"/>
      <w:r w:rsidRPr="004A718F">
        <w:rPr>
          <w:shd w:val="clear" w:color="auto" w:fill="FFFFFF"/>
        </w:rPr>
        <w:t>ReferentieAanbieder</w:t>
      </w:r>
      <w:proofErr w:type="spellEnd"/>
      <w:r w:rsidRPr="004A718F">
        <w:rPr>
          <w:shd w:val="clear" w:color="auto" w:fill="FFFFFF"/>
        </w:rPr>
        <w:t xml:space="preserve"> een relatie naar het Verzoek.</w:t>
      </w:r>
      <w:r w:rsidRPr="004A718F">
        <w:rPr>
          <w:shd w:val="clear" w:color="auto" w:fill="FFFFFF"/>
        </w:rPr>
        <w:br/>
      </w:r>
    </w:p>
    <w:p w14:paraId="7A0C15F1" w14:textId="78EC34C1" w:rsidR="00B26C0E" w:rsidRPr="004A718F" w:rsidRDefault="00B26C0E" w:rsidP="004A718F">
      <w:pPr>
        <w:ind w:left="0" w:firstLine="0"/>
        <w:rPr>
          <w:shd w:val="clear" w:color="auto" w:fill="FFFFFF"/>
        </w:rPr>
      </w:pPr>
      <w:r w:rsidRPr="004A718F">
        <w:rPr>
          <w:shd w:val="clear" w:color="auto" w:fill="FFFFFF"/>
        </w:rPr>
        <w:t xml:space="preserve">De gemeente vult </w:t>
      </w:r>
      <w:proofErr w:type="spellStart"/>
      <w:r w:rsidRPr="004A718F">
        <w:rPr>
          <w:shd w:val="clear" w:color="auto" w:fill="FFFFFF"/>
        </w:rPr>
        <w:t>VerzoekAntwoord</w:t>
      </w:r>
      <w:proofErr w:type="spellEnd"/>
      <w:r w:rsidRPr="004A718F">
        <w:rPr>
          <w:shd w:val="clear" w:color="auto" w:fill="FFFFFF"/>
        </w:rPr>
        <w:t xml:space="preserve"> met waarde 1 (Verzoek afgewezen), om aan te geven dat de gemeente het verzoek afwijst. Daarnaast is de gemeente verplicht om </w:t>
      </w:r>
      <w:proofErr w:type="spellStart"/>
      <w:r w:rsidRPr="004A718F">
        <w:rPr>
          <w:shd w:val="clear" w:color="auto" w:fill="FFFFFF"/>
        </w:rPr>
        <w:t>RedenAfwijzingVerzoek</w:t>
      </w:r>
      <w:proofErr w:type="spellEnd"/>
      <w:r w:rsidRPr="004A718F">
        <w:rPr>
          <w:shd w:val="clear" w:color="auto" w:fill="FFFFFF"/>
        </w:rPr>
        <w:t xml:space="preserve"> met de reden te vullen waarom het verzoek afgewezen is. Indien gemeente bij </w:t>
      </w:r>
      <w:proofErr w:type="spellStart"/>
      <w:r w:rsidRPr="004A718F">
        <w:rPr>
          <w:shd w:val="clear" w:color="auto" w:fill="FFFFFF"/>
        </w:rPr>
        <w:t>RedenAfwijzingVerzoek</w:t>
      </w:r>
      <w:proofErr w:type="spellEnd"/>
      <w:r w:rsidRPr="004A718F">
        <w:rPr>
          <w:shd w:val="clear" w:color="auto" w:fill="FFFFFF"/>
        </w:rPr>
        <w:t xml:space="preserve"> </w:t>
      </w:r>
      <w:r w:rsidRPr="004A718F">
        <w:rPr>
          <w:shd w:val="clear" w:color="auto" w:fill="FFFFFF"/>
        </w:rPr>
        <w:lastRenderedPageBreak/>
        <w:t>waarde 8 (Woonplaatsbeginsel) vult, dan moet de afwijzende gemeente, de gemeente vullen die wel verantwoordelijk is voor de client.</w:t>
      </w:r>
    </w:p>
    <w:p w14:paraId="32C7C4C5" w14:textId="77777777" w:rsidR="004A718F" w:rsidRDefault="004A718F" w:rsidP="004A718F">
      <w:pPr>
        <w:ind w:left="0" w:firstLine="0"/>
        <w:rPr>
          <w:shd w:val="clear" w:color="auto" w:fill="FFFFFF"/>
        </w:rPr>
      </w:pPr>
    </w:p>
    <w:p w14:paraId="3CB2A8A6" w14:textId="4E912F13" w:rsidR="00B26C0E" w:rsidRPr="004A718F" w:rsidRDefault="00B26C0E" w:rsidP="004A718F">
      <w:pPr>
        <w:ind w:left="0" w:firstLine="0"/>
        <w:rPr>
          <w:shd w:val="clear" w:color="auto" w:fill="FFFFFF"/>
        </w:rPr>
      </w:pPr>
      <w:r w:rsidRPr="004A718F">
        <w:rPr>
          <w:shd w:val="clear" w:color="auto" w:fill="FFFFFF"/>
        </w:rPr>
        <w:t>Na het opstellen verzendt de gemeente het bericht naar de aanbieder. Als de gemeente geen foutmelding ontvangt (bericht voldoet aan XSD-validatie), dan ontvangt de aanbieder dit bericht.</w:t>
      </w:r>
    </w:p>
    <w:p w14:paraId="2CFCC9F0" w14:textId="77777777" w:rsidR="00B26C0E" w:rsidRDefault="00B26C0E" w:rsidP="004A718F">
      <w:pPr>
        <w:ind w:left="0" w:firstLine="0"/>
        <w:rPr>
          <w:rFonts w:cs="Calibri"/>
          <w:color w:val="000000"/>
          <w:spacing w:val="5"/>
        </w:rPr>
      </w:pPr>
      <w:r w:rsidRPr="004A718F">
        <w:rPr>
          <w:shd w:val="clear" w:color="auto" w:fill="FFFFFF"/>
        </w:rPr>
        <w:t>Vervolgens gaat de aanbieder het bericht verder technisch controleren tegen de regels in de standaard en stelt op basis van deze controle een retourbericht op.</w:t>
      </w:r>
      <w:r>
        <w:rPr>
          <w:rFonts w:cs="Calibri"/>
          <w:color w:val="000000"/>
          <w:spacing w:val="5"/>
        </w:rPr>
        <w:t xml:space="preserve"> Alleen een volledig goedgekeurd bericht wordt verwerkt als antwoordbericht.</w:t>
      </w:r>
    </w:p>
    <w:p w14:paraId="0D8EB9C2" w14:textId="77777777" w:rsidR="004A718F" w:rsidRDefault="004A718F" w:rsidP="00B26C0E">
      <w:pPr>
        <w:pStyle w:val="Kop2"/>
        <w:numPr>
          <w:ilvl w:val="0"/>
          <w:numId w:val="0"/>
        </w:numPr>
        <w:ind w:left="567" w:hanging="567"/>
      </w:pPr>
    </w:p>
    <w:p w14:paraId="6BB9D1AB" w14:textId="7CBA2E4A" w:rsidR="000F33C2" w:rsidRDefault="00B26C0E" w:rsidP="00B26C0E">
      <w:pPr>
        <w:pStyle w:val="Kop2"/>
        <w:numPr>
          <w:ilvl w:val="0"/>
          <w:numId w:val="0"/>
        </w:numPr>
        <w:ind w:left="567" w:hanging="567"/>
      </w:pPr>
      <w:r>
        <w:t>Proces Leveren Jeugdwet</w:t>
      </w:r>
    </w:p>
    <w:p w14:paraId="6B780087" w14:textId="77777777" w:rsidR="00B26C0E" w:rsidRDefault="00B26C0E" w:rsidP="004A718F">
      <w:pPr>
        <w:pStyle w:val="Kop3"/>
      </w:pPr>
      <w:r>
        <w:t>Start en stop melden</w:t>
      </w:r>
    </w:p>
    <w:p w14:paraId="75B92630" w14:textId="77777777" w:rsidR="00B26C0E" w:rsidRPr="004A718F" w:rsidRDefault="00B26C0E" w:rsidP="004A718F">
      <w:pPr>
        <w:ind w:left="0" w:firstLine="0"/>
        <w:rPr>
          <w:shd w:val="clear" w:color="auto" w:fill="FFFFFF"/>
        </w:rPr>
      </w:pPr>
      <w:r w:rsidRPr="004A718F">
        <w:rPr>
          <w:shd w:val="clear" w:color="auto" w:fill="FFFFFF"/>
        </w:rPr>
        <w:t>Aanbieder en gemeente maken onderling afspraken over welke datums gehanteerd moeten worden om de start en stop van de levering door te geven. De aanbieder meldt op basis daarvan de startzorg aan de gemeente.</w:t>
      </w:r>
    </w:p>
    <w:p w14:paraId="5C446154" w14:textId="77777777" w:rsidR="004A718F" w:rsidRDefault="004A718F" w:rsidP="004A718F">
      <w:pPr>
        <w:ind w:left="0" w:firstLine="0"/>
        <w:rPr>
          <w:shd w:val="clear" w:color="auto" w:fill="FFFFFF"/>
        </w:rPr>
      </w:pPr>
    </w:p>
    <w:p w14:paraId="5AFAF5E6" w14:textId="5584A1EA" w:rsidR="00B26C0E" w:rsidRPr="004A718F" w:rsidRDefault="00B26C0E" w:rsidP="004A718F">
      <w:pPr>
        <w:ind w:left="0" w:firstLine="0"/>
        <w:rPr>
          <w:shd w:val="clear" w:color="auto" w:fill="FFFFFF"/>
        </w:rPr>
      </w:pPr>
      <w:r w:rsidRPr="004A718F">
        <w:rPr>
          <w:shd w:val="clear" w:color="auto" w:fill="FFFFFF"/>
        </w:rPr>
        <w:t xml:space="preserve">De aanbieder stuurt hiervoor een startbericht </w:t>
      </w:r>
      <w:r w:rsidRPr="004A718F">
        <w:rPr>
          <w:shd w:val="clear" w:color="auto" w:fill="FFFFFF"/>
        </w:rPr>
        <w:t xml:space="preserve">(305 bericht) </w:t>
      </w:r>
      <w:r w:rsidRPr="004A718F">
        <w:rPr>
          <w:shd w:val="clear" w:color="auto" w:fill="FFFFFF"/>
        </w:rPr>
        <w:t>naar de gemeente. In dit startbericht vult de aanbieder de begindatum met de startdatum zoals overeengekomen met de gemeente.</w:t>
      </w:r>
    </w:p>
    <w:p w14:paraId="538F1DF3" w14:textId="77777777" w:rsidR="004A718F" w:rsidRDefault="004A718F" w:rsidP="004A718F">
      <w:pPr>
        <w:ind w:left="0" w:firstLine="0"/>
        <w:rPr>
          <w:shd w:val="clear" w:color="auto" w:fill="FFFFFF"/>
        </w:rPr>
      </w:pPr>
    </w:p>
    <w:p w14:paraId="68B85923" w14:textId="11C1D182" w:rsidR="00B26C0E" w:rsidRPr="004A718F" w:rsidRDefault="00B26C0E" w:rsidP="004A718F">
      <w:pPr>
        <w:ind w:left="0" w:firstLine="0"/>
        <w:rPr>
          <w:shd w:val="clear" w:color="auto" w:fill="FFFFFF"/>
        </w:rPr>
      </w:pPr>
      <w:r w:rsidRPr="004A718F">
        <w:rPr>
          <w:shd w:val="clear" w:color="auto" w:fill="FFFFFF"/>
        </w:rPr>
        <w:t xml:space="preserve">Op het moment dat de levering van de zorg (tijdelijk) gestopt wordt, geeft de aanbieder dit door aan de gemeente. De aanbieder stuurt hiervoor een stopbericht </w:t>
      </w:r>
      <w:r w:rsidRPr="004A718F">
        <w:rPr>
          <w:shd w:val="clear" w:color="auto" w:fill="FFFFFF"/>
        </w:rPr>
        <w:t xml:space="preserve">(307 bericht) </w:t>
      </w:r>
      <w:r w:rsidRPr="004A718F">
        <w:rPr>
          <w:shd w:val="clear" w:color="auto" w:fill="FFFFFF"/>
        </w:rPr>
        <w:t>en vult de einddatum met de stopdatum van de levering van de zorg zoals afgesproken.</w:t>
      </w:r>
    </w:p>
    <w:p w14:paraId="343199EC" w14:textId="77777777" w:rsidR="004A718F" w:rsidRDefault="004A718F" w:rsidP="004A718F">
      <w:pPr>
        <w:ind w:left="0" w:firstLine="0"/>
        <w:rPr>
          <w:shd w:val="clear" w:color="auto" w:fill="FFFFFF"/>
        </w:rPr>
      </w:pPr>
    </w:p>
    <w:p w14:paraId="034072BA" w14:textId="347CD62F" w:rsidR="00B26C0E" w:rsidRPr="004A718F" w:rsidRDefault="00B26C0E" w:rsidP="004A718F">
      <w:pPr>
        <w:ind w:left="0" w:firstLine="0"/>
        <w:rPr>
          <w:shd w:val="clear" w:color="auto" w:fill="FFFFFF"/>
        </w:rPr>
      </w:pPr>
      <w:r w:rsidRPr="004A718F">
        <w:rPr>
          <w:shd w:val="clear" w:color="auto" w:fill="FFFFFF"/>
        </w:rPr>
        <w:t>Zowel zorg die tijdelijk- als zorg die definitief gestopt is, kan herstart worden. De aanbieder opnieuw stuurt dan opnieuw een startbericht naar de gemeente. Zodra blijkt dat de zorg niet meer gestart wordt na een tijdelijke stop, stuurt de aanbieder een definitieve stop.</w:t>
      </w:r>
    </w:p>
    <w:p w14:paraId="372E9974" w14:textId="77777777" w:rsidR="004A718F" w:rsidRDefault="004A718F" w:rsidP="004A718F">
      <w:pPr>
        <w:ind w:left="0" w:firstLine="0"/>
        <w:rPr>
          <w:shd w:val="clear" w:color="auto" w:fill="FFFFFF"/>
        </w:rPr>
      </w:pPr>
    </w:p>
    <w:p w14:paraId="5A7E0955" w14:textId="4DB5168A" w:rsidR="00B26C0E" w:rsidRPr="004A718F" w:rsidRDefault="00B26C0E" w:rsidP="004A718F">
      <w:pPr>
        <w:ind w:left="0" w:firstLine="0"/>
        <w:rPr>
          <w:shd w:val="clear" w:color="auto" w:fill="FFFFFF"/>
        </w:rPr>
      </w:pPr>
      <w:r w:rsidRPr="004A718F">
        <w:rPr>
          <w:shd w:val="clear" w:color="auto" w:fill="FFFFFF"/>
        </w:rPr>
        <w:t>De start- en stopberichten zijn regieberichten en mogen niet voorwaardelijk gesteld worden aan declaratie.</w:t>
      </w:r>
    </w:p>
    <w:p w14:paraId="492FE6C6" w14:textId="77777777" w:rsidR="004A718F" w:rsidRDefault="004A718F" w:rsidP="004A718F">
      <w:pPr>
        <w:ind w:left="0" w:firstLine="0"/>
        <w:rPr>
          <w:shd w:val="clear" w:color="auto" w:fill="FFFFFF"/>
        </w:rPr>
      </w:pPr>
    </w:p>
    <w:p w14:paraId="3038F1D3" w14:textId="52B01C06" w:rsidR="00B26C0E" w:rsidRPr="004A718F" w:rsidRDefault="00B26C0E" w:rsidP="004A718F">
      <w:pPr>
        <w:ind w:left="0" w:firstLine="0"/>
        <w:rPr>
          <w:shd w:val="clear" w:color="auto" w:fill="FFFFFF"/>
        </w:rPr>
      </w:pPr>
      <w:r w:rsidRPr="004A718F">
        <w:rPr>
          <w:shd w:val="clear" w:color="auto" w:fill="FFFFFF"/>
        </w:rPr>
        <w:t>NB bij de uitvoeringsvariant Taakgericht kan de gemeente afgesproken hebben dat er geen gebruik gemaakt wordt van start- en stopberichten. Het hierboven beschreven proces is dan niet van toepassing.</w:t>
      </w:r>
      <w:r w:rsidRPr="004A718F">
        <w:rPr>
          <w:shd w:val="clear" w:color="auto" w:fill="FFFFFF"/>
        </w:rPr>
        <w:br/>
      </w:r>
      <w:proofErr w:type="gramStart"/>
      <w:r w:rsidRPr="004A718F">
        <w:rPr>
          <w:shd w:val="clear" w:color="auto" w:fill="FFFFFF"/>
        </w:rPr>
        <w:t>Indien</w:t>
      </w:r>
      <w:proofErr w:type="gramEnd"/>
      <w:r w:rsidRPr="004A718F">
        <w:rPr>
          <w:shd w:val="clear" w:color="auto" w:fill="FFFFFF"/>
        </w:rPr>
        <w:t xml:space="preserve"> er gebruik gemaakt wordt van de start- en stopberichten maar niet van het toewijzingsbericht, dan wordt Startproduct in het startbericht en </w:t>
      </w:r>
      <w:proofErr w:type="spellStart"/>
      <w:r w:rsidRPr="004A718F">
        <w:rPr>
          <w:shd w:val="clear" w:color="auto" w:fill="FFFFFF"/>
        </w:rPr>
        <w:t>StopProduct</w:t>
      </w:r>
      <w:proofErr w:type="spellEnd"/>
      <w:r w:rsidRPr="004A718F">
        <w:rPr>
          <w:shd w:val="clear" w:color="auto" w:fill="FFFFFF"/>
        </w:rPr>
        <w:t xml:space="preserve"> in het stopbericht niet gerelateerd aan het </w:t>
      </w:r>
      <w:proofErr w:type="spellStart"/>
      <w:r w:rsidRPr="004A718F">
        <w:rPr>
          <w:shd w:val="clear" w:color="auto" w:fill="FFFFFF"/>
        </w:rPr>
        <w:t>ToewijzingNummer</w:t>
      </w:r>
      <w:proofErr w:type="spellEnd"/>
      <w:r w:rsidRPr="004A718F">
        <w:rPr>
          <w:shd w:val="clear" w:color="auto" w:fill="FFFFFF"/>
        </w:rPr>
        <w:t xml:space="preserve"> uit het toewijzingsbericht.</w:t>
      </w:r>
    </w:p>
    <w:p w14:paraId="7AEB572C" w14:textId="11E9FDA4" w:rsidR="00B26C0E" w:rsidRDefault="00B26C0E" w:rsidP="00B26C0E">
      <w:pPr>
        <w:pStyle w:val="Normaalweb"/>
        <w:shd w:val="clear" w:color="auto" w:fill="FFFFFF"/>
        <w:rPr>
          <w:rFonts w:ascii="ro sans" w:hAnsi="ro sans"/>
          <w:b/>
          <w:bCs/>
          <w:color w:val="000000"/>
          <w:spacing w:val="5"/>
        </w:rPr>
      </w:pPr>
      <w:r w:rsidRPr="00B26C0E">
        <w:rPr>
          <w:rFonts w:ascii="ro sans" w:hAnsi="ro sans"/>
          <w:b/>
          <w:bCs/>
          <w:color w:val="000000"/>
          <w:spacing w:val="5"/>
        </w:rPr>
        <w:t>Start melden</w:t>
      </w:r>
    </w:p>
    <w:p w14:paraId="3C61726A"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Bij het opstellen van het startbericht vult de aanbieder Begindatum met de startdatum van de levering zoals met de gemeente afgesproken.</w:t>
      </w:r>
    </w:p>
    <w:p w14:paraId="016F2D65"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Na het opstellen verzendt de aanbieder het bericht naar de gemeente, als de aanbieder geen foutmelding ontvangt (bericht voldoet aan de XSD-validatie), dan ontvangt de gemeente dit bericht. Vervolgens gaat de gemeente het bericht verder technisch controleren tegen de regels in de standaard. Daarna stelt de gemeente op basis van deze controle een retourbericht op. Alleen bij een volledig goedgekeurd bericht wordt de start Wmo-ondersteuning verwerkt.</w:t>
      </w:r>
    </w:p>
    <w:p w14:paraId="693CE1E5" w14:textId="38753132" w:rsidR="00B26C0E" w:rsidRPr="00B26C0E" w:rsidRDefault="00B26C0E" w:rsidP="00B26C0E">
      <w:pPr>
        <w:pStyle w:val="Normaalweb"/>
        <w:shd w:val="clear" w:color="auto" w:fill="FFFFFF"/>
        <w:rPr>
          <w:rFonts w:ascii="ro sans" w:hAnsi="ro sans"/>
          <w:b/>
          <w:bCs/>
          <w:color w:val="000000"/>
          <w:spacing w:val="5"/>
        </w:rPr>
      </w:pPr>
      <w:r w:rsidRPr="00B26C0E">
        <w:rPr>
          <w:rFonts w:ascii="ro sans" w:hAnsi="ro sans"/>
          <w:b/>
          <w:bCs/>
          <w:color w:val="000000"/>
          <w:spacing w:val="5"/>
        </w:rPr>
        <w:t>Defin</w:t>
      </w:r>
      <w:r>
        <w:rPr>
          <w:rFonts w:ascii="ro sans" w:hAnsi="ro sans"/>
          <w:b/>
          <w:bCs/>
          <w:color w:val="000000"/>
          <w:spacing w:val="5"/>
        </w:rPr>
        <w:t>i</w:t>
      </w:r>
      <w:r w:rsidRPr="00B26C0E">
        <w:rPr>
          <w:rFonts w:ascii="ro sans" w:hAnsi="ro sans"/>
          <w:b/>
          <w:bCs/>
          <w:color w:val="000000"/>
          <w:spacing w:val="5"/>
        </w:rPr>
        <w:t>tieve stop melden</w:t>
      </w:r>
    </w:p>
    <w:p w14:paraId="573D97F8" w14:textId="0BC03EFB"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lastRenderedPageBreak/>
        <w:t>Bij het opstellen van het stopbericht vult de aanbieder Einddatum met de stopdatum van de levering zoals met de gemeente afgesproken.</w:t>
      </w:r>
    </w:p>
    <w:p w14:paraId="70FBE79F"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 xml:space="preserve">De aanbieder vult </w:t>
      </w:r>
      <w:proofErr w:type="gramStart"/>
      <w:r w:rsidRPr="004A718F">
        <w:rPr>
          <w:rFonts w:ascii="Calibri" w:hAnsi="Calibri"/>
          <w:sz w:val="21"/>
          <w:shd w:val="clear" w:color="auto" w:fill="FFFFFF"/>
        </w:rPr>
        <w:t>tevens</w:t>
      </w:r>
      <w:proofErr w:type="gramEnd"/>
      <w:r w:rsidRPr="004A718F">
        <w:rPr>
          <w:rFonts w:ascii="Calibri" w:hAnsi="Calibri"/>
          <w:sz w:val="21"/>
          <w:shd w:val="clear" w:color="auto" w:fill="FFFFFF"/>
        </w:rPr>
        <w:t xml:space="preserve"> de </w:t>
      </w:r>
      <w:proofErr w:type="spellStart"/>
      <w:r w:rsidRPr="004A718F">
        <w:rPr>
          <w:rFonts w:ascii="Calibri" w:hAnsi="Calibri"/>
          <w:sz w:val="21"/>
          <w:shd w:val="clear" w:color="auto" w:fill="FFFFFF"/>
        </w:rPr>
        <w:t>RedenBeeindiging</w:t>
      </w:r>
      <w:proofErr w:type="spellEnd"/>
      <w:r w:rsidRPr="004A718F">
        <w:rPr>
          <w:rFonts w:ascii="Calibri" w:hAnsi="Calibri"/>
          <w:sz w:val="21"/>
          <w:shd w:val="clear" w:color="auto" w:fill="FFFFFF"/>
        </w:rPr>
        <w:t xml:space="preserve"> met de reden waarom de levering is gestopt. De aanbieder geeft aan dat sprake is van een definitieve stop door bij </w:t>
      </w:r>
      <w:proofErr w:type="spellStart"/>
      <w:r w:rsidRPr="004A718F">
        <w:rPr>
          <w:rFonts w:ascii="Calibri" w:hAnsi="Calibri"/>
          <w:sz w:val="21"/>
          <w:shd w:val="clear" w:color="auto" w:fill="FFFFFF"/>
        </w:rPr>
        <w:t>RedenBeeindiging</w:t>
      </w:r>
      <w:proofErr w:type="spellEnd"/>
      <w:r w:rsidRPr="004A718F">
        <w:rPr>
          <w:rFonts w:ascii="Calibri" w:hAnsi="Calibri"/>
          <w:sz w:val="21"/>
          <w:shd w:val="clear" w:color="auto" w:fill="FFFFFF"/>
        </w:rPr>
        <w:t xml:space="preserve"> een andere reden dan reden 20 (Levering is tijdelijk </w:t>
      </w:r>
      <w:proofErr w:type="spellStart"/>
      <w:r w:rsidRPr="004A718F">
        <w:rPr>
          <w:rFonts w:ascii="Calibri" w:hAnsi="Calibri"/>
          <w:sz w:val="21"/>
          <w:shd w:val="clear" w:color="auto" w:fill="FFFFFF"/>
        </w:rPr>
        <w:t>beeindigd</w:t>
      </w:r>
      <w:proofErr w:type="spellEnd"/>
      <w:r w:rsidRPr="004A718F">
        <w:rPr>
          <w:rFonts w:ascii="Calibri" w:hAnsi="Calibri"/>
          <w:sz w:val="21"/>
          <w:shd w:val="clear" w:color="auto" w:fill="FFFFFF"/>
        </w:rPr>
        <w:t>) te vullen.</w:t>
      </w:r>
    </w:p>
    <w:p w14:paraId="59CB8159" w14:textId="00214F00"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Na het opstellen verzendt de aanbieder het bericht naar de gemeente, als de aanbieder geen foutmelding ontvangt (bericht voldoet aan de XSD-validatie), dan ontvangt de gemeente dit bericht. Vervolgens gaat de gemeente het bericht verder technisch controleren tegen de regels in de standaard. Daarna stelt de gemeente op basis van deze controle een retourbericht op. Alleen bij een volledig goedgekeurd bericht wordt de stop Jeugdhulp verwerkt.</w:t>
      </w:r>
    </w:p>
    <w:p w14:paraId="13A2045F" w14:textId="77777777" w:rsidR="00B26C0E" w:rsidRDefault="00B26C0E" w:rsidP="004A718F">
      <w:pPr>
        <w:pStyle w:val="Kop3"/>
      </w:pPr>
      <w:r>
        <w:t>Verzoek om wijziging indienen</w:t>
      </w:r>
    </w:p>
    <w:p w14:paraId="498E6663"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Wanneer de aanbieder vaststelt dat de zorgvraag van de client tijdens de zorglevering gewijzigd is en de toewijzing niet meer aansluit bij de zorgbehoefte, meldt de aanbieder dit bij de gemeente.</w:t>
      </w:r>
    </w:p>
    <w:p w14:paraId="76FAAE71" w14:textId="229ED2E2"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 xml:space="preserve">De aanbieder stuurt hiervoor een verzoek om wijziging-bericht </w:t>
      </w:r>
      <w:r w:rsidRPr="004A718F">
        <w:rPr>
          <w:rFonts w:ascii="Calibri" w:hAnsi="Calibri"/>
          <w:sz w:val="21"/>
          <w:shd w:val="clear" w:color="auto" w:fill="FFFFFF"/>
        </w:rPr>
        <w:t xml:space="preserve">(317 bericht) </w:t>
      </w:r>
      <w:r w:rsidRPr="004A718F">
        <w:rPr>
          <w:rFonts w:ascii="Calibri" w:hAnsi="Calibri"/>
          <w:sz w:val="21"/>
          <w:shd w:val="clear" w:color="auto" w:fill="FFFFFF"/>
        </w:rPr>
        <w:t>met daarin een samenhangend geheel aan gewenste toewijzingen die de volledige gewenste situatie weergeeft. De gewenste situatie wordt als 1 verzoek ingediend en beoordeeld.</w:t>
      </w:r>
    </w:p>
    <w:p w14:paraId="3A11C14D"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 xml:space="preserve">Bij het opstellen van het verzoek om wijziging-bericht vult de aanbieder een verzoek met daarin de totale gewenste nieuwe situatie (van ongewijzigde, gewijzigde of nieuwe producten of </w:t>
      </w:r>
      <w:proofErr w:type="spellStart"/>
      <w:r w:rsidRPr="004A718F">
        <w:rPr>
          <w:rFonts w:ascii="Calibri" w:hAnsi="Calibri"/>
          <w:sz w:val="21"/>
          <w:shd w:val="clear" w:color="auto" w:fill="FFFFFF"/>
        </w:rPr>
        <w:t>productcategorieen</w:t>
      </w:r>
      <w:proofErr w:type="spellEnd"/>
      <w:r w:rsidRPr="004A718F">
        <w:rPr>
          <w:rFonts w:ascii="Calibri" w:hAnsi="Calibri"/>
          <w:sz w:val="21"/>
          <w:shd w:val="clear" w:color="auto" w:fill="FFFFFF"/>
        </w:rPr>
        <w:t>). De aanbieder vult daarbij de details van de gewenste nieuwe situatie.</w:t>
      </w:r>
      <w:r w:rsidRPr="004A718F">
        <w:rPr>
          <w:rFonts w:ascii="Calibri" w:hAnsi="Calibri"/>
          <w:sz w:val="21"/>
          <w:shd w:val="clear" w:color="auto" w:fill="FFFFFF"/>
        </w:rPr>
        <w:br/>
        <w:t xml:space="preserve">Het verzoek om wijziging-bericht bevat 1 verzoek dat op basis van de </w:t>
      </w:r>
      <w:proofErr w:type="spellStart"/>
      <w:r w:rsidRPr="004A718F">
        <w:rPr>
          <w:rFonts w:ascii="Calibri" w:hAnsi="Calibri"/>
          <w:sz w:val="21"/>
          <w:shd w:val="clear" w:color="auto" w:fill="FFFFFF"/>
        </w:rPr>
        <w:t>ReferentieAanbieder</w:t>
      </w:r>
      <w:proofErr w:type="spellEnd"/>
      <w:r w:rsidRPr="004A718F">
        <w:rPr>
          <w:rFonts w:ascii="Calibri" w:hAnsi="Calibri"/>
          <w:sz w:val="21"/>
          <w:shd w:val="clear" w:color="auto" w:fill="FFFFFF"/>
        </w:rPr>
        <w:t xml:space="preserve"> kan worden </w:t>
      </w:r>
      <w:proofErr w:type="spellStart"/>
      <w:r w:rsidRPr="004A718F">
        <w:rPr>
          <w:rFonts w:ascii="Calibri" w:hAnsi="Calibri"/>
          <w:sz w:val="21"/>
          <w:shd w:val="clear" w:color="auto" w:fill="FFFFFF"/>
        </w:rPr>
        <w:t>geidentificeerd</w:t>
      </w:r>
      <w:proofErr w:type="spellEnd"/>
      <w:r w:rsidRPr="004A718F">
        <w:rPr>
          <w:rFonts w:ascii="Calibri" w:hAnsi="Calibri"/>
          <w:sz w:val="21"/>
          <w:shd w:val="clear" w:color="auto" w:fill="FFFFFF"/>
        </w:rPr>
        <w:t xml:space="preserve"> door de aanbieder.</w:t>
      </w:r>
    </w:p>
    <w:p w14:paraId="56316E14"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Na het opstellen verzendt de aanbieder het bericht naar de gemeente. Als de aanbieder geen foutmelding ontvangt (bericht voldoet aan XSD-validatie), dan ontvangt de gemeente dit bericht.</w:t>
      </w:r>
    </w:p>
    <w:p w14:paraId="4158DD91"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Vervolgens gaat de gemeente het bericht verder technisch controleren tegen de regels in de standaard en stelt op basis van deze controle een retourbericht op. Alleen bij een volledig goedgekeurd bericht wordt het verzoek om wijziging-bericht verwerkt en beoordeeld.</w:t>
      </w:r>
    </w:p>
    <w:p w14:paraId="541513AE" w14:textId="77777777" w:rsidR="00B26C0E" w:rsidRDefault="00B26C0E" w:rsidP="00B26C0E">
      <w:pPr>
        <w:pStyle w:val="Kop2"/>
        <w:numPr>
          <w:ilvl w:val="0"/>
          <w:numId w:val="0"/>
        </w:numPr>
        <w:ind w:left="567" w:hanging="567"/>
        <w:rPr>
          <w:sz w:val="48"/>
        </w:rPr>
      </w:pPr>
      <w:r>
        <w:t>Proces Declareren en Declaratie beantwoorden Jeugdwet</w:t>
      </w:r>
    </w:p>
    <w:p w14:paraId="74BECE4D" w14:textId="21AB8A30"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Wanneer de aanbieder vaststelt dat de declaratieperiode is afgelopen of een declaratie is afgekeurd stuurt de aanbieder een declaratie naar de gemeente.</w:t>
      </w:r>
    </w:p>
    <w:p w14:paraId="56FD4859" w14:textId="4CE107A9"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De aanbieder stuurt hiervoor een declaratiebericht (323 bericht) en geeft in dit bericht aan welke prestaties, in welke declaratieperiode en voor welk totaal ingediend bedrag worden gedeclareerd. De gehele declaratie krijgt een declaratienummer als unieke identificatie van de declaratie.</w:t>
      </w:r>
    </w:p>
    <w:p w14:paraId="4DCD5938"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Dit declaratienummer dient ook om het antwoordbericht volgend op de declaratie aan het declaratiebericht te kunnen koppelen.</w:t>
      </w:r>
    </w:p>
    <w:p w14:paraId="59E49FD8" w14:textId="487BE084"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 xml:space="preserve">In het declaratie antwoordbericht </w:t>
      </w:r>
      <w:r w:rsidRPr="004A718F">
        <w:rPr>
          <w:rFonts w:ascii="Calibri" w:hAnsi="Calibri"/>
          <w:sz w:val="21"/>
          <w:shd w:val="clear" w:color="auto" w:fill="FFFFFF"/>
        </w:rPr>
        <w:t xml:space="preserve">(325 bericht) </w:t>
      </w:r>
      <w:r w:rsidRPr="004A718F">
        <w:rPr>
          <w:rFonts w:ascii="Calibri" w:hAnsi="Calibri"/>
          <w:sz w:val="21"/>
          <w:shd w:val="clear" w:color="auto" w:fill="FFFFFF"/>
        </w:rPr>
        <w:t>geeft de gemeente terugkoppeling aan de aanbieder of de prestaties correct zijn ingediend en wat het totaal toegekend bedrag is.</w:t>
      </w:r>
    </w:p>
    <w:p w14:paraId="47A0EEE0" w14:textId="42F2E7BD" w:rsidR="00B26C0E" w:rsidRDefault="00B26C0E" w:rsidP="00B26C0E">
      <w:pPr>
        <w:pStyle w:val="Kop3"/>
      </w:pPr>
      <w:r>
        <w:lastRenderedPageBreak/>
        <w:t>Declareren</w:t>
      </w:r>
    </w:p>
    <w:p w14:paraId="08F862C2"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Bij het opstellen van het declaratiebericht vult de aanbieder voor iedere in te dienen prestatie een aparte prestatieregel met daarin de details van de te declareren zorg of ondersteuning.</w:t>
      </w:r>
      <w:r w:rsidRPr="004A718F">
        <w:rPr>
          <w:rFonts w:ascii="Calibri" w:hAnsi="Calibri"/>
          <w:sz w:val="21"/>
          <w:shd w:val="clear" w:color="auto" w:fill="FFFFFF"/>
        </w:rPr>
        <w:br/>
        <w:t xml:space="preserve">De prestaties worden </w:t>
      </w:r>
      <w:proofErr w:type="spellStart"/>
      <w:r w:rsidRPr="004A718F">
        <w:rPr>
          <w:rFonts w:ascii="Calibri" w:hAnsi="Calibri"/>
          <w:sz w:val="21"/>
          <w:shd w:val="clear" w:color="auto" w:fill="FFFFFF"/>
        </w:rPr>
        <w:t>geindentificeerd</w:t>
      </w:r>
      <w:proofErr w:type="spellEnd"/>
      <w:r w:rsidRPr="004A718F">
        <w:rPr>
          <w:rFonts w:ascii="Calibri" w:hAnsi="Calibri"/>
          <w:sz w:val="21"/>
          <w:shd w:val="clear" w:color="auto" w:fill="FFFFFF"/>
        </w:rPr>
        <w:t xml:space="preserve"> door een </w:t>
      </w:r>
      <w:proofErr w:type="spellStart"/>
      <w:r w:rsidRPr="004A718F">
        <w:rPr>
          <w:rFonts w:ascii="Calibri" w:hAnsi="Calibri"/>
          <w:sz w:val="21"/>
          <w:shd w:val="clear" w:color="auto" w:fill="FFFFFF"/>
        </w:rPr>
        <w:t>ProductReferentie</w:t>
      </w:r>
      <w:proofErr w:type="spellEnd"/>
      <w:r w:rsidRPr="004A718F">
        <w:rPr>
          <w:rFonts w:ascii="Calibri" w:hAnsi="Calibri"/>
          <w:sz w:val="21"/>
          <w:shd w:val="clear" w:color="auto" w:fill="FFFFFF"/>
        </w:rPr>
        <w:t>. Dit nummer moet voor de aanbieder binnen het wettelijk domein waarop de prestaties betrekking hebben uniek zijn.</w:t>
      </w:r>
    </w:p>
    <w:p w14:paraId="3BF153D1"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Na het opstellen verzendt de aanbieder het bericht naar de gemeente. Als de aanbieder geen foutmelding ontvangt (bericht voldoet aan de XSD-validatie), dan ontvangt de gemeente dit bericht.</w:t>
      </w:r>
    </w:p>
    <w:p w14:paraId="34293A44"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En gaat de gemeente het bericht verder technisch controleren tegen de regels in de standaard en verwerkt de eventuele goedgekeurde regels uit de declaratie.</w:t>
      </w:r>
    </w:p>
    <w:p w14:paraId="7D1B0157" w14:textId="00D06565" w:rsidR="009564F6" w:rsidRDefault="009564F6" w:rsidP="009564F6">
      <w:pPr>
        <w:pStyle w:val="Kop3"/>
      </w:pPr>
      <w:r>
        <w:t>Declaratie beantwoorden</w:t>
      </w:r>
    </w:p>
    <w:p w14:paraId="741C415F" w14:textId="0016933B"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Wanneer de gemeente het declaratiebericht gecontroleerd heeft, stelt die op basis van deze controle het declaratie-antwoordbericht op.</w:t>
      </w:r>
    </w:p>
    <w:p w14:paraId="7B04CF25"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Na het opstellen verzendt de gemeente het bericht naar de aanbieder, als de gemeente geen foutmelding ontvangt (bericht voldoet aan de XSD-validatie), dan ontvangt de aanbieder dit bericht.</w:t>
      </w:r>
    </w:p>
    <w:p w14:paraId="028BC564" w14:textId="77777777" w:rsidR="00B26C0E" w:rsidRPr="004A718F" w:rsidRDefault="00B26C0E" w:rsidP="00B26C0E">
      <w:pPr>
        <w:pStyle w:val="Normaalweb"/>
        <w:shd w:val="clear" w:color="auto" w:fill="FFFFFF"/>
        <w:rPr>
          <w:rFonts w:ascii="Calibri" w:hAnsi="Calibri"/>
          <w:sz w:val="21"/>
          <w:shd w:val="clear" w:color="auto" w:fill="FFFFFF"/>
        </w:rPr>
      </w:pPr>
      <w:r w:rsidRPr="004A718F">
        <w:rPr>
          <w:rFonts w:ascii="Calibri" w:hAnsi="Calibri"/>
          <w:sz w:val="21"/>
          <w:shd w:val="clear" w:color="auto" w:fill="FFFFFF"/>
        </w:rPr>
        <w:t>De aanbieder ziet op basis van de retourcodes in het declaratie antwoordbericht of de ingediende declaratie volledig is goedgekeurd of dat er prestaties zijn afgekeurd. Op basis van deze controle kan de aanbieder bepalen of opnieuw een declaratie gestuurd moet worden.</w:t>
      </w:r>
    </w:p>
    <w:p w14:paraId="747EADD7" w14:textId="77777777" w:rsidR="00B26C0E" w:rsidRDefault="00B26C0E" w:rsidP="00B26C0E">
      <w:pPr>
        <w:pStyle w:val="Normaalweb"/>
        <w:shd w:val="clear" w:color="auto" w:fill="FFFFFF"/>
        <w:rPr>
          <w:rFonts w:ascii="ro sans" w:hAnsi="ro sans"/>
          <w:color w:val="000000"/>
          <w:spacing w:val="5"/>
        </w:rPr>
      </w:pPr>
    </w:p>
    <w:p w14:paraId="55F6031E" w14:textId="77777777" w:rsidR="00B26C0E" w:rsidRDefault="00B26C0E" w:rsidP="00B26C0E">
      <w:pPr>
        <w:shd w:val="clear" w:color="auto" w:fill="FFFFFF"/>
        <w:rPr>
          <w:rFonts w:ascii="ro sans" w:hAnsi="ro sans"/>
          <w:color w:val="000000"/>
          <w:spacing w:val="5"/>
          <w:sz w:val="27"/>
          <w:szCs w:val="27"/>
        </w:rPr>
      </w:pPr>
    </w:p>
    <w:p w14:paraId="6C66A815" w14:textId="77777777" w:rsidR="00B26C0E" w:rsidRDefault="00B26C0E" w:rsidP="00B26C0E">
      <w:pPr>
        <w:shd w:val="clear" w:color="auto" w:fill="FFFFFF"/>
        <w:rPr>
          <w:rFonts w:ascii="ro sans" w:hAnsi="ro sans"/>
          <w:color w:val="000000"/>
          <w:spacing w:val="5"/>
          <w:sz w:val="27"/>
          <w:szCs w:val="27"/>
        </w:rPr>
      </w:pPr>
    </w:p>
    <w:p w14:paraId="4B5FF0CD" w14:textId="77777777" w:rsidR="00B26C0E" w:rsidRPr="00B26C0E" w:rsidRDefault="00B26C0E" w:rsidP="00B26C0E">
      <w:pPr>
        <w:pStyle w:val="Plattetekst"/>
        <w:rPr>
          <w:lang w:eastAsia="en-US"/>
        </w:rPr>
      </w:pPr>
    </w:p>
    <w:sectPr w:rsidR="00B26C0E" w:rsidRPr="00B26C0E" w:rsidSect="000F33C2">
      <w:pgSz w:w="11901" w:h="16817"/>
      <w:pgMar w:top="1701" w:right="1701" w:bottom="1701" w:left="1701" w:header="567" w:footer="113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F6503"/>
    <w:multiLevelType w:val="multilevel"/>
    <w:tmpl w:val="D3C6CA8C"/>
    <w:lvl w:ilvl="0">
      <w:start w:val="1"/>
      <w:numFmt w:val="decimal"/>
      <w:pStyle w:val="Kop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567"/>
        </w:tabs>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FEF56E4"/>
    <w:multiLevelType w:val="multilevel"/>
    <w:tmpl w:val="4BEC23E4"/>
    <w:lvl w:ilvl="0">
      <w:start w:val="1"/>
      <w:numFmt w:val="decimal"/>
      <w:lvlText w:val="%1."/>
      <w:lvlJc w:val="left"/>
      <w:pPr>
        <w:tabs>
          <w:tab w:val="num" w:pos="720"/>
        </w:tabs>
        <w:ind w:left="720" w:hanging="720"/>
      </w:pPr>
    </w:lvl>
    <w:lvl w:ilvl="1">
      <w:start w:val="1"/>
      <w:numFmt w:val="decimal"/>
      <w:pStyle w:val="Kop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1177AD"/>
    <w:multiLevelType w:val="hybridMultilevel"/>
    <w:tmpl w:val="CBAE4F70"/>
    <w:lvl w:ilvl="0" w:tplc="CE6C9B1A">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6518664">
    <w:abstractNumId w:val="0"/>
  </w:num>
  <w:num w:numId="2" w16cid:durableId="987589580">
    <w:abstractNumId w:val="0"/>
  </w:num>
  <w:num w:numId="3" w16cid:durableId="751195053">
    <w:abstractNumId w:val="1"/>
  </w:num>
  <w:num w:numId="4" w16cid:durableId="1524396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C2"/>
    <w:rsid w:val="000F2857"/>
    <w:rsid w:val="000F33C2"/>
    <w:rsid w:val="00291350"/>
    <w:rsid w:val="003817AD"/>
    <w:rsid w:val="0045531A"/>
    <w:rsid w:val="004A718F"/>
    <w:rsid w:val="006656DF"/>
    <w:rsid w:val="007139BD"/>
    <w:rsid w:val="00854A85"/>
    <w:rsid w:val="009564F6"/>
    <w:rsid w:val="00B26C0E"/>
    <w:rsid w:val="00D52DAB"/>
    <w:rsid w:val="00E25833"/>
    <w:rsid w:val="00F00E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811C754"/>
  <w15:chartTrackingRefBased/>
  <w15:docId w15:val="{6EF21EE5-5B9E-614E-9B63-0C630585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nl-NL" w:eastAsia="en-US" w:bidi="ar-SA"/>
        <w14:ligatures w14:val="standardContextual"/>
      </w:rPr>
    </w:rPrDefault>
    <w:pPrDefault>
      <w:pPr>
        <w:ind w:left="284" w:hanging="284"/>
      </w:pPr>
    </w:pPrDefault>
  </w:docDefaults>
  <w:latentStyles w:defLockedState="0" w:defUIPriority="99" w:defSemiHidden="0" w:defUnhideWhenUsed="0" w:defQFormat="0" w:count="376">
    <w:lsdException w:name="Normal" w:uiPriority="1"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291350"/>
    <w:rPr>
      <w:rFonts w:ascii="Calibri" w:hAnsi="Calibri" w:cs="Times New Roman"/>
      <w:kern w:val="0"/>
      <w:sz w:val="21"/>
      <w:lang w:eastAsia="nl-NL"/>
      <w14:ligatures w14:val="none"/>
    </w:rPr>
  </w:style>
  <w:style w:type="paragraph" w:styleId="Kop1">
    <w:name w:val="heading 1"/>
    <w:basedOn w:val="Standaard"/>
    <w:next w:val="Standaard"/>
    <w:link w:val="Kop1Char"/>
    <w:uiPriority w:val="2"/>
    <w:qFormat/>
    <w:rsid w:val="006656DF"/>
    <w:pPr>
      <w:keepNext/>
      <w:keepLines/>
      <w:pageBreakBefore/>
      <w:numPr>
        <w:numId w:val="2"/>
      </w:numPr>
      <w:spacing w:after="280" w:line="360" w:lineRule="exact"/>
      <w:outlineLvl w:val="0"/>
    </w:pPr>
    <w:rPr>
      <w:rFonts w:asciiTheme="majorHAnsi" w:eastAsiaTheme="majorEastAsia" w:hAnsiTheme="majorHAnsi" w:cstheme="majorBidi"/>
      <w:color w:val="7030A0"/>
      <w:sz w:val="32"/>
      <w:szCs w:val="32"/>
      <w:lang w:eastAsia="en-US"/>
    </w:rPr>
  </w:style>
  <w:style w:type="paragraph" w:styleId="Kop2">
    <w:name w:val="heading 2"/>
    <w:basedOn w:val="Standaard"/>
    <w:next w:val="Plattetekst"/>
    <w:link w:val="Kop2Char"/>
    <w:uiPriority w:val="2"/>
    <w:unhideWhenUsed/>
    <w:qFormat/>
    <w:rsid w:val="006656DF"/>
    <w:pPr>
      <w:keepNext/>
      <w:keepLines/>
      <w:numPr>
        <w:ilvl w:val="1"/>
        <w:numId w:val="3"/>
      </w:numPr>
      <w:tabs>
        <w:tab w:val="num" w:pos="567"/>
        <w:tab w:val="left" w:pos="851"/>
      </w:tabs>
      <w:spacing w:line="280" w:lineRule="atLeast"/>
      <w:ind w:left="567" w:hanging="567"/>
      <w:outlineLvl w:val="1"/>
    </w:pPr>
    <w:rPr>
      <w:rFonts w:asciiTheme="majorHAnsi" w:eastAsiaTheme="majorEastAsia" w:hAnsiTheme="majorHAnsi" w:cstheme="majorBidi"/>
      <w:color w:val="7030A0"/>
      <w:sz w:val="28"/>
      <w:szCs w:val="26"/>
      <w:lang w:eastAsia="en-US"/>
    </w:rPr>
  </w:style>
  <w:style w:type="paragraph" w:styleId="Kop3">
    <w:name w:val="heading 3"/>
    <w:basedOn w:val="Standaard"/>
    <w:next w:val="Standaard"/>
    <w:link w:val="Kop3Char"/>
    <w:uiPriority w:val="9"/>
    <w:unhideWhenUsed/>
    <w:qFormat/>
    <w:rsid w:val="000F33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33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0F33C2"/>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0F33C2"/>
    <w:pPr>
      <w:keepNext/>
      <w:keepLines/>
      <w:spacing w:before="4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0F33C2"/>
    <w:pPr>
      <w:keepNext/>
      <w:keepLines/>
      <w:spacing w:before="4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0F33C2"/>
    <w:pPr>
      <w:keepNext/>
      <w:keepLines/>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0F33C2"/>
    <w:pPr>
      <w:keepNext/>
      <w:keepLines/>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rsid w:val="00F00EF6"/>
  </w:style>
  <w:style w:type="character" w:customStyle="1" w:styleId="PlattetekstChar">
    <w:name w:val="Platte tekst Char"/>
    <w:basedOn w:val="Standaardalinea-lettertype"/>
    <w:link w:val="Plattetekst"/>
    <w:uiPriority w:val="1"/>
    <w:rsid w:val="00F00EF6"/>
    <w:rPr>
      <w:rFonts w:eastAsia="Times New Roman" w:cs="Times New Roman"/>
      <w:sz w:val="21"/>
      <w:lang w:eastAsia="nl-NL"/>
    </w:rPr>
  </w:style>
  <w:style w:type="character" w:customStyle="1" w:styleId="Kop1Char">
    <w:name w:val="Kop 1 Char"/>
    <w:basedOn w:val="Standaardalinea-lettertype"/>
    <w:link w:val="Kop1"/>
    <w:uiPriority w:val="2"/>
    <w:rsid w:val="006656DF"/>
    <w:rPr>
      <w:rFonts w:asciiTheme="majorHAnsi" w:eastAsiaTheme="majorEastAsia" w:hAnsiTheme="majorHAnsi" w:cstheme="majorBidi"/>
      <w:color w:val="7030A0"/>
      <w:sz w:val="32"/>
      <w:szCs w:val="32"/>
    </w:rPr>
  </w:style>
  <w:style w:type="character" w:customStyle="1" w:styleId="Kop2Char">
    <w:name w:val="Kop 2 Char"/>
    <w:basedOn w:val="Standaardalinea-lettertype"/>
    <w:link w:val="Kop2"/>
    <w:uiPriority w:val="2"/>
    <w:rsid w:val="006656DF"/>
    <w:rPr>
      <w:rFonts w:asciiTheme="majorHAnsi" w:eastAsiaTheme="majorEastAsia" w:hAnsiTheme="majorHAnsi" w:cstheme="majorBidi"/>
      <w:color w:val="7030A0"/>
      <w:sz w:val="28"/>
      <w:szCs w:val="26"/>
    </w:rPr>
  </w:style>
  <w:style w:type="character" w:customStyle="1" w:styleId="Kop3Char">
    <w:name w:val="Kop 3 Char"/>
    <w:basedOn w:val="Standaardalinea-lettertype"/>
    <w:link w:val="Kop3"/>
    <w:uiPriority w:val="9"/>
    <w:rsid w:val="000F33C2"/>
    <w:rPr>
      <w:rFonts w:eastAsiaTheme="majorEastAsia" w:cstheme="majorBidi"/>
      <w:color w:val="0F4761" w:themeColor="accent1" w:themeShade="BF"/>
      <w:kern w:val="0"/>
      <w:sz w:val="28"/>
      <w:szCs w:val="28"/>
      <w:lang w:eastAsia="nl-NL"/>
      <w14:ligatures w14:val="none"/>
    </w:rPr>
  </w:style>
  <w:style w:type="character" w:customStyle="1" w:styleId="Kop4Char">
    <w:name w:val="Kop 4 Char"/>
    <w:basedOn w:val="Standaardalinea-lettertype"/>
    <w:link w:val="Kop4"/>
    <w:uiPriority w:val="9"/>
    <w:semiHidden/>
    <w:rsid w:val="000F33C2"/>
    <w:rPr>
      <w:rFonts w:eastAsiaTheme="majorEastAsia" w:cstheme="majorBidi"/>
      <w:i/>
      <w:iCs/>
      <w:color w:val="0F4761" w:themeColor="accent1" w:themeShade="BF"/>
      <w:kern w:val="0"/>
      <w:sz w:val="21"/>
      <w:lang w:eastAsia="nl-NL"/>
      <w14:ligatures w14:val="none"/>
    </w:rPr>
  </w:style>
  <w:style w:type="character" w:customStyle="1" w:styleId="Kop5Char">
    <w:name w:val="Kop 5 Char"/>
    <w:basedOn w:val="Standaardalinea-lettertype"/>
    <w:link w:val="Kop5"/>
    <w:uiPriority w:val="9"/>
    <w:semiHidden/>
    <w:rsid w:val="000F33C2"/>
    <w:rPr>
      <w:rFonts w:eastAsiaTheme="majorEastAsia" w:cstheme="majorBidi"/>
      <w:color w:val="0F4761" w:themeColor="accent1" w:themeShade="BF"/>
      <w:kern w:val="0"/>
      <w:sz w:val="21"/>
      <w:lang w:eastAsia="nl-NL"/>
      <w14:ligatures w14:val="none"/>
    </w:rPr>
  </w:style>
  <w:style w:type="character" w:customStyle="1" w:styleId="Kop6Char">
    <w:name w:val="Kop 6 Char"/>
    <w:basedOn w:val="Standaardalinea-lettertype"/>
    <w:link w:val="Kop6"/>
    <w:uiPriority w:val="9"/>
    <w:semiHidden/>
    <w:rsid w:val="000F33C2"/>
    <w:rPr>
      <w:rFonts w:eastAsiaTheme="majorEastAsia" w:cstheme="majorBidi"/>
      <w:i/>
      <w:iCs/>
      <w:color w:val="595959" w:themeColor="text1" w:themeTint="A6"/>
      <w:kern w:val="0"/>
      <w:sz w:val="21"/>
      <w:lang w:eastAsia="nl-NL"/>
      <w14:ligatures w14:val="none"/>
    </w:rPr>
  </w:style>
  <w:style w:type="character" w:customStyle="1" w:styleId="Kop7Char">
    <w:name w:val="Kop 7 Char"/>
    <w:basedOn w:val="Standaardalinea-lettertype"/>
    <w:link w:val="Kop7"/>
    <w:uiPriority w:val="9"/>
    <w:semiHidden/>
    <w:rsid w:val="000F33C2"/>
    <w:rPr>
      <w:rFonts w:eastAsiaTheme="majorEastAsia" w:cstheme="majorBidi"/>
      <w:color w:val="595959" w:themeColor="text1" w:themeTint="A6"/>
      <w:kern w:val="0"/>
      <w:sz w:val="21"/>
      <w:lang w:eastAsia="nl-NL"/>
      <w14:ligatures w14:val="none"/>
    </w:rPr>
  </w:style>
  <w:style w:type="character" w:customStyle="1" w:styleId="Kop8Char">
    <w:name w:val="Kop 8 Char"/>
    <w:basedOn w:val="Standaardalinea-lettertype"/>
    <w:link w:val="Kop8"/>
    <w:uiPriority w:val="9"/>
    <w:semiHidden/>
    <w:rsid w:val="000F33C2"/>
    <w:rPr>
      <w:rFonts w:eastAsiaTheme="majorEastAsia" w:cstheme="majorBidi"/>
      <w:i/>
      <w:iCs/>
      <w:color w:val="272727" w:themeColor="text1" w:themeTint="D8"/>
      <w:kern w:val="0"/>
      <w:sz w:val="21"/>
      <w:lang w:eastAsia="nl-NL"/>
      <w14:ligatures w14:val="none"/>
    </w:rPr>
  </w:style>
  <w:style w:type="character" w:customStyle="1" w:styleId="Kop9Char">
    <w:name w:val="Kop 9 Char"/>
    <w:basedOn w:val="Standaardalinea-lettertype"/>
    <w:link w:val="Kop9"/>
    <w:uiPriority w:val="9"/>
    <w:semiHidden/>
    <w:rsid w:val="000F33C2"/>
    <w:rPr>
      <w:rFonts w:eastAsiaTheme="majorEastAsia" w:cstheme="majorBidi"/>
      <w:color w:val="272727" w:themeColor="text1" w:themeTint="D8"/>
      <w:kern w:val="0"/>
      <w:sz w:val="21"/>
      <w:lang w:eastAsia="nl-NL"/>
      <w14:ligatures w14:val="none"/>
    </w:rPr>
  </w:style>
  <w:style w:type="paragraph" w:styleId="Titel">
    <w:name w:val="Title"/>
    <w:basedOn w:val="Standaard"/>
    <w:next w:val="Standaard"/>
    <w:link w:val="TitelChar"/>
    <w:uiPriority w:val="10"/>
    <w:qFormat/>
    <w:rsid w:val="000F33C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33C2"/>
    <w:rPr>
      <w:rFonts w:asciiTheme="majorHAnsi" w:eastAsiaTheme="majorEastAsia" w:hAnsiTheme="majorHAnsi" w:cstheme="majorBidi"/>
      <w:spacing w:val="-10"/>
      <w:kern w:val="28"/>
      <w:sz w:val="56"/>
      <w:szCs w:val="56"/>
      <w:lang w:eastAsia="nl-NL"/>
      <w14:ligatures w14:val="none"/>
    </w:rPr>
  </w:style>
  <w:style w:type="paragraph" w:styleId="Ondertitel">
    <w:name w:val="Subtitle"/>
    <w:basedOn w:val="Standaard"/>
    <w:next w:val="Standaard"/>
    <w:link w:val="OndertitelChar"/>
    <w:uiPriority w:val="11"/>
    <w:qFormat/>
    <w:rsid w:val="000F33C2"/>
    <w:pPr>
      <w:numPr>
        <w:ilvl w:val="1"/>
      </w:numPr>
      <w:spacing w:after="160"/>
      <w:ind w:left="284" w:hanging="284"/>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33C2"/>
    <w:rPr>
      <w:rFonts w:eastAsiaTheme="majorEastAsia" w:cstheme="majorBidi"/>
      <w:color w:val="595959" w:themeColor="text1" w:themeTint="A6"/>
      <w:spacing w:val="15"/>
      <w:kern w:val="0"/>
      <w:sz w:val="28"/>
      <w:szCs w:val="28"/>
      <w:lang w:eastAsia="nl-NL"/>
      <w14:ligatures w14:val="none"/>
    </w:rPr>
  </w:style>
  <w:style w:type="paragraph" w:styleId="Citaat">
    <w:name w:val="Quote"/>
    <w:basedOn w:val="Standaard"/>
    <w:next w:val="Standaard"/>
    <w:link w:val="CitaatChar"/>
    <w:uiPriority w:val="29"/>
    <w:qFormat/>
    <w:rsid w:val="000F33C2"/>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0F33C2"/>
    <w:rPr>
      <w:rFonts w:ascii="Calibri" w:hAnsi="Calibri" w:cs="Times New Roman"/>
      <w:i/>
      <w:iCs/>
      <w:color w:val="404040" w:themeColor="text1" w:themeTint="BF"/>
      <w:kern w:val="0"/>
      <w:sz w:val="21"/>
      <w:lang w:eastAsia="nl-NL"/>
      <w14:ligatures w14:val="none"/>
    </w:rPr>
  </w:style>
  <w:style w:type="paragraph" w:styleId="Lijstalinea">
    <w:name w:val="List Paragraph"/>
    <w:basedOn w:val="Standaard"/>
    <w:uiPriority w:val="34"/>
    <w:qFormat/>
    <w:rsid w:val="000F33C2"/>
    <w:pPr>
      <w:ind w:left="720"/>
      <w:contextualSpacing/>
    </w:pPr>
  </w:style>
  <w:style w:type="character" w:styleId="Intensievebenadrukking">
    <w:name w:val="Intense Emphasis"/>
    <w:basedOn w:val="Standaardalinea-lettertype"/>
    <w:uiPriority w:val="21"/>
    <w:qFormat/>
    <w:rsid w:val="000F33C2"/>
    <w:rPr>
      <w:i/>
      <w:iCs/>
      <w:color w:val="0F4761" w:themeColor="accent1" w:themeShade="BF"/>
    </w:rPr>
  </w:style>
  <w:style w:type="paragraph" w:styleId="Duidelijkcitaat">
    <w:name w:val="Intense Quote"/>
    <w:basedOn w:val="Standaard"/>
    <w:next w:val="Standaard"/>
    <w:link w:val="DuidelijkcitaatChar"/>
    <w:uiPriority w:val="30"/>
    <w:qFormat/>
    <w:rsid w:val="000F3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33C2"/>
    <w:rPr>
      <w:rFonts w:ascii="Calibri" w:hAnsi="Calibri" w:cs="Times New Roman"/>
      <w:i/>
      <w:iCs/>
      <w:color w:val="0F4761" w:themeColor="accent1" w:themeShade="BF"/>
      <w:kern w:val="0"/>
      <w:sz w:val="21"/>
      <w:lang w:eastAsia="nl-NL"/>
      <w14:ligatures w14:val="none"/>
    </w:rPr>
  </w:style>
  <w:style w:type="character" w:styleId="Intensieveverwijzing">
    <w:name w:val="Intense Reference"/>
    <w:basedOn w:val="Standaardalinea-lettertype"/>
    <w:uiPriority w:val="32"/>
    <w:qFormat/>
    <w:rsid w:val="000F33C2"/>
    <w:rPr>
      <w:b/>
      <w:bCs/>
      <w:smallCaps/>
      <w:color w:val="0F4761" w:themeColor="accent1" w:themeShade="BF"/>
      <w:spacing w:val="5"/>
    </w:rPr>
  </w:style>
  <w:style w:type="paragraph" w:styleId="Normaalweb">
    <w:name w:val="Normal (Web)"/>
    <w:basedOn w:val="Standaard"/>
    <w:uiPriority w:val="99"/>
    <w:unhideWhenUsed/>
    <w:rsid w:val="000F33C2"/>
    <w:pPr>
      <w:spacing w:before="100" w:beforeAutospacing="1" w:after="100" w:afterAutospacing="1"/>
      <w:ind w:left="0" w:firstLine="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1180">
      <w:bodyDiv w:val="1"/>
      <w:marLeft w:val="0"/>
      <w:marRight w:val="0"/>
      <w:marTop w:val="0"/>
      <w:marBottom w:val="0"/>
      <w:divBdr>
        <w:top w:val="none" w:sz="0" w:space="0" w:color="auto"/>
        <w:left w:val="none" w:sz="0" w:space="0" w:color="auto"/>
        <w:bottom w:val="none" w:sz="0" w:space="0" w:color="auto"/>
        <w:right w:val="none" w:sz="0" w:space="0" w:color="auto"/>
      </w:divBdr>
    </w:div>
    <w:div w:id="99491253">
      <w:bodyDiv w:val="1"/>
      <w:marLeft w:val="0"/>
      <w:marRight w:val="0"/>
      <w:marTop w:val="0"/>
      <w:marBottom w:val="0"/>
      <w:divBdr>
        <w:top w:val="none" w:sz="0" w:space="0" w:color="auto"/>
        <w:left w:val="none" w:sz="0" w:space="0" w:color="auto"/>
        <w:bottom w:val="none" w:sz="0" w:space="0" w:color="auto"/>
        <w:right w:val="none" w:sz="0" w:space="0" w:color="auto"/>
      </w:divBdr>
    </w:div>
    <w:div w:id="179898046">
      <w:bodyDiv w:val="1"/>
      <w:marLeft w:val="0"/>
      <w:marRight w:val="0"/>
      <w:marTop w:val="0"/>
      <w:marBottom w:val="0"/>
      <w:divBdr>
        <w:top w:val="none" w:sz="0" w:space="0" w:color="auto"/>
        <w:left w:val="none" w:sz="0" w:space="0" w:color="auto"/>
        <w:bottom w:val="none" w:sz="0" w:space="0" w:color="auto"/>
        <w:right w:val="none" w:sz="0" w:space="0" w:color="auto"/>
      </w:divBdr>
    </w:div>
    <w:div w:id="326371687">
      <w:bodyDiv w:val="1"/>
      <w:marLeft w:val="0"/>
      <w:marRight w:val="0"/>
      <w:marTop w:val="0"/>
      <w:marBottom w:val="0"/>
      <w:divBdr>
        <w:top w:val="none" w:sz="0" w:space="0" w:color="auto"/>
        <w:left w:val="none" w:sz="0" w:space="0" w:color="auto"/>
        <w:bottom w:val="none" w:sz="0" w:space="0" w:color="auto"/>
        <w:right w:val="none" w:sz="0" w:space="0" w:color="auto"/>
      </w:divBdr>
    </w:div>
    <w:div w:id="412631479">
      <w:bodyDiv w:val="1"/>
      <w:marLeft w:val="0"/>
      <w:marRight w:val="0"/>
      <w:marTop w:val="0"/>
      <w:marBottom w:val="0"/>
      <w:divBdr>
        <w:top w:val="none" w:sz="0" w:space="0" w:color="auto"/>
        <w:left w:val="none" w:sz="0" w:space="0" w:color="auto"/>
        <w:bottom w:val="none" w:sz="0" w:space="0" w:color="auto"/>
        <w:right w:val="none" w:sz="0" w:space="0" w:color="auto"/>
      </w:divBdr>
    </w:div>
    <w:div w:id="425343045">
      <w:bodyDiv w:val="1"/>
      <w:marLeft w:val="0"/>
      <w:marRight w:val="0"/>
      <w:marTop w:val="0"/>
      <w:marBottom w:val="0"/>
      <w:divBdr>
        <w:top w:val="none" w:sz="0" w:space="0" w:color="auto"/>
        <w:left w:val="none" w:sz="0" w:space="0" w:color="auto"/>
        <w:bottom w:val="none" w:sz="0" w:space="0" w:color="auto"/>
        <w:right w:val="none" w:sz="0" w:space="0" w:color="auto"/>
      </w:divBdr>
    </w:div>
    <w:div w:id="642151543">
      <w:bodyDiv w:val="1"/>
      <w:marLeft w:val="0"/>
      <w:marRight w:val="0"/>
      <w:marTop w:val="0"/>
      <w:marBottom w:val="0"/>
      <w:divBdr>
        <w:top w:val="none" w:sz="0" w:space="0" w:color="auto"/>
        <w:left w:val="none" w:sz="0" w:space="0" w:color="auto"/>
        <w:bottom w:val="none" w:sz="0" w:space="0" w:color="auto"/>
        <w:right w:val="none" w:sz="0" w:space="0" w:color="auto"/>
      </w:divBdr>
    </w:div>
    <w:div w:id="784157394">
      <w:bodyDiv w:val="1"/>
      <w:marLeft w:val="0"/>
      <w:marRight w:val="0"/>
      <w:marTop w:val="0"/>
      <w:marBottom w:val="0"/>
      <w:divBdr>
        <w:top w:val="none" w:sz="0" w:space="0" w:color="auto"/>
        <w:left w:val="none" w:sz="0" w:space="0" w:color="auto"/>
        <w:bottom w:val="none" w:sz="0" w:space="0" w:color="auto"/>
        <w:right w:val="none" w:sz="0" w:space="0" w:color="auto"/>
      </w:divBdr>
    </w:div>
    <w:div w:id="810246618">
      <w:bodyDiv w:val="1"/>
      <w:marLeft w:val="0"/>
      <w:marRight w:val="0"/>
      <w:marTop w:val="0"/>
      <w:marBottom w:val="0"/>
      <w:divBdr>
        <w:top w:val="none" w:sz="0" w:space="0" w:color="auto"/>
        <w:left w:val="none" w:sz="0" w:space="0" w:color="auto"/>
        <w:bottom w:val="none" w:sz="0" w:space="0" w:color="auto"/>
        <w:right w:val="none" w:sz="0" w:space="0" w:color="auto"/>
      </w:divBdr>
    </w:div>
    <w:div w:id="976372659">
      <w:bodyDiv w:val="1"/>
      <w:marLeft w:val="0"/>
      <w:marRight w:val="0"/>
      <w:marTop w:val="0"/>
      <w:marBottom w:val="0"/>
      <w:divBdr>
        <w:top w:val="none" w:sz="0" w:space="0" w:color="auto"/>
        <w:left w:val="none" w:sz="0" w:space="0" w:color="auto"/>
        <w:bottom w:val="none" w:sz="0" w:space="0" w:color="auto"/>
        <w:right w:val="none" w:sz="0" w:space="0" w:color="auto"/>
      </w:divBdr>
    </w:div>
    <w:div w:id="1421637389">
      <w:bodyDiv w:val="1"/>
      <w:marLeft w:val="0"/>
      <w:marRight w:val="0"/>
      <w:marTop w:val="0"/>
      <w:marBottom w:val="0"/>
      <w:divBdr>
        <w:top w:val="none" w:sz="0" w:space="0" w:color="auto"/>
        <w:left w:val="none" w:sz="0" w:space="0" w:color="auto"/>
        <w:bottom w:val="none" w:sz="0" w:space="0" w:color="auto"/>
        <w:right w:val="none" w:sz="0" w:space="0" w:color="auto"/>
      </w:divBdr>
      <w:divsChild>
        <w:div w:id="1205679493">
          <w:marLeft w:val="0"/>
          <w:marRight w:val="0"/>
          <w:marTop w:val="0"/>
          <w:marBottom w:val="0"/>
          <w:divBdr>
            <w:top w:val="none" w:sz="0" w:space="0" w:color="auto"/>
            <w:left w:val="none" w:sz="0" w:space="0" w:color="auto"/>
            <w:bottom w:val="none" w:sz="0" w:space="0" w:color="auto"/>
            <w:right w:val="none" w:sz="0" w:space="0" w:color="auto"/>
          </w:divBdr>
          <w:divsChild>
            <w:div w:id="661204927">
              <w:marLeft w:val="0"/>
              <w:marRight w:val="0"/>
              <w:marTop w:val="0"/>
              <w:marBottom w:val="0"/>
              <w:divBdr>
                <w:top w:val="none" w:sz="0" w:space="0" w:color="auto"/>
                <w:left w:val="none" w:sz="0" w:space="0" w:color="auto"/>
                <w:bottom w:val="none" w:sz="0" w:space="0" w:color="auto"/>
                <w:right w:val="none" w:sz="0" w:space="0" w:color="auto"/>
              </w:divBdr>
              <w:divsChild>
                <w:div w:id="21226769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46868058">
      <w:bodyDiv w:val="1"/>
      <w:marLeft w:val="0"/>
      <w:marRight w:val="0"/>
      <w:marTop w:val="0"/>
      <w:marBottom w:val="0"/>
      <w:divBdr>
        <w:top w:val="none" w:sz="0" w:space="0" w:color="auto"/>
        <w:left w:val="none" w:sz="0" w:space="0" w:color="auto"/>
        <w:bottom w:val="none" w:sz="0" w:space="0" w:color="auto"/>
        <w:right w:val="none" w:sz="0" w:space="0" w:color="auto"/>
      </w:divBdr>
    </w:div>
    <w:div w:id="1563951326">
      <w:bodyDiv w:val="1"/>
      <w:marLeft w:val="0"/>
      <w:marRight w:val="0"/>
      <w:marTop w:val="0"/>
      <w:marBottom w:val="0"/>
      <w:divBdr>
        <w:top w:val="none" w:sz="0" w:space="0" w:color="auto"/>
        <w:left w:val="none" w:sz="0" w:space="0" w:color="auto"/>
        <w:bottom w:val="none" w:sz="0" w:space="0" w:color="auto"/>
        <w:right w:val="none" w:sz="0" w:space="0" w:color="auto"/>
      </w:divBdr>
    </w:div>
    <w:div w:id="1714453355">
      <w:bodyDiv w:val="1"/>
      <w:marLeft w:val="0"/>
      <w:marRight w:val="0"/>
      <w:marTop w:val="0"/>
      <w:marBottom w:val="0"/>
      <w:divBdr>
        <w:top w:val="none" w:sz="0" w:space="0" w:color="auto"/>
        <w:left w:val="none" w:sz="0" w:space="0" w:color="auto"/>
        <w:bottom w:val="none" w:sz="0" w:space="0" w:color="auto"/>
        <w:right w:val="none" w:sz="0" w:space="0" w:color="auto"/>
      </w:divBdr>
    </w:div>
    <w:div w:id="204139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1988</Words>
  <Characters>10934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Bertus</dc:creator>
  <cp:keywords/>
  <dc:description/>
  <cp:lastModifiedBy>Robin Bertus</cp:lastModifiedBy>
  <cp:revision>2</cp:revision>
  <dcterms:created xsi:type="dcterms:W3CDTF">2025-05-22T10:08:00Z</dcterms:created>
  <dcterms:modified xsi:type="dcterms:W3CDTF">2025-05-22T10:36:00Z</dcterms:modified>
</cp:coreProperties>
</file>