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BD4C6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t>走进渔阳里，</w:t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在陈独秀的书桌前重读他和 那段历史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——参观《新青年》编辑部和青年团中央旧址有感</w:t>
      </w:r>
    </w:p>
    <w:p w14:paraId="0F343684">
      <w:pPr>
        <w:pStyle w:val="4"/>
        <w:keepNext w:val="0"/>
        <w:keepLines w:val="0"/>
        <w:widowControl/>
        <w:suppressLineNumbers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在准备陈独秀的演讲时，我曾努力用宏阔的叙述来勾勒他的身影：他是新文化的旗手，是中国共产党最早的组织者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但真正让我走近他，不是在讲稿里，而是在渔阳里幽深的石库门弄堂中——站在那张曾翻译出《共产党宣言》的小木桌前，望着《新青年》杂志泛黄的封面，我意识到：思想从不空悬，它曾有过纸张的分量、墨迹的痕迹、青年的热血与奔走的足音。那一刻，我不再只是讲述者，而是走进了火种燃起的地方，亲历了思想如何化作现实的烈焰。</w:t>
      </w:r>
    </w:p>
    <w:p w14:paraId="66790023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一、</w:t>
      </w:r>
      <w:r>
        <w:rPr>
          <w:rFonts w:hint="eastAsia"/>
          <w:lang w:val="en-US" w:eastAsia="zh-CN"/>
        </w:rPr>
        <w:t>从石库门出发</w:t>
      </w:r>
    </w:p>
    <w:p w14:paraId="09B17570">
      <w:pPr>
        <w:pStyle w:val="4"/>
        <w:keepNext w:val="0"/>
        <w:keepLines w:val="0"/>
        <w:widowControl/>
        <w:suppressLineNumbers w:val="0"/>
        <w:ind w:firstLine="420" w:firstLineChars="0"/>
      </w:pPr>
      <w:r>
        <w:t>走进老渔阳里2号，我最先看到的，是一栋朴素的石库门建筑。它并不宏伟，甚至有些局促，但正是在这间</w:t>
      </w:r>
      <w:r>
        <w:rPr>
          <w:rFonts w:hint="eastAsia"/>
          <w:lang w:val="en-US" w:eastAsia="zh-CN"/>
        </w:rPr>
        <w:t>朴素</w:t>
      </w:r>
      <w:r>
        <w:t>的</w:t>
      </w:r>
      <w:r>
        <w:rPr>
          <w:rFonts w:hint="eastAsia"/>
          <w:lang w:val="en-US" w:eastAsia="zh-CN"/>
        </w:rPr>
        <w:t>法租界编辑部</w:t>
      </w:r>
      <w:r>
        <w:t>里，《新青年》第八卷第一号开辟“俄罗斯研究”专栏，马克思主义的传播自此步入系统化；也正是在这里，陈独秀领导下的中国共产党发起组得以成立，几位热血青年——李达、陈望道、李汉俊、施存统</w:t>
      </w:r>
      <w:r>
        <w:rPr>
          <w:rFonts w:hint="eastAsia"/>
          <w:lang w:val="en-US" w:eastAsia="zh-CN"/>
        </w:rPr>
        <w:t>等</w:t>
      </w:r>
      <w:r>
        <w:t>频繁往来，讨论建党方略，编辑《共产党》月刊，成立工人组织，建立社会主义青年团。</w:t>
      </w:r>
    </w:p>
    <w:p w14:paraId="2382E7F0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lang w:val="en-US" w:eastAsia="zh-CN"/>
        </w:rPr>
      </w:pPr>
      <w:r>
        <w:t>我曾在演讲中说，《新青年》点燃了思想的火焰，但这次亲眼看到1920年的《新青年》封面：画着地球与两只紧握的手，我才明白，它不是抽象的象征，而是</w:t>
      </w:r>
      <w:r>
        <w:rPr>
          <w:rFonts w:hint="eastAsia"/>
          <w:lang w:val="en-US" w:eastAsia="zh-CN"/>
        </w:rPr>
        <w:t>宣誓</w:t>
      </w:r>
      <w:r>
        <w:rPr>
          <w:rFonts w:hint="eastAsia"/>
          <w:lang w:eastAsia="zh-CN"/>
        </w:rPr>
        <w:t>中国人民与十月革命后的苏维埃俄罗斯紧紧团结,也暗示全世界无产阶级团结起来。</w:t>
      </w:r>
      <w:r>
        <w:rPr>
          <w:rFonts w:hint="eastAsia"/>
          <w:lang w:val="en-US" w:eastAsia="zh-CN"/>
        </w:rPr>
        <w:t xml:space="preserve">      </w:t>
      </w:r>
    </w:p>
    <w:p w14:paraId="6F167823">
      <w:pPr>
        <w:pStyle w:val="2"/>
        <w:keepNext w:val="0"/>
        <w:keepLines w:val="0"/>
        <w:widowControl/>
        <w:suppressLineNumbers w:val="0"/>
      </w:pPr>
      <w:r>
        <w:t>二、陈独秀不是一个人的战斗</w:t>
      </w:r>
    </w:p>
    <w:p w14:paraId="2613F3D8">
      <w:pPr>
        <w:pStyle w:val="4"/>
        <w:keepNext w:val="0"/>
        <w:keepLines w:val="0"/>
        <w:widowControl/>
        <w:suppressLineNumbers w:val="0"/>
        <w:ind w:firstLine="420" w:firstLineChars="0"/>
      </w:pPr>
      <w:r>
        <w:t>以往我对陈独秀的认识，或多或少带有一种“个人英雄主义”的想象：他是孤独的思想者，是文化的叛逆者，是革命的先驱。但这次参观让我意识到，他并不孤独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因为</w:t>
      </w:r>
      <w:r>
        <w:t>无论是在老渔阳里，还是在新渔阳里，都有一个青年群体在与他并肩战斗。</w:t>
      </w:r>
    </w:p>
    <w:p w14:paraId="7E2F6B78">
      <w:pPr>
        <w:pStyle w:val="4"/>
        <w:keepNext w:val="0"/>
        <w:keepLines w:val="0"/>
        <w:widowControl/>
        <w:suppressLineNumbers w:val="0"/>
        <w:ind w:firstLine="420" w:firstLineChars="0"/>
      </w:pPr>
      <w:r>
        <w:t>在新渔阳里6号，我看到了俞秀松的介绍——中国社会主义青年团的第一任书记，浙江一师出身，创办《劳动界》周刊与沪西小沙渡工人学校，号召青年“用斗争的精神，建设自由、互助、自动的社会”。这与陈独秀倡导的“个性解放、思想独立”遥相呼应。</w:t>
      </w:r>
    </w:p>
    <w:p w14:paraId="189C52C2">
      <w:pPr>
        <w:pStyle w:val="4"/>
        <w:keepNext w:val="0"/>
        <w:keepLines w:val="0"/>
        <w:widowControl/>
        <w:suppressLineNumbers w:val="0"/>
        <w:ind w:firstLine="420" w:firstLineChars="0"/>
      </w:pPr>
      <w:r>
        <w:t>更让我动容的是展厅中保存的一本本《先驱》《向导》《劳动界》期刊，那些由青年团员编写、发行、传递的刊物，从“思想启蒙”直接过渡到“组织建设”。陈独秀一人之火，原来早已燎原：在青年团中播种、在工人学校里生根、在工会中发芽，成为革命的群众基础。</w:t>
      </w:r>
    </w:p>
    <w:p w14:paraId="4149B706">
      <w:pPr>
        <w:pStyle w:val="2"/>
        <w:keepNext w:val="0"/>
        <w:keepLines w:val="0"/>
        <w:widowControl/>
        <w:suppressLineNumbers w:val="0"/>
      </w:pPr>
      <w:r>
        <w:t>三、我对陈独秀的理解发生了转变</w:t>
      </w:r>
    </w:p>
    <w:p w14:paraId="3F6A49F6">
      <w:pPr>
        <w:pStyle w:val="4"/>
        <w:keepNext w:val="0"/>
        <w:keepLines w:val="0"/>
        <w:widowControl/>
        <w:suppressLineNumbers w:val="0"/>
        <w:ind w:firstLine="420" w:firstLineChars="0"/>
      </w:pPr>
      <w:r>
        <w:t>回顾我的讲稿，我曾将陈独秀定位为“思想启蒙者”，甚至是一个在革命高潮中被边缘化的“失败者”。但这次参观，我开始重新思考这种叙述是否过于简化。</w:t>
      </w:r>
    </w:p>
    <w:p w14:paraId="5B979FF0">
      <w:pPr>
        <w:pStyle w:val="4"/>
        <w:keepNext w:val="0"/>
        <w:keepLines w:val="0"/>
        <w:widowControl/>
        <w:suppressLineNumbers w:val="0"/>
        <w:ind w:firstLine="420" w:firstLineChars="0"/>
      </w:pPr>
      <w:r>
        <w:t>在旧址中，我看到许多珍贵文件：《中国共产党中央局通告》《中国共产党对于时局的主张》《人民出版社通告》……这些都不是“孤独者的呐喊”，而是一位组织者、战略家、建设者的手笔。他不仅仅是点火者，更是建构者、组织体系的奠基人。</w:t>
      </w:r>
    </w:p>
    <w:p w14:paraId="1B1A322A">
      <w:pPr>
        <w:pStyle w:val="4"/>
        <w:keepNext w:val="0"/>
        <w:keepLines w:val="0"/>
        <w:widowControl/>
        <w:suppressLineNumbers w:val="0"/>
        <w:ind w:firstLine="420" w:firstLineChars="0"/>
      </w:pPr>
      <w:r>
        <w:t>我也在展览中注意到，1921年他担任中共中央局书记时，上海建立了中国劳动组合书记部、人民出版社、农民协会、团中央机关……这些现实的组织与制度建设，才是真正将“火种”转为“烈焰”的力量。</w:t>
      </w:r>
    </w:p>
    <w:p w14:paraId="093EEB22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四．</w:t>
      </w:r>
      <w:r>
        <w:t>渔阳里的“火”仍在燃烧</w:t>
      </w:r>
    </w:p>
    <w:p w14:paraId="0A7C9F24">
      <w:pPr>
        <w:pStyle w:val="4"/>
        <w:keepNext w:val="0"/>
        <w:keepLines w:val="0"/>
        <w:widowControl/>
        <w:suppressLineNumbers w:val="0"/>
        <w:ind w:firstLine="420" w:firstLineChars="0"/>
      </w:pPr>
      <w:r>
        <w:t>从“老渔阳里”到“新渔阳里”，从陈独秀的书桌到青年团的讲堂，我看到了思想如何变成行动，文化如何生长为革命，个人如何融入历史。</w:t>
      </w:r>
    </w:p>
    <w:p w14:paraId="030DBC26">
      <w:pPr>
        <w:pStyle w:val="4"/>
        <w:keepNext w:val="0"/>
        <w:keepLines w:val="0"/>
        <w:widowControl/>
        <w:suppressLineNumbers w:val="0"/>
        <w:ind w:firstLine="480" w:firstLineChars="200"/>
      </w:pPr>
      <w:r>
        <w:t>走出展馆的那一刻，渔阳里的阳光洒在石库门的青砖上，我突然想起演讲时那句：“他不是革命的终点，却是思想的点火者。”如今我要补上一句：他点燃的，不仅是纸上的思想之火，更是</w:t>
      </w:r>
      <w:bookmarkStart w:id="0" w:name="_GoBack"/>
      <w:bookmarkEnd w:id="0"/>
      <w:r>
        <w:t>现实中的组织之火、群众之火、青春之火——一把仍在我们心中燃烧的火！</w:t>
      </w:r>
    </w:p>
    <w:p w14:paraId="176452EF">
      <w:pPr>
        <w:pStyle w:val="4"/>
        <w:keepNext w:val="0"/>
        <w:keepLines w:val="0"/>
        <w:widowControl/>
        <w:suppressLineNumbers w:val="0"/>
        <w:ind w:firstLine="420" w:firstLineChars="0"/>
      </w:pPr>
      <w:r>
        <w:t>走进旧址，是对过去的回望；但走出旧址，是对未来的回答。</w:t>
      </w:r>
    </w:p>
    <w:p w14:paraId="4B33E326">
      <w:pPr>
        <w:pStyle w:val="4"/>
        <w:keepNext w:val="0"/>
        <w:keepLines w:val="0"/>
        <w:widowControl/>
        <w:suppressLineNumbers w:val="0"/>
      </w:pPr>
    </w:p>
    <w:p w14:paraId="09F9DAA2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24428"/>
    <w:rsid w:val="19BB4A08"/>
    <w:rsid w:val="3E353680"/>
    <w:rsid w:val="56401F97"/>
    <w:rsid w:val="59D52890"/>
    <w:rsid w:val="69C90CCA"/>
    <w:rsid w:val="6C18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1934</Words>
  <Characters>1948</Characters>
  <Lines>0</Lines>
  <Paragraphs>0</Paragraphs>
  <TotalTime>204</TotalTime>
  <ScaleCrop>false</ScaleCrop>
  <LinksUpToDate>false</LinksUpToDate>
  <CharactersWithSpaces>1948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2025-07-15T03:05:00Z</dcterms:created>
  <dc:creator>26890</dc:creator>
  <cp:lastModifiedBy>wps用户</cp:lastModifiedBy>
  <dcterms:modified xsi:type="dcterms:W3CDTF">2025-07-15T13:22:31Z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eyJoZGlkIjoiMjZkOGRmNDliNzhiMTkwYmM3Mjg2ZmUwYzJiZjcyODYiLCJ1c2VySWQiOiIyNTI1NTEyNjIifQ==</vt:lpwstr>
  </property>
  <property fmtid="{D5CDD505-2E9C-101B-9397-08002B2CF9AE}" pid="4" name="ICV">
    <vt:lpwstr>3106EB06B99D411AAA81984E19BFE471_12</vt:lpwstr>
  </property>
</Properties>
</file>